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AA4683" w14:textId="0B3512A3" w:rsidR="0019496A" w:rsidRDefault="0019496A" w:rsidP="003D6B28">
      <w:pPr>
        <w:spacing w:after="0" w:line="240" w:lineRule="auto"/>
        <w:jc w:val="both"/>
        <w:rPr>
          <w:rFonts w:eastAsia="Times New Roman" w:cstheme="minorHAnsi"/>
          <w:color w:val="1A1A1A"/>
          <w:sz w:val="24"/>
          <w:szCs w:val="24"/>
          <w:shd w:val="clear" w:color="auto" w:fill="FFFFFF"/>
          <w:lang w:eastAsia="it-IT"/>
        </w:rPr>
      </w:pPr>
      <w:r>
        <w:rPr>
          <w:rFonts w:eastAsia="Times New Roman" w:cstheme="minorHAnsi"/>
          <w:color w:val="1A1A1A"/>
          <w:sz w:val="24"/>
          <w:szCs w:val="24"/>
          <w:shd w:val="clear" w:color="auto" w:fill="FFFFFF"/>
          <w:lang w:eastAsia="it-IT"/>
        </w:rPr>
        <w:t>Mortola Martino.</w:t>
      </w:r>
    </w:p>
    <w:p w14:paraId="629B6282" w14:textId="77777777" w:rsidR="0019496A" w:rsidRDefault="0019496A" w:rsidP="003D6B28">
      <w:pPr>
        <w:spacing w:after="0" w:line="240" w:lineRule="auto"/>
        <w:jc w:val="both"/>
        <w:rPr>
          <w:rFonts w:eastAsia="Times New Roman" w:cstheme="minorHAnsi"/>
          <w:color w:val="1A1A1A"/>
          <w:sz w:val="24"/>
          <w:szCs w:val="24"/>
          <w:shd w:val="clear" w:color="auto" w:fill="FFFFFF"/>
          <w:lang w:eastAsia="it-IT"/>
        </w:rPr>
      </w:pPr>
    </w:p>
    <w:p w14:paraId="05BB1ED2" w14:textId="4F7BE49A" w:rsidR="003D6B28" w:rsidRPr="003D6B28" w:rsidRDefault="003D6B28" w:rsidP="003D6B28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1A1A1A"/>
          <w:sz w:val="24"/>
          <w:szCs w:val="24"/>
          <w:shd w:val="clear" w:color="auto" w:fill="FFFFFF"/>
          <w:lang w:eastAsia="it-IT"/>
        </w:rPr>
        <w:t>Nato a Pisa il 17-11-1987, è prete della Diocesi</w:t>
      </w:r>
      <w:r>
        <w:rPr>
          <w:rFonts w:eastAsia="Times New Roman" w:cstheme="minorHAnsi"/>
          <w:color w:val="1A1A1A"/>
          <w:sz w:val="24"/>
          <w:szCs w:val="24"/>
          <w:shd w:val="clear" w:color="auto" w:fill="FFFFFF"/>
          <w:lang w:eastAsia="it-IT"/>
        </w:rPr>
        <w:t xml:space="preserve"> di Milano</w:t>
      </w:r>
      <w:r w:rsidRPr="003D6B28">
        <w:rPr>
          <w:rFonts w:eastAsia="Times New Roman" w:cstheme="minorHAnsi"/>
          <w:color w:val="1A1A1A"/>
          <w:sz w:val="24"/>
          <w:szCs w:val="24"/>
          <w:shd w:val="clear" w:color="auto" w:fill="FFFFFF"/>
          <w:lang w:eastAsia="it-IT"/>
        </w:rPr>
        <w:t xml:space="preserve"> dal 2012. </w:t>
      </w:r>
      <w:r w:rsidRPr="003D6B28">
        <w:rPr>
          <w:rFonts w:eastAsia="Times New Roman" w:cstheme="minorHAnsi"/>
          <w:color w:val="222222"/>
          <w:sz w:val="24"/>
          <w:szCs w:val="24"/>
          <w:shd w:val="clear" w:color="auto" w:fill="FFFFFF"/>
          <w:lang w:eastAsia="it-IT"/>
        </w:rPr>
        <w:t> </w:t>
      </w:r>
      <w:r w:rsidRPr="003D6B28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it-IT"/>
        </w:rPr>
        <w:t>Ha conseguito i gradi accademici nel Seminario di Milano e all’Università Gregoriana in Roma.</w:t>
      </w:r>
      <w:r w:rsidR="00D44C4B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it-IT"/>
        </w:rPr>
        <w:t xml:space="preserve"> Nel 2015 ha ottenuto la Licenza </w:t>
      </w:r>
      <w:r w:rsidR="00375FC1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it-IT"/>
        </w:rPr>
        <w:t>in Teologia dogmatica</w:t>
      </w:r>
      <w:r w:rsidR="00E379EA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it-IT"/>
        </w:rPr>
        <w:t xml:space="preserve"> </w:t>
      </w:r>
      <w:r w:rsidR="00244BC3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it-IT"/>
        </w:rPr>
        <w:t xml:space="preserve">con una tesi su S. N. Bulgakov. </w:t>
      </w:r>
      <w:r w:rsidRPr="003D6B28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it-IT"/>
        </w:rPr>
        <w:t>Nel 2019 ha pubblicato la sua tesi di dottorato intitolata: </w:t>
      </w:r>
      <w:r w:rsidRPr="003D6B28">
        <w:rPr>
          <w:rFonts w:eastAsia="Times New Roman" w:cstheme="minorHAnsi"/>
          <w:i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it-IT"/>
        </w:rPr>
        <w:t>Il dialogo cattolico-ortodosso sul primato dal 1995 al 2016</w:t>
      </w:r>
      <w:r w:rsidRPr="003D6B28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it-IT"/>
        </w:rPr>
        <w:t>. </w:t>
      </w:r>
    </w:p>
    <w:p w14:paraId="122064EF" w14:textId="77777777" w:rsidR="003128A8" w:rsidRDefault="003128A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it-IT"/>
        </w:rPr>
      </w:pPr>
    </w:p>
    <w:p w14:paraId="3AC04736" w14:textId="41BEA85C" w:rsidR="00006ED9" w:rsidRDefault="003128A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it-IT"/>
        </w:rPr>
      </w:pPr>
      <w:r>
        <w:rPr>
          <w:rFonts w:eastAsia="Times New Roman" w:cstheme="minorHAnsi"/>
          <w:color w:val="000000"/>
          <w:sz w:val="24"/>
          <w:szCs w:val="24"/>
          <w:lang w:eastAsia="it-IT"/>
        </w:rPr>
        <w:t>Insegnamenti.</w:t>
      </w:r>
    </w:p>
    <w:p w14:paraId="22C0E338" w14:textId="77777777" w:rsidR="00006ED9" w:rsidRDefault="00006ED9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it-IT"/>
        </w:rPr>
      </w:pPr>
    </w:p>
    <w:p w14:paraId="4B0E5018" w14:textId="7FCCD0CE" w:rsidR="003128A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lang w:eastAsia="it-IT"/>
        </w:rPr>
      </w:pPr>
      <w:r w:rsidRPr="003D6B28">
        <w:rPr>
          <w:rFonts w:eastAsia="Times New Roman" w:cstheme="minorHAnsi"/>
          <w:color w:val="000000"/>
          <w:sz w:val="24"/>
          <w:szCs w:val="24"/>
          <w:lang w:eastAsia="it-IT"/>
        </w:rPr>
        <w:t>Dal 2018</w:t>
      </w:r>
      <w:r w:rsidR="00F32D19">
        <w:rPr>
          <w:rFonts w:eastAsia="Times New Roman" w:cstheme="minorHAnsi"/>
          <w:color w:val="000000"/>
          <w:sz w:val="24"/>
          <w:szCs w:val="24"/>
          <w:lang w:eastAsia="it-IT"/>
        </w:rPr>
        <w:t xml:space="preserve"> risiede</w:t>
      </w:r>
      <w:r w:rsidRPr="003D6B28">
        <w:rPr>
          <w:rFonts w:eastAsia="Times New Roman" w:cstheme="minorHAnsi"/>
          <w:color w:val="000000"/>
          <w:sz w:val="24"/>
          <w:szCs w:val="24"/>
          <w:lang w:eastAsia="it-IT"/>
        </w:rPr>
        <w:t xml:space="preserve"> </w:t>
      </w:r>
      <w:r w:rsidR="00F32D19">
        <w:rPr>
          <w:rFonts w:eastAsia="Times New Roman" w:cstheme="minorHAnsi"/>
          <w:color w:val="000000"/>
          <w:sz w:val="24"/>
          <w:szCs w:val="24"/>
          <w:lang w:eastAsia="it-IT"/>
        </w:rPr>
        <w:t xml:space="preserve">ed </w:t>
      </w:r>
      <w:r w:rsidRPr="003D6B28">
        <w:rPr>
          <w:rFonts w:eastAsia="Times New Roman" w:cstheme="minorHAnsi"/>
          <w:color w:val="000000"/>
          <w:sz w:val="24"/>
          <w:szCs w:val="24"/>
          <w:lang w:eastAsia="it-IT"/>
        </w:rPr>
        <w:t>è docente incaricato presso la sezione parallela del seminario di Milano, dove insegna </w:t>
      </w:r>
      <w:r w:rsidRPr="003D6B28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lang w:eastAsia="it-IT"/>
        </w:rPr>
        <w:t>Ecclesiologia-</w:t>
      </w:r>
      <w:r w:rsidR="00FF495D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lang w:eastAsia="it-IT"/>
        </w:rPr>
        <w:t>m</w:t>
      </w:r>
      <w:r w:rsidRPr="003D6B28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lang w:eastAsia="it-IT"/>
        </w:rPr>
        <w:t>ariologia e Sacramento dell’ordine. </w:t>
      </w:r>
    </w:p>
    <w:p w14:paraId="22909138" w14:textId="77777777" w:rsidR="00006ED9" w:rsidRDefault="00006ED9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lang w:eastAsia="it-IT"/>
        </w:rPr>
      </w:pPr>
    </w:p>
    <w:p w14:paraId="27940F3D" w14:textId="37F948D7" w:rsidR="00D20B41" w:rsidRPr="00006ED9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lang w:eastAsia="it-IT"/>
        </w:rPr>
        <w:t>Nell'anno 2022-2023 è</w:t>
      </w:r>
      <w:r w:rsidRPr="003D6B28">
        <w:rPr>
          <w:rFonts w:eastAsia="Times New Roman" w:cstheme="minorHAnsi"/>
          <w:color w:val="000000"/>
          <w:sz w:val="24"/>
          <w:szCs w:val="24"/>
          <w:lang w:eastAsia="it-IT"/>
        </w:rPr>
        <w:t> docente incaricato presso l'ISSR di Torino dove insegna Ecclesiologia e ministeri. </w:t>
      </w:r>
      <w:r w:rsidR="00006ED9">
        <w:rPr>
          <w:rFonts w:eastAsia="Times New Roman" w:cstheme="minorHAnsi"/>
          <w:color w:val="000000"/>
          <w:sz w:val="24"/>
          <w:szCs w:val="24"/>
          <w:lang w:eastAsia="it-IT"/>
        </w:rPr>
        <w:t>Sempre nel</w:t>
      </w:r>
      <w:r w:rsidR="001C72A3">
        <w:rPr>
          <w:rFonts w:eastAsia="Times New Roman" w:cstheme="minorHAnsi"/>
          <w:color w:val="000000"/>
          <w:sz w:val="24"/>
          <w:szCs w:val="24"/>
          <w:lang w:eastAsia="it-IT"/>
        </w:rPr>
        <w:t xml:space="preserve"> </w:t>
      </w:r>
      <w:r w:rsidR="00D20B41">
        <w:rPr>
          <w:rFonts w:eastAsia="Times New Roman" w:cstheme="minorHAnsi"/>
          <w:color w:val="000000"/>
          <w:sz w:val="24"/>
          <w:szCs w:val="24"/>
          <w:lang w:eastAsia="it-IT"/>
        </w:rPr>
        <w:t>202</w:t>
      </w:r>
      <w:r w:rsidR="001C72A3">
        <w:rPr>
          <w:rFonts w:eastAsia="Times New Roman" w:cstheme="minorHAnsi"/>
          <w:color w:val="000000"/>
          <w:sz w:val="24"/>
          <w:szCs w:val="24"/>
          <w:lang w:eastAsia="it-IT"/>
        </w:rPr>
        <w:t>2-2023</w:t>
      </w:r>
      <w:r w:rsidR="00D20B41">
        <w:rPr>
          <w:rFonts w:eastAsia="Times New Roman" w:cstheme="minorHAnsi"/>
          <w:color w:val="000000"/>
          <w:sz w:val="24"/>
          <w:szCs w:val="24"/>
          <w:lang w:eastAsia="it-IT"/>
        </w:rPr>
        <w:t xml:space="preserve"> </w:t>
      </w:r>
      <w:r w:rsidR="00F32D19">
        <w:rPr>
          <w:rFonts w:eastAsia="Times New Roman" w:cstheme="minorHAnsi"/>
          <w:color w:val="000000"/>
          <w:sz w:val="24"/>
          <w:szCs w:val="24"/>
          <w:lang w:eastAsia="it-IT"/>
        </w:rPr>
        <w:t>tiene</w:t>
      </w:r>
      <w:r w:rsidR="00833EA9">
        <w:rPr>
          <w:rFonts w:eastAsia="Times New Roman" w:cstheme="minorHAnsi"/>
          <w:color w:val="000000"/>
          <w:sz w:val="24"/>
          <w:szCs w:val="24"/>
          <w:lang w:eastAsia="it-IT"/>
        </w:rPr>
        <w:t xml:space="preserve"> </w:t>
      </w:r>
      <w:r w:rsidR="00D20B41">
        <w:rPr>
          <w:rFonts w:eastAsia="Times New Roman" w:cstheme="minorHAnsi"/>
          <w:color w:val="000000"/>
          <w:sz w:val="24"/>
          <w:szCs w:val="24"/>
          <w:lang w:eastAsia="it-IT"/>
        </w:rPr>
        <w:t>il seminario di teologia sistematica</w:t>
      </w:r>
      <w:r w:rsidR="00833EA9">
        <w:rPr>
          <w:rFonts w:eastAsia="Times New Roman" w:cstheme="minorHAnsi"/>
          <w:color w:val="000000"/>
          <w:sz w:val="24"/>
          <w:szCs w:val="24"/>
          <w:lang w:eastAsia="it-IT"/>
        </w:rPr>
        <w:t xml:space="preserve"> presso il ciclo di specializzazione della FTIS di Milano. </w:t>
      </w:r>
      <w:r w:rsidR="00D20B41">
        <w:rPr>
          <w:rFonts w:eastAsia="Times New Roman" w:cstheme="minorHAnsi"/>
          <w:color w:val="000000"/>
          <w:sz w:val="24"/>
          <w:szCs w:val="24"/>
          <w:lang w:eastAsia="it-IT"/>
        </w:rPr>
        <w:t xml:space="preserve"> </w:t>
      </w:r>
      <w:r w:rsidR="003128A8">
        <w:rPr>
          <w:rFonts w:eastAsia="Times New Roman" w:cstheme="minorHAnsi"/>
          <w:color w:val="000000"/>
          <w:sz w:val="24"/>
          <w:szCs w:val="24"/>
          <w:lang w:eastAsia="it-IT"/>
        </w:rPr>
        <w:t>Nel 2</w:t>
      </w:r>
      <w:r w:rsidR="00006ED9">
        <w:rPr>
          <w:rFonts w:eastAsia="Times New Roman" w:cstheme="minorHAnsi"/>
          <w:color w:val="000000"/>
          <w:sz w:val="24"/>
          <w:szCs w:val="24"/>
          <w:lang w:eastAsia="it-IT"/>
        </w:rPr>
        <w:t>02</w:t>
      </w:r>
      <w:r w:rsidR="003128A8">
        <w:rPr>
          <w:rFonts w:eastAsia="Times New Roman" w:cstheme="minorHAnsi"/>
          <w:color w:val="000000"/>
          <w:sz w:val="24"/>
          <w:szCs w:val="24"/>
          <w:lang w:eastAsia="it-IT"/>
        </w:rPr>
        <w:t>3-2</w:t>
      </w:r>
      <w:r w:rsidR="00006ED9">
        <w:rPr>
          <w:rFonts w:eastAsia="Times New Roman" w:cstheme="minorHAnsi"/>
          <w:color w:val="000000"/>
          <w:sz w:val="24"/>
          <w:szCs w:val="24"/>
          <w:lang w:eastAsia="it-IT"/>
        </w:rPr>
        <w:t>02</w:t>
      </w:r>
      <w:r w:rsidR="003128A8">
        <w:rPr>
          <w:rFonts w:eastAsia="Times New Roman" w:cstheme="minorHAnsi"/>
          <w:color w:val="000000"/>
          <w:sz w:val="24"/>
          <w:szCs w:val="24"/>
          <w:lang w:eastAsia="it-IT"/>
        </w:rPr>
        <w:t>4</w:t>
      </w:r>
      <w:r w:rsidR="00211089">
        <w:rPr>
          <w:rFonts w:eastAsia="Times New Roman" w:cstheme="minorHAnsi"/>
          <w:color w:val="000000"/>
          <w:sz w:val="24"/>
          <w:szCs w:val="24"/>
          <w:lang w:eastAsia="it-IT"/>
        </w:rPr>
        <w:t xml:space="preserve"> e nel 2025-2026</w:t>
      </w:r>
      <w:r w:rsidR="003128A8">
        <w:rPr>
          <w:rFonts w:eastAsia="Times New Roman" w:cstheme="minorHAnsi"/>
          <w:color w:val="000000"/>
          <w:sz w:val="24"/>
          <w:szCs w:val="24"/>
          <w:lang w:eastAsia="it-IT"/>
        </w:rPr>
        <w:t xml:space="preserve"> tiene il s</w:t>
      </w:r>
      <w:r w:rsidR="00006ED9">
        <w:rPr>
          <w:rFonts w:eastAsia="Times New Roman" w:cstheme="minorHAnsi"/>
          <w:color w:val="000000"/>
          <w:sz w:val="24"/>
          <w:szCs w:val="24"/>
          <w:lang w:eastAsia="it-IT"/>
        </w:rPr>
        <w:t>eminario di storia di teologia al ciclo istituzionale della</w:t>
      </w:r>
      <w:r w:rsidR="005D5D07">
        <w:rPr>
          <w:rFonts w:eastAsia="Times New Roman" w:cstheme="minorHAnsi"/>
          <w:color w:val="000000"/>
          <w:sz w:val="24"/>
          <w:szCs w:val="24"/>
          <w:lang w:eastAsia="it-IT"/>
        </w:rPr>
        <w:t xml:space="preserve"> FTIS di Milano</w:t>
      </w:r>
    </w:p>
    <w:p w14:paraId="5D64D5B2" w14:textId="77777777" w:rsidR="00006ED9" w:rsidRDefault="00006ED9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1A1A1A"/>
          <w:sz w:val="24"/>
          <w:szCs w:val="24"/>
          <w:lang w:eastAsia="it-IT"/>
        </w:rPr>
      </w:pPr>
    </w:p>
    <w:p w14:paraId="2F05AE9C" w14:textId="2B0FC4F4" w:rsidR="00211089" w:rsidRDefault="00211089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1A1A1A"/>
          <w:sz w:val="24"/>
          <w:szCs w:val="24"/>
          <w:lang w:eastAsia="it-IT"/>
        </w:rPr>
      </w:pPr>
      <w:r>
        <w:rPr>
          <w:rFonts w:eastAsia="Times New Roman" w:cstheme="minorHAnsi"/>
          <w:color w:val="1A1A1A"/>
          <w:sz w:val="24"/>
          <w:szCs w:val="24"/>
          <w:lang w:eastAsia="it-IT"/>
        </w:rPr>
        <w:t>Dal 2024 è docente stabile presso la sezione parallela del seminario di Milano e vicedirettore della sezione.</w:t>
      </w:r>
    </w:p>
    <w:p w14:paraId="4148F310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14:paraId="26A1933E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Pubblicazioni </w:t>
      </w:r>
    </w:p>
    <w:p w14:paraId="1F9A709E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  <w:t>Libri</w:t>
      </w:r>
    </w:p>
    <w:p w14:paraId="02DF0EA1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- </w:t>
      </w:r>
      <w:r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Il dialogo cattolico-ortodosso sul primato dal 1995 al 2016. Analisi storica e teologica del suo svolgimento e della sua recezione.</w:t>
      </w: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 Glossa, 2019.</w:t>
      </w:r>
    </w:p>
    <w:p w14:paraId="7CB0D867" w14:textId="70CACF14" w:rsidR="004D5281" w:rsidRPr="002C6F00" w:rsidRDefault="00DA5E24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- </w:t>
      </w:r>
      <w:r w:rsidRPr="00D16FC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 xml:space="preserve">Un popolo e i suoi presbiteri, </w:t>
      </w:r>
      <w:r w:rsidR="00D16FC8" w:rsidRPr="00D16FC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La diocesi di Milano di fronte alla diminuzione dei suoi preti.</w:t>
      </w:r>
      <w:r w:rsidR="00D16FC8" w:rsidRPr="00D16FC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="00292D9D">
        <w:rPr>
          <w:rFonts w:eastAsia="Times New Roman" w:cstheme="minorHAnsi"/>
          <w:color w:val="222222"/>
          <w:sz w:val="24"/>
          <w:szCs w:val="24"/>
          <w:lang w:eastAsia="it-IT"/>
        </w:rPr>
        <w:t>Ancora, 2023 (curato insieme a P. Brambilla).</w:t>
      </w:r>
    </w:p>
    <w:p w14:paraId="3F7B4E4C" w14:textId="77777777" w:rsidR="002C6F00" w:rsidRDefault="002C6F00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</w:pPr>
    </w:p>
    <w:p w14:paraId="4240F6ED" w14:textId="7213CD1D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  <w:t>Articoli scientifici:</w:t>
      </w:r>
    </w:p>
    <w:p w14:paraId="514DC408" w14:textId="777E652B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- "Discernere l'azione dello Spirito Santo nel cammino ecumenico", </w:t>
      </w:r>
      <w:r w:rsidR="00211089" w:rsidRPr="00211089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La Scuola Cattolica</w:t>
      </w:r>
      <w:r w:rsidR="00211089" w:rsidRPr="00211089">
        <w:rPr>
          <w:rFonts w:eastAsia="Times New Roman" w:cstheme="minorHAnsi"/>
          <w:color w:val="222222"/>
          <w:sz w:val="24"/>
          <w:szCs w:val="24"/>
          <w:lang w:eastAsia="it-IT"/>
        </w:rPr>
        <w:t> </w:t>
      </w:r>
      <w:r w:rsidR="00211089"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148/2, 295-322.</w:t>
      </w:r>
    </w:p>
    <w:p w14:paraId="2F6640E5" w14:textId="0813FF24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-"Le destinazioni del clero/1. Sviluppo storico e significato teologico di alcune prassi" </w:t>
      </w:r>
      <w:r w:rsidR="00211089" w:rsidRPr="00211089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La Scuola Cattolica</w:t>
      </w:r>
      <w:r w:rsidR="00211089" w:rsidRPr="00211089">
        <w:rPr>
          <w:rFonts w:eastAsia="Times New Roman" w:cstheme="minorHAnsi"/>
          <w:color w:val="222222"/>
          <w:sz w:val="24"/>
          <w:szCs w:val="24"/>
          <w:lang w:eastAsia="it-IT"/>
        </w:rPr>
        <w:t> </w:t>
      </w:r>
      <w:r w:rsidR="00211089"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149/4, 567-592</w:t>
      </w:r>
    </w:p>
    <w:p w14:paraId="00D470CE" w14:textId="2541DD85" w:rsidR="003D6B28" w:rsidRDefault="007A2D62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- </w:t>
      </w:r>
      <w:r w:rsidR="000C0CBA" w:rsidRPr="003D6B28">
        <w:rPr>
          <w:rFonts w:eastAsia="Times New Roman" w:cstheme="minorHAnsi"/>
          <w:color w:val="222222"/>
          <w:sz w:val="24"/>
          <w:szCs w:val="24"/>
          <w:lang w:eastAsia="it-IT"/>
        </w:rPr>
        <w:t>"Le destinazioni del clero/</w:t>
      </w:r>
      <w:r w:rsidR="000C0CBA">
        <w:rPr>
          <w:rFonts w:eastAsia="Times New Roman" w:cstheme="minorHAnsi"/>
          <w:color w:val="222222"/>
          <w:sz w:val="24"/>
          <w:szCs w:val="24"/>
          <w:lang w:eastAsia="it-IT"/>
        </w:rPr>
        <w:t>2</w:t>
      </w:r>
      <w:r w:rsidR="000C0CBA"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. </w:t>
      </w:r>
      <w:r w:rsidR="000C0CBA">
        <w:rPr>
          <w:rFonts w:eastAsia="Times New Roman" w:cstheme="minorHAnsi"/>
          <w:color w:val="222222"/>
          <w:sz w:val="24"/>
          <w:szCs w:val="24"/>
          <w:lang w:eastAsia="it-IT"/>
        </w:rPr>
        <w:t>Un discernimento necessario</w:t>
      </w:r>
      <w:r w:rsidR="00755B5E">
        <w:rPr>
          <w:rFonts w:eastAsia="Times New Roman" w:cstheme="minorHAnsi"/>
          <w:color w:val="222222"/>
          <w:sz w:val="24"/>
          <w:szCs w:val="24"/>
          <w:lang w:eastAsia="it-IT"/>
        </w:rPr>
        <w:t>”</w:t>
      </w:r>
      <w:r w:rsidR="00822536">
        <w:rPr>
          <w:rFonts w:eastAsia="Times New Roman" w:cstheme="minorHAnsi"/>
          <w:color w:val="222222"/>
          <w:sz w:val="24"/>
          <w:szCs w:val="24"/>
          <w:lang w:eastAsia="it-IT"/>
        </w:rPr>
        <w:t>,</w:t>
      </w:r>
      <w:r w:rsidR="000C0CBA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="00211089" w:rsidRPr="00211089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La Scuola Cattolica</w:t>
      </w:r>
      <w:r w:rsidR="00211089" w:rsidRPr="00211089">
        <w:rPr>
          <w:rFonts w:eastAsia="Times New Roman" w:cstheme="minorHAnsi"/>
          <w:color w:val="222222"/>
          <w:sz w:val="24"/>
          <w:szCs w:val="24"/>
          <w:lang w:eastAsia="it-IT"/>
        </w:rPr>
        <w:t> </w:t>
      </w:r>
      <w:r w:rsidR="00211089"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="000C0CBA" w:rsidRPr="003D6B28">
        <w:rPr>
          <w:rFonts w:eastAsia="Times New Roman" w:cstheme="minorHAnsi"/>
          <w:color w:val="222222"/>
          <w:sz w:val="24"/>
          <w:szCs w:val="24"/>
          <w:lang w:eastAsia="it-IT"/>
        </w:rPr>
        <w:t>1</w:t>
      </w:r>
      <w:r w:rsidR="000C0CBA">
        <w:rPr>
          <w:rFonts w:eastAsia="Times New Roman" w:cstheme="minorHAnsi"/>
          <w:color w:val="222222"/>
          <w:sz w:val="24"/>
          <w:szCs w:val="24"/>
          <w:lang w:eastAsia="it-IT"/>
        </w:rPr>
        <w:t>51</w:t>
      </w:r>
      <w:r w:rsidR="000C0CBA" w:rsidRPr="003D6B28">
        <w:rPr>
          <w:rFonts w:eastAsia="Times New Roman" w:cstheme="minorHAnsi"/>
          <w:color w:val="222222"/>
          <w:sz w:val="24"/>
          <w:szCs w:val="24"/>
          <w:lang w:eastAsia="it-IT"/>
        </w:rPr>
        <w:t>/</w:t>
      </w:r>
      <w:r w:rsidR="000C0CBA">
        <w:rPr>
          <w:rFonts w:eastAsia="Times New Roman" w:cstheme="minorHAnsi"/>
          <w:color w:val="222222"/>
          <w:sz w:val="24"/>
          <w:szCs w:val="24"/>
          <w:lang w:eastAsia="it-IT"/>
        </w:rPr>
        <w:t>2</w:t>
      </w:r>
      <w:r w:rsidR="00822536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291-314.</w:t>
      </w:r>
    </w:p>
    <w:p w14:paraId="746D5759" w14:textId="3D0FEDD5" w:rsidR="00211089" w:rsidRDefault="00211089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>- “</w:t>
      </w:r>
      <w:r w:rsidRPr="00211089">
        <w:rPr>
          <w:rFonts w:eastAsia="Times New Roman" w:cstheme="minorHAnsi"/>
          <w:color w:val="222222"/>
          <w:sz w:val="24"/>
          <w:szCs w:val="24"/>
          <w:lang w:eastAsia="it-IT"/>
        </w:rPr>
        <w:t>Considerazioni sulla laicità dei ministri istituiti</w:t>
      </w:r>
      <w:r>
        <w:rPr>
          <w:rFonts w:eastAsia="Times New Roman" w:cstheme="minorHAnsi"/>
          <w:color w:val="222222"/>
          <w:sz w:val="24"/>
          <w:szCs w:val="24"/>
          <w:lang w:eastAsia="it-IT"/>
        </w:rPr>
        <w:t>”</w:t>
      </w:r>
      <w:r w:rsidRPr="00211089">
        <w:rPr>
          <w:rFonts w:eastAsia="Times New Roman" w:cstheme="minorHAnsi"/>
          <w:color w:val="222222"/>
          <w:sz w:val="24"/>
          <w:szCs w:val="24"/>
          <w:lang w:eastAsia="it-IT"/>
        </w:rPr>
        <w:t>. </w:t>
      </w:r>
      <w:r w:rsidRPr="00211089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La Scuola Cattolica</w:t>
      </w:r>
      <w:r w:rsidRPr="00211089">
        <w:rPr>
          <w:rFonts w:eastAsia="Times New Roman" w:cstheme="minorHAnsi"/>
          <w:color w:val="222222"/>
          <w:sz w:val="24"/>
          <w:szCs w:val="24"/>
          <w:lang w:eastAsia="it-IT"/>
        </w:rPr>
        <w:t> </w:t>
      </w:r>
      <w:r w:rsidRPr="00211089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152</w:t>
      </w: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/4 </w:t>
      </w:r>
      <w:r w:rsidRPr="00211089">
        <w:rPr>
          <w:rFonts w:eastAsia="Times New Roman" w:cstheme="minorHAnsi"/>
          <w:color w:val="222222"/>
          <w:sz w:val="24"/>
          <w:szCs w:val="24"/>
          <w:lang w:eastAsia="it-IT"/>
        </w:rPr>
        <w:t>609–633.</w:t>
      </w:r>
    </w:p>
    <w:p w14:paraId="7EEC9CFC" w14:textId="6D4FDD18" w:rsidR="00211089" w:rsidRDefault="00211089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- </w:t>
      </w:r>
      <w:proofErr w:type="spellStart"/>
      <w:r w:rsidRPr="00211089">
        <w:rPr>
          <w:rFonts w:eastAsia="Times New Roman" w:cstheme="minorHAnsi"/>
          <w:color w:val="222222"/>
          <w:sz w:val="24"/>
          <w:szCs w:val="24"/>
          <w:lang w:eastAsia="it-IT"/>
        </w:rPr>
        <w:t>Être</w:t>
      </w:r>
      <w:proofErr w:type="spellEnd"/>
      <w:r w:rsidRPr="00211089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proofErr w:type="spellStart"/>
      <w:r w:rsidRPr="00211089">
        <w:rPr>
          <w:rFonts w:eastAsia="Times New Roman" w:cstheme="minorHAnsi"/>
          <w:color w:val="222222"/>
          <w:sz w:val="24"/>
          <w:szCs w:val="24"/>
          <w:lang w:eastAsia="it-IT"/>
        </w:rPr>
        <w:t>prêtre</w:t>
      </w:r>
      <w:proofErr w:type="spellEnd"/>
      <w:r w:rsidRPr="00211089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à Milan: </w:t>
      </w:r>
      <w:proofErr w:type="spellStart"/>
      <w:r w:rsidRPr="00211089">
        <w:rPr>
          <w:rFonts w:eastAsia="Times New Roman" w:cstheme="minorHAnsi"/>
          <w:color w:val="222222"/>
          <w:sz w:val="24"/>
          <w:szCs w:val="24"/>
          <w:lang w:eastAsia="it-IT"/>
        </w:rPr>
        <w:t>hier</w:t>
      </w:r>
      <w:proofErr w:type="spellEnd"/>
      <w:r w:rsidRPr="00211089">
        <w:rPr>
          <w:rFonts w:eastAsia="Times New Roman" w:cstheme="minorHAnsi"/>
          <w:color w:val="222222"/>
          <w:sz w:val="24"/>
          <w:szCs w:val="24"/>
          <w:lang w:eastAsia="it-IT"/>
        </w:rPr>
        <w:t xml:space="preserve">, </w:t>
      </w:r>
      <w:proofErr w:type="spellStart"/>
      <w:r w:rsidRPr="00211089">
        <w:rPr>
          <w:rFonts w:eastAsia="Times New Roman" w:cstheme="minorHAnsi"/>
          <w:color w:val="222222"/>
          <w:sz w:val="24"/>
          <w:szCs w:val="24"/>
          <w:lang w:eastAsia="it-IT"/>
        </w:rPr>
        <w:t>aujourd’hui</w:t>
      </w:r>
      <w:proofErr w:type="spellEnd"/>
      <w:r w:rsidRPr="00211089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et </w:t>
      </w:r>
      <w:proofErr w:type="spellStart"/>
      <w:r w:rsidRPr="00211089">
        <w:rPr>
          <w:rFonts w:eastAsia="Times New Roman" w:cstheme="minorHAnsi"/>
          <w:color w:val="222222"/>
          <w:sz w:val="24"/>
          <w:szCs w:val="24"/>
          <w:lang w:eastAsia="it-IT"/>
        </w:rPr>
        <w:t>demain</w:t>
      </w:r>
      <w:proofErr w:type="spellEnd"/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, </w:t>
      </w:r>
      <w:r w:rsidRPr="00211089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Lumen Vitae</w:t>
      </w:r>
      <w:r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 xml:space="preserve"> </w:t>
      </w:r>
      <w:r w:rsidRPr="00211089">
        <w:rPr>
          <w:rFonts w:eastAsia="Times New Roman" w:cstheme="minorHAnsi"/>
          <w:color w:val="222222"/>
          <w:sz w:val="24"/>
          <w:szCs w:val="24"/>
          <w:lang w:eastAsia="it-IT"/>
        </w:rPr>
        <w:t>2025/4</w:t>
      </w: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 442-452.</w:t>
      </w:r>
    </w:p>
    <w:p w14:paraId="11E3652F" w14:textId="1A9D43CC" w:rsidR="00211089" w:rsidRDefault="00854E7F" w:rsidP="00854E7F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- </w:t>
      </w:r>
      <w:r w:rsidRPr="00854E7F">
        <w:rPr>
          <w:rFonts w:eastAsia="Times New Roman" w:cstheme="minorHAnsi"/>
          <w:color w:val="222222"/>
          <w:sz w:val="24"/>
          <w:szCs w:val="24"/>
          <w:lang w:eastAsia="it-IT"/>
        </w:rPr>
        <w:t>L’evoluzione del magistero</w:t>
      </w: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Pr="00854E7F">
        <w:rPr>
          <w:rFonts w:eastAsia="Times New Roman" w:cstheme="minorHAnsi"/>
          <w:color w:val="222222"/>
          <w:sz w:val="24"/>
          <w:szCs w:val="24"/>
          <w:lang w:eastAsia="it-IT"/>
        </w:rPr>
        <w:t>sul sacramento dell’ordine e le</w:t>
      </w: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Pr="00854E7F">
        <w:rPr>
          <w:rFonts w:eastAsia="Times New Roman" w:cstheme="minorHAnsi"/>
          <w:color w:val="222222"/>
          <w:sz w:val="24"/>
          <w:szCs w:val="24"/>
          <w:lang w:eastAsia="it-IT"/>
        </w:rPr>
        <w:t>conseguenze sull’identità del prete</w:t>
      </w: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, </w:t>
      </w:r>
      <w:proofErr w:type="spellStart"/>
      <w:r w:rsidRPr="00854E7F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Presbyteri</w:t>
      </w:r>
      <w:proofErr w:type="spellEnd"/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 2025/6 482-487.</w:t>
      </w:r>
    </w:p>
    <w:p w14:paraId="66D58C73" w14:textId="77777777" w:rsidR="00854E7F" w:rsidRDefault="00854E7F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</w:pPr>
    </w:p>
    <w:p w14:paraId="2832BF2C" w14:textId="1E3EB5EA" w:rsidR="00211089" w:rsidRDefault="00211089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</w:pPr>
      <w:r w:rsidRPr="00211089"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  <w:t>Articoli divulgativi</w:t>
      </w:r>
    </w:p>
    <w:p w14:paraId="4B5CF74B" w14:textId="77777777" w:rsidR="00407F2E" w:rsidRDefault="00407F2E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</w:pPr>
    </w:p>
    <w:p w14:paraId="083B754E" w14:textId="3A1B8466" w:rsidR="00854E7F" w:rsidRPr="00854E7F" w:rsidRDefault="00854E7F" w:rsidP="00877B6A">
      <w:pPr>
        <w:pStyle w:val="Paragrafoelenco"/>
        <w:numPr>
          <w:ilvl w:val="0"/>
          <w:numId w:val="3"/>
        </w:numPr>
        <w:shd w:val="clear" w:color="auto" w:fill="FFFFFF"/>
        <w:spacing w:after="0" w:line="240" w:lineRule="auto"/>
        <w:ind w:left="284"/>
        <w:jc w:val="both"/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“Contesti a misura d’uomo”, </w:t>
      </w:r>
      <w:r w:rsidRPr="00854E7F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Vita Pastorale</w:t>
      </w: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 2023/11 54-55. </w:t>
      </w:r>
    </w:p>
    <w:p w14:paraId="5A55D9D0" w14:textId="4CB30835" w:rsidR="00211089" w:rsidRDefault="00854E7F" w:rsidP="00877B6A">
      <w:pPr>
        <w:pStyle w:val="Paragrafoelenco"/>
        <w:numPr>
          <w:ilvl w:val="0"/>
          <w:numId w:val="3"/>
        </w:numPr>
        <w:shd w:val="clear" w:color="auto" w:fill="FFFFFF"/>
        <w:spacing w:after="0" w:line="240" w:lineRule="auto"/>
        <w:ind w:left="284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“La Chiesa del futuro”, </w:t>
      </w:r>
      <w:r w:rsidRPr="00854E7F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Vita Pastorale</w:t>
      </w: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 2023/10 26-27.</w:t>
      </w:r>
    </w:p>
    <w:p w14:paraId="026146AC" w14:textId="59098E99" w:rsidR="00407F2E" w:rsidRPr="00407F2E" w:rsidRDefault="00407F2E" w:rsidP="00877B6A">
      <w:pPr>
        <w:pStyle w:val="Paragrafoelenco"/>
        <w:numPr>
          <w:ilvl w:val="0"/>
          <w:numId w:val="3"/>
        </w:numPr>
        <w:shd w:val="clear" w:color="auto" w:fill="FFFFFF"/>
        <w:spacing w:after="0" w:line="240" w:lineRule="auto"/>
        <w:ind w:left="284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>“</w:t>
      </w:r>
      <w:r w:rsidRPr="00407F2E">
        <w:rPr>
          <w:rFonts w:eastAsia="Times New Roman" w:cstheme="minorHAnsi"/>
          <w:color w:val="222222"/>
          <w:sz w:val="24"/>
          <w:szCs w:val="24"/>
          <w:lang w:eastAsia="it-IT"/>
        </w:rPr>
        <w:t>Discepoli liberi perché liberati</w:t>
      </w: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”, </w:t>
      </w:r>
      <w:r w:rsidRPr="00407F2E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La Fiaccola</w:t>
      </w: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 2023</w:t>
      </w:r>
      <w:r>
        <w:rPr>
          <w:rFonts w:eastAsia="Times New Roman" w:cstheme="minorHAnsi"/>
          <w:color w:val="222222"/>
          <w:sz w:val="24"/>
          <w:szCs w:val="24"/>
          <w:lang w:eastAsia="it-IT"/>
        </w:rPr>
        <w:t>/1.</w:t>
      </w:r>
    </w:p>
    <w:p w14:paraId="32432D87" w14:textId="64E849DD" w:rsidR="00407F2E" w:rsidRPr="00407F2E" w:rsidRDefault="00407F2E" w:rsidP="00877B6A">
      <w:pPr>
        <w:pStyle w:val="Paragrafoelenco"/>
        <w:numPr>
          <w:ilvl w:val="0"/>
          <w:numId w:val="3"/>
        </w:numPr>
        <w:shd w:val="clear" w:color="auto" w:fill="FFFFFF"/>
        <w:spacing w:after="0" w:line="240" w:lineRule="auto"/>
        <w:ind w:left="284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>“</w:t>
      </w:r>
      <w:r w:rsidRPr="00407F2E">
        <w:rPr>
          <w:rFonts w:eastAsia="Times New Roman" w:cstheme="minorHAnsi"/>
          <w:color w:val="222222"/>
          <w:sz w:val="24"/>
          <w:szCs w:val="24"/>
          <w:lang w:eastAsia="it-IT"/>
        </w:rPr>
        <w:t>E se i sacerdoti continuano a diminuire?</w:t>
      </w: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” </w:t>
      </w:r>
      <w:r w:rsidRPr="00407F2E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La Fiaccola</w:t>
      </w: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 202</w:t>
      </w:r>
      <w:r>
        <w:rPr>
          <w:rFonts w:eastAsia="Times New Roman" w:cstheme="minorHAnsi"/>
          <w:color w:val="222222"/>
          <w:sz w:val="24"/>
          <w:szCs w:val="24"/>
          <w:lang w:eastAsia="it-IT"/>
        </w:rPr>
        <w:t>3/5.</w:t>
      </w:r>
    </w:p>
    <w:p w14:paraId="4DBA5AA8" w14:textId="35A12013" w:rsidR="00407F2E" w:rsidRPr="00407F2E" w:rsidRDefault="00407F2E" w:rsidP="00877B6A">
      <w:pPr>
        <w:pStyle w:val="Paragrafoelenco"/>
        <w:numPr>
          <w:ilvl w:val="0"/>
          <w:numId w:val="3"/>
        </w:numPr>
        <w:shd w:val="clear" w:color="auto" w:fill="FFFFFF"/>
        <w:spacing w:after="0" w:line="240" w:lineRule="auto"/>
        <w:ind w:left="284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>“</w:t>
      </w:r>
      <w:r w:rsidRPr="00407F2E">
        <w:rPr>
          <w:rFonts w:eastAsia="Times New Roman" w:cstheme="minorHAnsi"/>
          <w:color w:val="222222"/>
          <w:sz w:val="24"/>
          <w:szCs w:val="24"/>
          <w:lang w:eastAsia="it-IT"/>
        </w:rPr>
        <w:t>La Chiesa, popolo di Dio che cammina nella storia</w:t>
      </w: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”, </w:t>
      </w:r>
      <w:r w:rsidRPr="00407F2E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La Fiaccola</w:t>
      </w: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 2024/</w:t>
      </w:r>
      <w:r>
        <w:rPr>
          <w:rFonts w:eastAsia="Times New Roman" w:cstheme="minorHAnsi"/>
          <w:color w:val="222222"/>
          <w:sz w:val="24"/>
          <w:szCs w:val="24"/>
          <w:lang w:eastAsia="it-IT"/>
        </w:rPr>
        <w:t>3</w:t>
      </w:r>
      <w:r>
        <w:rPr>
          <w:rFonts w:eastAsia="Times New Roman" w:cstheme="minorHAnsi"/>
          <w:color w:val="222222"/>
          <w:sz w:val="24"/>
          <w:szCs w:val="24"/>
          <w:lang w:eastAsia="it-IT"/>
        </w:rPr>
        <w:t>.</w:t>
      </w: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</w:p>
    <w:p w14:paraId="7BC71A35" w14:textId="3306234F" w:rsidR="00407F2E" w:rsidRPr="00407F2E" w:rsidRDefault="00407F2E" w:rsidP="00877B6A">
      <w:pPr>
        <w:pStyle w:val="Paragrafoelenco"/>
        <w:numPr>
          <w:ilvl w:val="0"/>
          <w:numId w:val="3"/>
        </w:numPr>
        <w:shd w:val="clear" w:color="auto" w:fill="FFFFFF"/>
        <w:spacing w:after="0" w:line="240" w:lineRule="auto"/>
        <w:ind w:left="284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>“</w:t>
      </w:r>
      <w:r w:rsidRPr="00407F2E">
        <w:rPr>
          <w:rFonts w:eastAsia="Times New Roman" w:cstheme="minorHAnsi"/>
          <w:color w:val="222222"/>
          <w:sz w:val="24"/>
          <w:szCs w:val="24"/>
          <w:lang w:eastAsia="it-IT"/>
        </w:rPr>
        <w:t>L’accolitato completa la mia professione</w:t>
      </w: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”, </w:t>
      </w:r>
      <w:r w:rsidRPr="00407F2E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La Fiaccola</w:t>
      </w: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 2024/4.</w:t>
      </w:r>
    </w:p>
    <w:p w14:paraId="20342068" w14:textId="2847C894" w:rsidR="00407F2E" w:rsidRPr="00407F2E" w:rsidRDefault="00407F2E" w:rsidP="00877B6A">
      <w:pPr>
        <w:pStyle w:val="Paragrafoelenco"/>
        <w:numPr>
          <w:ilvl w:val="0"/>
          <w:numId w:val="3"/>
        </w:numPr>
        <w:shd w:val="clear" w:color="auto" w:fill="FFFFFF"/>
        <w:spacing w:after="0" w:line="240" w:lineRule="auto"/>
        <w:ind w:left="284"/>
        <w:jc w:val="both"/>
        <w:rPr>
          <w:rFonts w:eastAsia="Times New Roman" w:cstheme="minorHAnsi"/>
          <w:sz w:val="24"/>
          <w:szCs w:val="24"/>
          <w:lang w:eastAsia="it-IT"/>
        </w:rPr>
      </w:pPr>
      <w:r>
        <w:rPr>
          <w:rFonts w:eastAsia="Times New Roman" w:cstheme="minorHAnsi"/>
          <w:sz w:val="24"/>
          <w:szCs w:val="24"/>
          <w:lang w:eastAsia="it-IT"/>
        </w:rPr>
        <w:t>“</w:t>
      </w:r>
      <w:r w:rsidRPr="00407F2E">
        <w:rPr>
          <w:rFonts w:eastAsia="Times New Roman" w:cstheme="minorHAnsi"/>
          <w:sz w:val="24"/>
          <w:szCs w:val="24"/>
          <w:lang w:eastAsia="it-IT"/>
        </w:rPr>
        <w:t>I giovani copti raccontano il Concilio di Nicea</w:t>
      </w:r>
      <w:r>
        <w:rPr>
          <w:rFonts w:eastAsia="Times New Roman" w:cstheme="minorHAnsi"/>
          <w:sz w:val="24"/>
          <w:szCs w:val="24"/>
          <w:lang w:eastAsia="it-IT"/>
        </w:rPr>
        <w:t xml:space="preserve">”, </w:t>
      </w:r>
      <w:r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La Fiaccola 2025</w:t>
      </w:r>
      <w:r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/1.</w:t>
      </w:r>
    </w:p>
    <w:p w14:paraId="6D1F853B" w14:textId="3D358093" w:rsidR="00407F2E" w:rsidRPr="00407F2E" w:rsidRDefault="00407F2E" w:rsidP="00877B6A">
      <w:pPr>
        <w:pStyle w:val="Paragrafoelenco"/>
        <w:numPr>
          <w:ilvl w:val="0"/>
          <w:numId w:val="3"/>
        </w:numPr>
        <w:shd w:val="clear" w:color="auto" w:fill="FFFFFF"/>
        <w:spacing w:after="0" w:line="240" w:lineRule="auto"/>
        <w:ind w:left="284"/>
        <w:jc w:val="both"/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</w:pPr>
      <w:r w:rsidRPr="00407F2E">
        <w:rPr>
          <w:rFonts w:eastAsia="Times New Roman" w:cstheme="minorHAnsi"/>
          <w:color w:val="222222"/>
          <w:sz w:val="24"/>
          <w:szCs w:val="24"/>
          <w:lang w:eastAsia="it-IT"/>
        </w:rPr>
        <w:t>“</w:t>
      </w:r>
      <w:r w:rsidRPr="00407F2E">
        <w:rPr>
          <w:rFonts w:eastAsia="Times New Roman" w:cstheme="minorHAnsi"/>
          <w:color w:val="222222"/>
          <w:sz w:val="24"/>
          <w:szCs w:val="24"/>
          <w:lang w:eastAsia="it-IT"/>
        </w:rPr>
        <w:t>A Ginevra ripercorrendo il cammino ecumenico</w:t>
      </w:r>
      <w:r w:rsidRPr="00407F2E">
        <w:rPr>
          <w:rFonts w:eastAsia="Times New Roman" w:cstheme="minorHAnsi"/>
          <w:color w:val="222222"/>
          <w:sz w:val="24"/>
          <w:szCs w:val="24"/>
          <w:lang w:eastAsia="it-IT"/>
        </w:rPr>
        <w:t>”</w:t>
      </w:r>
      <w:r>
        <w:rPr>
          <w:rFonts w:eastAsia="Times New Roman" w:cstheme="minorHAnsi"/>
          <w:color w:val="222222"/>
          <w:sz w:val="24"/>
          <w:szCs w:val="24"/>
          <w:lang w:eastAsia="it-IT"/>
        </w:rPr>
        <w:t>,</w:t>
      </w:r>
      <w:r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 xml:space="preserve"> La Fiaccola 2025/8.</w:t>
      </w:r>
    </w:p>
    <w:p w14:paraId="664A851A" w14:textId="77777777" w:rsidR="00854E7F" w:rsidRPr="00854E7F" w:rsidRDefault="00854E7F" w:rsidP="00854E7F">
      <w:pPr>
        <w:pStyle w:val="Paragrafoelenco"/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14:paraId="67F139C2" w14:textId="77777777" w:rsidR="00755B5E" w:rsidRDefault="00755B5E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</w:pPr>
    </w:p>
    <w:p w14:paraId="70F8399E" w14:textId="0FF93EF7" w:rsidR="003D6B28" w:rsidRPr="00561B9F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val="en-GB" w:eastAsia="it-IT"/>
        </w:rPr>
      </w:pPr>
      <w:proofErr w:type="spellStart"/>
      <w:r w:rsidRPr="00561B9F">
        <w:rPr>
          <w:rFonts w:eastAsia="Times New Roman" w:cstheme="minorHAnsi"/>
          <w:b/>
          <w:bCs/>
          <w:color w:val="222222"/>
          <w:sz w:val="24"/>
          <w:szCs w:val="24"/>
          <w:lang w:val="en-GB" w:eastAsia="it-IT"/>
        </w:rPr>
        <w:t>Recensioni</w:t>
      </w:r>
      <w:proofErr w:type="spellEnd"/>
      <w:r w:rsidRPr="00561B9F">
        <w:rPr>
          <w:rFonts w:eastAsia="Times New Roman" w:cstheme="minorHAnsi"/>
          <w:b/>
          <w:bCs/>
          <w:color w:val="222222"/>
          <w:sz w:val="24"/>
          <w:szCs w:val="24"/>
          <w:lang w:val="en-GB" w:eastAsia="it-IT"/>
        </w:rPr>
        <w:t xml:space="preserve"> </w:t>
      </w:r>
    </w:p>
    <w:p w14:paraId="6F51B584" w14:textId="5A25E784" w:rsidR="00755B5E" w:rsidRPr="00561B9F" w:rsidRDefault="00755B5E" w:rsidP="00E444F7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507BFA">
        <w:rPr>
          <w:rFonts w:eastAsia="Times New Roman" w:cstheme="minorHAnsi"/>
          <w:color w:val="222222"/>
          <w:sz w:val="24"/>
          <w:szCs w:val="24"/>
          <w:lang w:val="en-GB" w:eastAsia="it-IT"/>
        </w:rPr>
        <w:t xml:space="preserve">- </w:t>
      </w:r>
      <w:r w:rsidRPr="00507BFA">
        <w:rPr>
          <w:rFonts w:eastAsia="Times New Roman" w:cstheme="minorHAnsi"/>
          <w:smallCaps/>
          <w:color w:val="222222"/>
          <w:sz w:val="24"/>
          <w:szCs w:val="24"/>
          <w:lang w:val="en-GB" w:eastAsia="it-IT"/>
        </w:rPr>
        <w:t>W. Cohen</w:t>
      </w:r>
      <w:r w:rsidRPr="00507BFA">
        <w:rPr>
          <w:rFonts w:eastAsia="Times New Roman" w:cstheme="minorHAnsi"/>
          <w:color w:val="222222"/>
          <w:sz w:val="24"/>
          <w:szCs w:val="24"/>
          <w:lang w:val="en-GB" w:eastAsia="it-IT"/>
        </w:rPr>
        <w:t>,</w:t>
      </w:r>
      <w:r w:rsidR="00370026" w:rsidRPr="00507BFA">
        <w:rPr>
          <w:rFonts w:eastAsia="Times New Roman" w:cstheme="minorHAnsi"/>
          <w:color w:val="222222"/>
          <w:sz w:val="24"/>
          <w:szCs w:val="24"/>
          <w:lang w:val="en-GB" w:eastAsia="it-IT"/>
        </w:rPr>
        <w:t xml:space="preserve"> </w:t>
      </w:r>
      <w:r w:rsidR="00507BFA" w:rsidRPr="00507BFA">
        <w:rPr>
          <w:rFonts w:eastAsia="Times New Roman" w:cstheme="minorHAnsi"/>
          <w:i/>
          <w:iCs/>
          <w:color w:val="222222"/>
          <w:sz w:val="24"/>
          <w:szCs w:val="24"/>
          <w:lang w:val="en-GB" w:eastAsia="it-IT"/>
        </w:rPr>
        <w:t>The concept of "Sisters Churches" in Catholic-Orthodox relations since Vatican II</w:t>
      </w:r>
      <w:r w:rsidR="00780FCF">
        <w:rPr>
          <w:rFonts w:eastAsia="Times New Roman" w:cstheme="minorHAnsi"/>
          <w:color w:val="222222"/>
          <w:sz w:val="24"/>
          <w:szCs w:val="24"/>
          <w:lang w:val="en-GB" w:eastAsia="it-IT"/>
        </w:rPr>
        <w:t xml:space="preserve">, </w:t>
      </w:r>
      <w:r w:rsidR="00DC50C9" w:rsidRPr="000976D5">
        <w:rPr>
          <w:rFonts w:ascii="Tahoma" w:hAnsi="Tahoma" w:cs="Tahoma"/>
          <w:sz w:val="19"/>
          <w:szCs w:val="19"/>
          <w:shd w:val="clear" w:color="auto" w:fill="FFFFFF"/>
          <w:lang w:val="en-GB"/>
        </w:rPr>
        <w:t>Aschendorff, 2016,</w:t>
      </w:r>
      <w:r w:rsidR="000976D5">
        <w:rPr>
          <w:rFonts w:ascii="Tahoma" w:hAnsi="Tahoma" w:cs="Tahoma"/>
          <w:sz w:val="19"/>
          <w:szCs w:val="19"/>
          <w:shd w:val="clear" w:color="auto" w:fill="FFFFFF"/>
          <w:lang w:val="en-GB"/>
        </w:rPr>
        <w:t xml:space="preserve"> 303 pp. </w:t>
      </w:r>
      <w:r w:rsidR="00780FCF">
        <w:rPr>
          <w:rFonts w:eastAsia="Times New Roman" w:cstheme="minorHAnsi"/>
          <w:color w:val="222222"/>
          <w:sz w:val="24"/>
          <w:szCs w:val="24"/>
          <w:lang w:val="en-GB" w:eastAsia="it-IT"/>
        </w:rPr>
        <w:t xml:space="preserve"> </w:t>
      </w:r>
      <w:proofErr w:type="spellStart"/>
      <w:r w:rsidR="00780FCF" w:rsidRPr="00822536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Gregorianum</w:t>
      </w:r>
      <w:proofErr w:type="spellEnd"/>
      <w:r w:rsidR="00780FCF" w:rsidRPr="00561B9F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2017</w:t>
      </w:r>
      <w:r w:rsidR="000976D5" w:rsidRPr="00561B9F">
        <w:rPr>
          <w:rFonts w:eastAsia="Times New Roman" w:cstheme="minorHAnsi"/>
          <w:color w:val="222222"/>
          <w:sz w:val="24"/>
          <w:szCs w:val="24"/>
          <w:lang w:eastAsia="it-IT"/>
        </w:rPr>
        <w:t>,</w:t>
      </w:r>
      <w:r w:rsidRPr="00561B9F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="00561B9F" w:rsidRPr="00561B9F">
        <w:rPr>
          <w:rFonts w:eastAsia="Times New Roman" w:cstheme="minorHAnsi"/>
          <w:color w:val="222222"/>
          <w:sz w:val="24"/>
          <w:szCs w:val="24"/>
          <w:lang w:eastAsia="it-IT"/>
        </w:rPr>
        <w:t>4</w:t>
      </w:r>
      <w:r w:rsidR="00561B9F">
        <w:rPr>
          <w:rFonts w:eastAsia="Times New Roman" w:cstheme="minorHAnsi"/>
          <w:color w:val="222222"/>
          <w:sz w:val="24"/>
          <w:szCs w:val="24"/>
          <w:lang w:eastAsia="it-IT"/>
        </w:rPr>
        <w:t>18-419.</w:t>
      </w:r>
    </w:p>
    <w:p w14:paraId="4B9F2914" w14:textId="2C41B1E0" w:rsidR="00E444F7" w:rsidRPr="003D6B28" w:rsidRDefault="009C4696" w:rsidP="00E444F7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- </w:t>
      </w:r>
      <w:r w:rsidR="00E444F7" w:rsidRPr="001C72A3">
        <w:rPr>
          <w:rFonts w:eastAsia="Times New Roman" w:cstheme="minorHAnsi"/>
          <w:smallCaps/>
          <w:color w:val="222222"/>
          <w:sz w:val="24"/>
          <w:szCs w:val="24"/>
          <w:lang w:eastAsia="it-IT"/>
        </w:rPr>
        <w:t xml:space="preserve">R. </w:t>
      </w:r>
      <w:proofErr w:type="spellStart"/>
      <w:r w:rsidR="00E444F7" w:rsidRPr="001C72A3">
        <w:rPr>
          <w:rFonts w:eastAsia="Times New Roman" w:cstheme="minorHAnsi"/>
          <w:smallCaps/>
          <w:color w:val="222222"/>
          <w:sz w:val="24"/>
          <w:szCs w:val="24"/>
          <w:lang w:eastAsia="it-IT"/>
        </w:rPr>
        <w:t>Repole</w:t>
      </w:r>
      <w:proofErr w:type="spellEnd"/>
      <w:r w:rsidR="00E444F7" w:rsidRPr="003D6B28">
        <w:rPr>
          <w:rFonts w:eastAsia="Times New Roman" w:cstheme="minorHAnsi"/>
          <w:color w:val="222222"/>
          <w:sz w:val="24"/>
          <w:szCs w:val="24"/>
          <w:lang w:eastAsia="it-IT"/>
        </w:rPr>
        <w:t>, </w:t>
      </w:r>
      <w:r w:rsidR="00E444F7"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 xml:space="preserve">La Chiesa e il suo dono. La missione fra </w:t>
      </w:r>
      <w:proofErr w:type="spellStart"/>
      <w:r w:rsidR="00E444F7"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teo</w:t>
      </w:r>
      <w:proofErr w:type="spellEnd"/>
      <w:r w:rsidR="00E444F7"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-logia ed ecclesiologia</w:t>
      </w:r>
      <w:r w:rsidR="00E444F7"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 (= Biblioteca Teologia Contemporanea 197) </w:t>
      </w:r>
      <w:proofErr w:type="spellStart"/>
      <w:r w:rsidR="00E444F7" w:rsidRPr="003D6B28">
        <w:rPr>
          <w:rFonts w:eastAsia="Times New Roman" w:cstheme="minorHAnsi"/>
          <w:color w:val="222222"/>
          <w:sz w:val="24"/>
          <w:szCs w:val="24"/>
          <w:lang w:eastAsia="it-IT"/>
        </w:rPr>
        <w:t>Queriniana</w:t>
      </w:r>
      <w:proofErr w:type="spellEnd"/>
      <w:r w:rsidR="00E444F7"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, Brescia 2019, pp. 40, </w:t>
      </w:r>
      <w:proofErr w:type="spellStart"/>
      <w:r w:rsidR="00E444F7" w:rsidRPr="003D6B28">
        <w:rPr>
          <w:rFonts w:eastAsia="Times New Roman" w:cstheme="minorHAnsi"/>
          <w:color w:val="222222"/>
          <w:sz w:val="24"/>
          <w:szCs w:val="24"/>
          <w:lang w:eastAsia="it-IT"/>
        </w:rPr>
        <w:t>ScC</w:t>
      </w:r>
      <w:proofErr w:type="spellEnd"/>
      <w:r w:rsidR="00E444F7"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148/3</w:t>
      </w:r>
      <w:r w:rsidR="00E444F7">
        <w:rPr>
          <w:rFonts w:eastAsia="Times New Roman" w:cstheme="minorHAnsi"/>
          <w:color w:val="222222"/>
          <w:sz w:val="24"/>
          <w:szCs w:val="24"/>
          <w:lang w:eastAsia="it-IT"/>
        </w:rPr>
        <w:t>,</w:t>
      </w:r>
      <w:r w:rsidR="00E444F7"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494</w:t>
      </w:r>
      <w:r w:rsidR="00E444F7">
        <w:rPr>
          <w:rFonts w:eastAsia="Times New Roman" w:cstheme="minorHAnsi"/>
          <w:color w:val="222222"/>
          <w:sz w:val="24"/>
          <w:szCs w:val="24"/>
          <w:lang w:eastAsia="it-IT"/>
        </w:rPr>
        <w:t>-</w:t>
      </w:r>
      <w:r w:rsidR="00E444F7" w:rsidRPr="003D6B28">
        <w:rPr>
          <w:rFonts w:eastAsia="Times New Roman" w:cstheme="minorHAnsi"/>
          <w:color w:val="222222"/>
          <w:sz w:val="24"/>
          <w:szCs w:val="24"/>
          <w:lang w:eastAsia="it-IT"/>
        </w:rPr>
        <w:t>495.</w:t>
      </w:r>
    </w:p>
    <w:p w14:paraId="7DC757BC" w14:textId="7D6F4DB2" w:rsidR="003D6B28" w:rsidRPr="003D6B28" w:rsidRDefault="009C4696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- </w:t>
      </w:r>
      <w:r w:rsidR="003D6B28" w:rsidRPr="001C72A3">
        <w:rPr>
          <w:rFonts w:eastAsia="Times New Roman" w:cstheme="minorHAnsi"/>
          <w:smallCaps/>
          <w:color w:val="222222"/>
          <w:sz w:val="24"/>
          <w:szCs w:val="24"/>
          <w:lang w:eastAsia="it-IT"/>
        </w:rPr>
        <w:t>C</w:t>
      </w:r>
      <w:r w:rsidR="001C72A3" w:rsidRPr="001C72A3">
        <w:rPr>
          <w:rFonts w:eastAsia="Times New Roman" w:cstheme="minorHAnsi"/>
          <w:smallCaps/>
          <w:color w:val="222222"/>
          <w:sz w:val="24"/>
          <w:szCs w:val="24"/>
          <w:lang w:eastAsia="it-IT"/>
        </w:rPr>
        <w:t xml:space="preserve">. </w:t>
      </w:r>
      <w:proofErr w:type="spellStart"/>
      <w:r w:rsidR="001C72A3" w:rsidRPr="001C72A3">
        <w:rPr>
          <w:rFonts w:eastAsia="Times New Roman" w:cstheme="minorHAnsi"/>
          <w:smallCaps/>
          <w:color w:val="222222"/>
          <w:sz w:val="24"/>
          <w:szCs w:val="24"/>
          <w:lang w:eastAsia="it-IT"/>
        </w:rPr>
        <w:t>Theobald</w:t>
      </w:r>
      <w:proofErr w:type="spellEnd"/>
      <w:r w:rsidR="003D6B28" w:rsidRPr="003D6B28">
        <w:rPr>
          <w:rFonts w:eastAsia="Times New Roman" w:cstheme="minorHAnsi"/>
          <w:color w:val="222222"/>
          <w:sz w:val="24"/>
          <w:szCs w:val="24"/>
          <w:lang w:eastAsia="it-IT"/>
        </w:rPr>
        <w:t>, </w:t>
      </w:r>
      <w:r w:rsidR="003D6B28"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Urgenze pastorali: per una pedagogia della riforma</w:t>
      </w:r>
      <w:r w:rsidR="003D6B28"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 (= Nuovi saggi teologici 131) EDB, 2019, 408 pp. </w:t>
      </w:r>
      <w:proofErr w:type="spellStart"/>
      <w:r w:rsidR="003D6B28" w:rsidRPr="003D6B28">
        <w:rPr>
          <w:rFonts w:eastAsia="Times New Roman" w:cstheme="minorHAnsi"/>
          <w:color w:val="222222"/>
          <w:sz w:val="24"/>
          <w:szCs w:val="24"/>
          <w:lang w:eastAsia="it-IT"/>
        </w:rPr>
        <w:t>ScC</w:t>
      </w:r>
      <w:proofErr w:type="spellEnd"/>
      <w:r w:rsidR="003D6B28"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="00013098">
        <w:rPr>
          <w:rFonts w:eastAsia="Times New Roman" w:cstheme="minorHAnsi"/>
          <w:color w:val="222222"/>
          <w:sz w:val="24"/>
          <w:szCs w:val="24"/>
          <w:lang w:eastAsia="it-IT"/>
        </w:rPr>
        <w:t>1</w:t>
      </w:r>
      <w:r w:rsidR="003D6B28" w:rsidRPr="003D6B28">
        <w:rPr>
          <w:rFonts w:eastAsia="Times New Roman" w:cstheme="minorHAnsi"/>
          <w:color w:val="222222"/>
          <w:sz w:val="24"/>
          <w:szCs w:val="24"/>
          <w:lang w:eastAsia="it-IT"/>
        </w:rPr>
        <w:t>49/2, 363-365</w:t>
      </w:r>
      <w:r w:rsidR="00755B5E">
        <w:rPr>
          <w:rFonts w:eastAsia="Times New Roman" w:cstheme="minorHAnsi"/>
          <w:color w:val="222222"/>
          <w:sz w:val="24"/>
          <w:szCs w:val="24"/>
          <w:lang w:eastAsia="it-IT"/>
        </w:rPr>
        <w:t>.</w:t>
      </w:r>
    </w:p>
    <w:p w14:paraId="6A0BA2B0" w14:textId="352CA403" w:rsidR="00D67C77" w:rsidRDefault="009C4696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- </w:t>
      </w:r>
      <w:r w:rsidR="00537CBC" w:rsidRPr="001913F0">
        <w:rPr>
          <w:rFonts w:eastAsia="Times New Roman" w:cstheme="minorHAnsi"/>
          <w:smallCaps/>
          <w:color w:val="222222"/>
          <w:sz w:val="24"/>
          <w:szCs w:val="24"/>
          <w:lang w:eastAsia="it-IT"/>
        </w:rPr>
        <w:t xml:space="preserve">E. </w:t>
      </w:r>
      <w:proofErr w:type="spellStart"/>
      <w:r w:rsidR="00537CBC" w:rsidRPr="001913F0">
        <w:rPr>
          <w:rFonts w:eastAsia="Times New Roman" w:cstheme="minorHAnsi"/>
          <w:smallCaps/>
          <w:color w:val="222222"/>
          <w:sz w:val="24"/>
          <w:szCs w:val="24"/>
          <w:lang w:eastAsia="it-IT"/>
        </w:rPr>
        <w:t>Brancozzi</w:t>
      </w:r>
      <w:proofErr w:type="spellEnd"/>
      <w:r w:rsidR="00537CBC">
        <w:rPr>
          <w:rFonts w:eastAsia="Times New Roman" w:cstheme="minorHAnsi"/>
          <w:color w:val="222222"/>
          <w:sz w:val="24"/>
          <w:szCs w:val="24"/>
          <w:lang w:eastAsia="it-IT"/>
        </w:rPr>
        <w:t>,</w:t>
      </w:r>
      <w:r w:rsidR="001913F0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="001913F0" w:rsidRPr="003F5A24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Rifare i preti</w:t>
      </w:r>
      <w:r w:rsidR="001913F0">
        <w:rPr>
          <w:rFonts w:eastAsia="Times New Roman" w:cstheme="minorHAnsi"/>
          <w:color w:val="222222"/>
          <w:sz w:val="24"/>
          <w:szCs w:val="24"/>
          <w:lang w:eastAsia="it-IT"/>
        </w:rPr>
        <w:t>,</w:t>
      </w:r>
      <w:r w:rsidR="001C72A3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="001913F0">
        <w:rPr>
          <w:rFonts w:eastAsia="Times New Roman" w:cstheme="minorHAnsi"/>
          <w:color w:val="222222"/>
          <w:sz w:val="24"/>
          <w:szCs w:val="24"/>
          <w:lang w:eastAsia="it-IT"/>
        </w:rPr>
        <w:t>EDB</w:t>
      </w:r>
      <w:r w:rsidR="00013098">
        <w:rPr>
          <w:rFonts w:eastAsia="Times New Roman" w:cstheme="minorHAnsi"/>
          <w:color w:val="222222"/>
          <w:sz w:val="24"/>
          <w:szCs w:val="24"/>
          <w:lang w:eastAsia="it-IT"/>
        </w:rPr>
        <w:t>,</w:t>
      </w:r>
      <w:r w:rsidR="0069495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Bologna</w:t>
      </w:r>
      <w:r w:rsidR="001913F0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2021</w:t>
      </w:r>
      <w:r w:rsidR="0001309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, </w:t>
      </w:r>
      <w:r w:rsidR="00537CBC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proofErr w:type="spellStart"/>
      <w:r w:rsidR="00013098">
        <w:rPr>
          <w:rFonts w:eastAsia="Times New Roman" w:cstheme="minorHAnsi"/>
          <w:color w:val="222222"/>
          <w:sz w:val="24"/>
          <w:szCs w:val="24"/>
          <w:lang w:eastAsia="it-IT"/>
        </w:rPr>
        <w:t>ScC</w:t>
      </w:r>
      <w:proofErr w:type="spellEnd"/>
      <w:r w:rsidR="0001309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150/3, </w:t>
      </w:r>
      <w:r w:rsidR="00FC7AE3">
        <w:rPr>
          <w:rFonts w:eastAsia="Times New Roman" w:cstheme="minorHAnsi"/>
          <w:color w:val="222222"/>
          <w:sz w:val="24"/>
          <w:szCs w:val="24"/>
          <w:lang w:eastAsia="it-IT"/>
        </w:rPr>
        <w:t>540-542.</w:t>
      </w:r>
    </w:p>
    <w:p w14:paraId="20CEF07D" w14:textId="4865514E" w:rsidR="009F7E1F" w:rsidRPr="001B743D" w:rsidRDefault="009F7E1F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E970EB">
        <w:rPr>
          <w:rFonts w:eastAsia="Times New Roman" w:cstheme="minorHAnsi"/>
          <w:color w:val="222222"/>
          <w:sz w:val="24"/>
          <w:szCs w:val="24"/>
          <w:lang w:val="en-GB" w:eastAsia="it-IT"/>
        </w:rPr>
        <w:t>-</w:t>
      </w:r>
      <w:r w:rsidR="00E970EB" w:rsidRPr="00E970EB">
        <w:rPr>
          <w:rFonts w:eastAsia="Times New Roman" w:cstheme="minorHAnsi"/>
          <w:color w:val="222222"/>
          <w:sz w:val="24"/>
          <w:szCs w:val="24"/>
          <w:lang w:val="en-GB" w:eastAsia="it-IT"/>
        </w:rPr>
        <w:t xml:space="preserve"> </w:t>
      </w:r>
      <w:r w:rsidRPr="00E970EB">
        <w:rPr>
          <w:rFonts w:eastAsia="Times New Roman" w:cstheme="minorHAnsi"/>
          <w:smallCaps/>
          <w:color w:val="222222"/>
          <w:sz w:val="24"/>
          <w:szCs w:val="24"/>
          <w:lang w:val="en-GB" w:eastAsia="it-IT"/>
        </w:rPr>
        <w:t>M. Murgia</w:t>
      </w:r>
      <w:r w:rsidRPr="00E970EB">
        <w:rPr>
          <w:rFonts w:eastAsia="Times New Roman" w:cstheme="minorHAnsi"/>
          <w:color w:val="222222"/>
          <w:sz w:val="24"/>
          <w:szCs w:val="24"/>
          <w:lang w:val="en-GB" w:eastAsia="it-IT"/>
        </w:rPr>
        <w:t xml:space="preserve">, </w:t>
      </w:r>
      <w:r w:rsidRPr="00E970EB">
        <w:rPr>
          <w:rFonts w:eastAsia="Times New Roman" w:cstheme="minorHAnsi"/>
          <w:i/>
          <w:iCs/>
          <w:color w:val="222222"/>
          <w:sz w:val="24"/>
          <w:szCs w:val="24"/>
          <w:lang w:val="en-GB" w:eastAsia="it-IT"/>
        </w:rPr>
        <w:t xml:space="preserve">God </w:t>
      </w:r>
      <w:r w:rsidR="008927DD" w:rsidRPr="00E970EB">
        <w:rPr>
          <w:rFonts w:eastAsia="Times New Roman" w:cstheme="minorHAnsi"/>
          <w:i/>
          <w:iCs/>
          <w:color w:val="222222"/>
          <w:sz w:val="24"/>
          <w:szCs w:val="24"/>
          <w:lang w:val="en-GB" w:eastAsia="it-IT"/>
        </w:rPr>
        <w:t xml:space="preserve">save the queer. </w:t>
      </w:r>
      <w:r w:rsidR="008927DD" w:rsidRPr="001B743D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Catechismo femminista</w:t>
      </w:r>
      <w:r w:rsidR="008927DD" w:rsidRPr="001B743D">
        <w:rPr>
          <w:rFonts w:eastAsia="Times New Roman" w:cstheme="minorHAnsi"/>
          <w:color w:val="222222"/>
          <w:sz w:val="24"/>
          <w:szCs w:val="24"/>
          <w:lang w:eastAsia="it-IT"/>
        </w:rPr>
        <w:t>,</w:t>
      </w:r>
      <w:r w:rsidR="00694958" w:rsidRPr="001B743D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="002C6F00">
        <w:rPr>
          <w:rFonts w:eastAsia="Times New Roman" w:cstheme="minorHAnsi"/>
          <w:color w:val="222222"/>
          <w:sz w:val="24"/>
          <w:szCs w:val="24"/>
          <w:lang w:eastAsia="it-IT"/>
        </w:rPr>
        <w:t>Einaudi, 2022,</w:t>
      </w:r>
      <w:r w:rsidR="00097F88" w:rsidRPr="001B743D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proofErr w:type="spellStart"/>
      <w:r w:rsidR="00097F88" w:rsidRPr="001B743D">
        <w:rPr>
          <w:rFonts w:eastAsia="Times New Roman" w:cstheme="minorHAnsi"/>
          <w:color w:val="222222"/>
          <w:sz w:val="24"/>
          <w:szCs w:val="24"/>
          <w:lang w:eastAsia="it-IT"/>
        </w:rPr>
        <w:t>ScC</w:t>
      </w:r>
      <w:proofErr w:type="spellEnd"/>
      <w:r w:rsidR="00097F88" w:rsidRPr="001B743D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151</w:t>
      </w:r>
      <w:r w:rsidR="00596BD7" w:rsidRPr="001B743D">
        <w:rPr>
          <w:rFonts w:eastAsia="Times New Roman" w:cstheme="minorHAnsi"/>
          <w:color w:val="222222"/>
          <w:sz w:val="24"/>
          <w:szCs w:val="24"/>
          <w:lang w:eastAsia="it-IT"/>
        </w:rPr>
        <w:t>/</w:t>
      </w:r>
      <w:r w:rsidR="00097F88" w:rsidRPr="001B743D">
        <w:rPr>
          <w:rFonts w:eastAsia="Times New Roman" w:cstheme="minorHAnsi"/>
          <w:color w:val="222222"/>
          <w:sz w:val="24"/>
          <w:szCs w:val="24"/>
          <w:lang w:eastAsia="it-IT"/>
        </w:rPr>
        <w:t>3.</w:t>
      </w:r>
      <w:r w:rsidR="008927DD" w:rsidRPr="001B743D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</w:p>
    <w:p w14:paraId="522C21AE" w14:textId="308EA878" w:rsidR="00211089" w:rsidRDefault="00E970EB" w:rsidP="00211089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</w:pPr>
      <w:r>
        <w:rPr>
          <w:rFonts w:ascii="Calibri" w:eastAsia="Times New Roman" w:hAnsi="Calibri" w:cs="Calibri"/>
          <w:smallCaps/>
          <w:color w:val="222222"/>
          <w:sz w:val="24"/>
          <w:szCs w:val="24"/>
          <w:lang w:eastAsia="it-IT"/>
        </w:rPr>
        <w:t xml:space="preserve">- </w:t>
      </w:r>
      <w:r w:rsidRPr="00E970EB">
        <w:rPr>
          <w:rFonts w:ascii="Calibri" w:eastAsia="Times New Roman" w:hAnsi="Calibri" w:cs="Calibri"/>
          <w:smallCaps/>
          <w:color w:val="222222"/>
          <w:sz w:val="24"/>
          <w:szCs w:val="24"/>
          <w:lang w:eastAsia="it-IT"/>
        </w:rPr>
        <w:t>C. Viganò</w:t>
      </w:r>
      <w:r w:rsidRPr="00E970EB">
        <w:rPr>
          <w:rFonts w:ascii="Calibri" w:eastAsia="Times New Roman" w:hAnsi="Calibri" w:cs="Calibri"/>
          <w:color w:val="222222"/>
          <w:sz w:val="24"/>
          <w:szCs w:val="24"/>
          <w:lang w:eastAsia="it-IT"/>
        </w:rPr>
        <w:t xml:space="preserve">, Chiesa comunione di chiese-soggetto di soggetti. Fondamenti metodologici per un’ecclesiologia cattolica nella proposta di Hervé Legrand, Glossa, Milano 2023. </w:t>
      </w:r>
      <w:proofErr w:type="spellStart"/>
      <w:r w:rsidRPr="00E970EB">
        <w:rPr>
          <w:rFonts w:ascii="Calibri" w:eastAsia="Times New Roman" w:hAnsi="Calibri" w:cs="Calibri"/>
          <w:color w:val="222222"/>
          <w:sz w:val="24"/>
          <w:szCs w:val="24"/>
          <w:lang w:eastAsia="it-IT"/>
        </w:rPr>
        <w:t>ScC</w:t>
      </w:r>
      <w:proofErr w:type="spellEnd"/>
      <w:r w:rsidRPr="00E970EB">
        <w:rPr>
          <w:rFonts w:ascii="Calibri" w:eastAsia="Times New Roman" w:hAnsi="Calibri" w:cs="Calibri"/>
          <w:color w:val="222222"/>
          <w:sz w:val="24"/>
          <w:szCs w:val="24"/>
          <w:lang w:eastAsia="it-IT"/>
        </w:rPr>
        <w:t xml:space="preserve"> 152/1 152-154.</w:t>
      </w:r>
    </w:p>
    <w:p w14:paraId="54C41B6F" w14:textId="6BE1D410" w:rsidR="00211089" w:rsidRPr="00854E7F" w:rsidRDefault="00211089" w:rsidP="00854E7F">
      <w:pPr>
        <w:shd w:val="clear" w:color="auto" w:fill="FFFFFF"/>
        <w:spacing w:after="0" w:line="240" w:lineRule="auto"/>
        <w:jc w:val="both"/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  <w:t xml:space="preserve">- </w:t>
      </w:r>
      <w:r w:rsidRPr="00854E7F">
        <w:rPr>
          <w:rFonts w:eastAsia="Times New Roman" w:cstheme="minorHAnsi"/>
          <w:smallCaps/>
          <w:color w:val="222222"/>
          <w:sz w:val="24"/>
          <w:szCs w:val="24"/>
          <w:lang w:eastAsia="it-IT"/>
        </w:rPr>
        <w:t xml:space="preserve">G. </w:t>
      </w:r>
      <w:proofErr w:type="spellStart"/>
      <w:r w:rsidRPr="00854E7F">
        <w:rPr>
          <w:rFonts w:eastAsia="Times New Roman" w:cstheme="minorHAnsi"/>
          <w:smallCaps/>
          <w:color w:val="222222"/>
          <w:sz w:val="24"/>
          <w:szCs w:val="24"/>
          <w:lang w:eastAsia="it-IT"/>
        </w:rPr>
        <w:t>Frausini</w:t>
      </w:r>
      <w:proofErr w:type="spellEnd"/>
      <w:r w:rsidRPr="00211089">
        <w:rPr>
          <w:rFonts w:eastAsia="Times New Roman" w:cstheme="minorHAnsi"/>
          <w:color w:val="222222"/>
          <w:sz w:val="24"/>
          <w:szCs w:val="24"/>
          <w:lang w:eastAsia="it-IT"/>
        </w:rPr>
        <w:t xml:space="preserve">, </w:t>
      </w:r>
      <w:r w:rsidR="00854E7F" w:rsidRPr="00854E7F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Preti usa e getta? Le</w:t>
      </w:r>
      <w:r w:rsidR="00854E7F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 xml:space="preserve"> </w:t>
      </w:r>
      <w:r w:rsidR="00854E7F" w:rsidRPr="00854E7F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comunità e i loro preti</w:t>
      </w:r>
      <w:r w:rsidR="00854E7F" w:rsidRPr="00854E7F">
        <w:rPr>
          <w:rFonts w:eastAsia="Times New Roman" w:cstheme="minorHAnsi"/>
          <w:color w:val="222222"/>
          <w:sz w:val="24"/>
          <w:szCs w:val="24"/>
          <w:lang w:eastAsia="it-IT"/>
        </w:rPr>
        <w:t>, EDB, Bologna</w:t>
      </w:r>
      <w:r w:rsidR="00854E7F" w:rsidRPr="00854E7F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="00854E7F" w:rsidRPr="00854E7F">
        <w:rPr>
          <w:rFonts w:eastAsia="Times New Roman" w:cstheme="minorHAnsi"/>
          <w:color w:val="222222"/>
          <w:sz w:val="24"/>
          <w:szCs w:val="24"/>
          <w:lang w:eastAsia="it-IT"/>
        </w:rPr>
        <w:t>2025</w:t>
      </w:r>
      <w:r w:rsidR="00854E7F" w:rsidRPr="00854E7F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,</w:t>
      </w:r>
      <w:r w:rsidR="00854E7F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 xml:space="preserve"> </w:t>
      </w:r>
      <w:proofErr w:type="spellStart"/>
      <w:r w:rsidR="00854E7F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ScC</w:t>
      </w:r>
      <w:proofErr w:type="spellEnd"/>
      <w:r w:rsidR="00854E7F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 xml:space="preserve"> 153/1.</w:t>
      </w:r>
    </w:p>
    <w:p w14:paraId="4F9AF723" w14:textId="77777777" w:rsidR="00211089" w:rsidRDefault="00211089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</w:pPr>
    </w:p>
    <w:p w14:paraId="1F5F314D" w14:textId="5526E138" w:rsidR="00B97A15" w:rsidRDefault="00E444F7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  <w:t>C</w:t>
      </w:r>
      <w:r w:rsidRPr="003D6B28"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  <w:t>ronache</w:t>
      </w:r>
    </w:p>
    <w:p w14:paraId="69EB5BCC" w14:textId="330D46BB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- ATI, </w:t>
      </w:r>
      <w:r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 Maria. Un caso serio per la teologia. XXIX Corso di aggiornamento dell’Associazione Teologica Italiana (ATI). 27-29 dicembre 2018,</w:t>
      </w: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 </w:t>
      </w:r>
      <w:proofErr w:type="spellStart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ScC</w:t>
      </w:r>
      <w:proofErr w:type="spellEnd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147/1</w:t>
      </w:r>
      <w:r w:rsidR="00C45118">
        <w:rPr>
          <w:rFonts w:eastAsia="Times New Roman" w:cstheme="minorHAnsi"/>
          <w:color w:val="222222"/>
          <w:sz w:val="24"/>
          <w:szCs w:val="24"/>
          <w:lang w:eastAsia="it-IT"/>
        </w:rPr>
        <w:t>,</w:t>
      </w: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147-149.</w:t>
      </w:r>
    </w:p>
    <w:p w14:paraId="052D9E3E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-ATI, </w:t>
      </w:r>
      <w:r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Ripensare l’umano? Neuroscienze, new media, economia, sfide per la teologia. </w:t>
      </w:r>
    </w:p>
    <w:p w14:paraId="34FA501E" w14:textId="25D39D03" w:rsidR="004619C8" w:rsidRDefault="003D6B28" w:rsidP="00960616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Congresso Nazionale dell’Associazione Teologica Italiana (ATI). Enna, 2-6 settembre 2019,</w:t>
      </w: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 </w:t>
      </w:r>
      <w:proofErr w:type="spellStart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ScC</w:t>
      </w:r>
      <w:proofErr w:type="spellEnd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147/4, 710-713</w:t>
      </w:r>
      <w:r w:rsidR="00370533">
        <w:rPr>
          <w:rFonts w:eastAsia="Times New Roman" w:cstheme="minorHAnsi"/>
          <w:color w:val="222222"/>
          <w:sz w:val="24"/>
          <w:szCs w:val="24"/>
          <w:lang w:eastAsia="it-IT"/>
        </w:rPr>
        <w:t>.</w:t>
      </w: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 </w:t>
      </w:r>
    </w:p>
    <w:p w14:paraId="58A9C6FE" w14:textId="77777777" w:rsidR="00960616" w:rsidRDefault="00960616" w:rsidP="00960616">
      <w:pPr>
        <w:shd w:val="clear" w:color="auto" w:fill="FFFFFF"/>
        <w:spacing w:after="0" w:line="240" w:lineRule="auto"/>
        <w:jc w:val="both"/>
        <w:rPr>
          <w:rFonts w:cstheme="minorHAnsi"/>
        </w:rPr>
      </w:pPr>
    </w:p>
    <w:p w14:paraId="3066F99D" w14:textId="7A344808" w:rsidR="00407F2E" w:rsidRDefault="00244BC3" w:rsidP="003D6B28">
      <w:pPr>
        <w:jc w:val="both"/>
        <w:rPr>
          <w:rFonts w:cstheme="minorHAnsi"/>
          <w:b/>
          <w:bCs/>
        </w:rPr>
      </w:pPr>
      <w:r w:rsidRPr="00244BC3">
        <w:rPr>
          <w:rFonts w:cstheme="minorHAnsi"/>
          <w:b/>
          <w:bCs/>
        </w:rPr>
        <w:t>Collaborazioni e pubblicazioni online</w:t>
      </w:r>
    </w:p>
    <w:p w14:paraId="08C8001E" w14:textId="01F5EA8D" w:rsidR="00244BC3" w:rsidRDefault="0079467B" w:rsidP="00960616">
      <w:pPr>
        <w:pStyle w:val="Paragrafoelenco"/>
        <w:numPr>
          <w:ilvl w:val="0"/>
          <w:numId w:val="1"/>
        </w:numPr>
        <w:jc w:val="both"/>
        <w:rPr>
          <w:rFonts w:cstheme="minorHAnsi"/>
        </w:rPr>
      </w:pPr>
      <w:r w:rsidRPr="00960616">
        <w:rPr>
          <w:rFonts w:cstheme="minorHAnsi"/>
        </w:rPr>
        <w:t>Dal 2018 è socio dell’Associazione Teologica Italiana. Nel</w:t>
      </w:r>
      <w:r w:rsidR="00BC1506" w:rsidRPr="00960616">
        <w:rPr>
          <w:rFonts w:cstheme="minorHAnsi"/>
        </w:rPr>
        <w:t xml:space="preserve"> biennio</w:t>
      </w:r>
      <w:r w:rsidRPr="00960616">
        <w:rPr>
          <w:rFonts w:cstheme="minorHAnsi"/>
        </w:rPr>
        <w:t xml:space="preserve"> 2020-202</w:t>
      </w:r>
      <w:r w:rsidR="00BC1506" w:rsidRPr="00960616">
        <w:rPr>
          <w:rFonts w:cstheme="minorHAnsi"/>
        </w:rPr>
        <w:t>2</w:t>
      </w:r>
      <w:r w:rsidRPr="00960616">
        <w:rPr>
          <w:rFonts w:cstheme="minorHAnsi"/>
        </w:rPr>
        <w:t xml:space="preserve"> ha </w:t>
      </w:r>
      <w:r w:rsidR="008728B4" w:rsidRPr="00960616">
        <w:rPr>
          <w:rFonts w:cstheme="minorHAnsi"/>
        </w:rPr>
        <w:t>partecipato al seminario di s</w:t>
      </w:r>
      <w:r w:rsidR="008D6D82" w:rsidRPr="00960616">
        <w:rPr>
          <w:rFonts w:cstheme="minorHAnsi"/>
        </w:rPr>
        <w:t>tudio</w:t>
      </w:r>
      <w:r w:rsidR="008728B4" w:rsidRPr="00960616">
        <w:rPr>
          <w:rFonts w:cstheme="minorHAnsi"/>
        </w:rPr>
        <w:t xml:space="preserve"> sul tema della Riforma della Chiesa i cui atti sono pubblicati</w:t>
      </w:r>
      <w:r w:rsidR="008D6D82" w:rsidRPr="00960616">
        <w:rPr>
          <w:rFonts w:cstheme="minorHAnsi"/>
        </w:rPr>
        <w:t xml:space="preserve"> su</w:t>
      </w:r>
      <w:r w:rsidR="004D46D1">
        <w:rPr>
          <w:rFonts w:cstheme="minorHAnsi"/>
        </w:rPr>
        <w:t>:</w:t>
      </w:r>
      <w:r w:rsidR="00BC1506" w:rsidRPr="00960616">
        <w:rPr>
          <w:rFonts w:cstheme="minorHAnsi"/>
        </w:rPr>
        <w:t xml:space="preserve"> </w:t>
      </w:r>
      <w:hyperlink r:id="rId5" w:history="1">
        <w:r w:rsidR="00960616" w:rsidRPr="00403910">
          <w:rPr>
            <w:rStyle w:val="Collegamentoipertestuale"/>
            <w:rFonts w:cstheme="minorHAnsi"/>
          </w:rPr>
          <w:t>http://www.teologiacati.it/wordpress/?p=384</w:t>
        </w:r>
      </w:hyperlink>
    </w:p>
    <w:p w14:paraId="400BCC80" w14:textId="35DBC794" w:rsidR="00C9233E" w:rsidRDefault="00FB3AEA" w:rsidP="00C9233E">
      <w:pPr>
        <w:pStyle w:val="Paragrafoelenco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Dal 2020</w:t>
      </w:r>
      <w:r w:rsidR="00211089">
        <w:rPr>
          <w:rFonts w:cstheme="minorHAnsi"/>
        </w:rPr>
        <w:t xml:space="preserve"> al 2024</w:t>
      </w:r>
      <w:r>
        <w:rPr>
          <w:rFonts w:cstheme="minorHAnsi"/>
        </w:rPr>
        <w:t xml:space="preserve"> </w:t>
      </w:r>
      <w:r w:rsidR="00211089">
        <w:rPr>
          <w:rFonts w:cstheme="minorHAnsi"/>
        </w:rPr>
        <w:t xml:space="preserve"> ha </w:t>
      </w:r>
      <w:r>
        <w:rPr>
          <w:rFonts w:cstheme="minorHAnsi"/>
        </w:rPr>
        <w:t>coordina</w:t>
      </w:r>
      <w:r w:rsidR="00211089">
        <w:rPr>
          <w:rFonts w:cstheme="minorHAnsi"/>
        </w:rPr>
        <w:t>to</w:t>
      </w:r>
      <w:r>
        <w:rPr>
          <w:rFonts w:cstheme="minorHAnsi"/>
        </w:rPr>
        <w:t xml:space="preserve"> le scuole di teologia per giovani </w:t>
      </w:r>
      <w:r w:rsidR="001C72A3">
        <w:rPr>
          <w:rFonts w:cstheme="minorHAnsi"/>
        </w:rPr>
        <w:t>n</w:t>
      </w:r>
      <w:r>
        <w:rPr>
          <w:rFonts w:cstheme="minorHAnsi"/>
        </w:rPr>
        <w:t xml:space="preserve">ella </w:t>
      </w:r>
      <w:r w:rsidR="001C72A3">
        <w:rPr>
          <w:rFonts w:cstheme="minorHAnsi"/>
        </w:rPr>
        <w:t>d</w:t>
      </w:r>
      <w:r>
        <w:rPr>
          <w:rFonts w:cstheme="minorHAnsi"/>
        </w:rPr>
        <w:t>iocesi di Milano.</w:t>
      </w:r>
      <w:r w:rsidR="00C9233E">
        <w:rPr>
          <w:rFonts w:cstheme="minorHAnsi"/>
        </w:rPr>
        <w:t xml:space="preserve"> </w:t>
      </w:r>
      <w:r w:rsidR="004D46D1">
        <w:rPr>
          <w:rFonts w:cstheme="minorHAnsi"/>
        </w:rPr>
        <w:t>Nel percorso tiene la lezione di ecclesiologia, pubblicat</w:t>
      </w:r>
      <w:r w:rsidR="002E30D4">
        <w:rPr>
          <w:rFonts w:cstheme="minorHAnsi"/>
        </w:rPr>
        <w:t>a</w:t>
      </w:r>
      <w:r w:rsidR="004D46D1">
        <w:rPr>
          <w:rFonts w:cstheme="minorHAnsi"/>
        </w:rPr>
        <w:t xml:space="preserve"> su:</w:t>
      </w:r>
      <w:r w:rsidR="004F185B">
        <w:rPr>
          <w:rFonts w:cstheme="minorHAnsi"/>
        </w:rPr>
        <w:t xml:space="preserve"> </w:t>
      </w:r>
      <w:hyperlink r:id="rId6" w:history="1">
        <w:r w:rsidR="002E30D4" w:rsidRPr="00403910">
          <w:rPr>
            <w:rStyle w:val="Collegamentoipertestuale"/>
            <w:rFonts w:cstheme="minorHAnsi"/>
          </w:rPr>
          <w:t>https://youtu.be/uDP7xbxCKwc</w:t>
        </w:r>
      </w:hyperlink>
      <w:r w:rsidR="004229C7">
        <w:rPr>
          <w:rFonts w:cstheme="minorHAnsi"/>
        </w:rPr>
        <w:t xml:space="preserve">, e la lezione sui sacramenti del Battesimo e dell’Eucaristia, pubblicata su: </w:t>
      </w:r>
      <w:hyperlink r:id="rId7" w:history="1">
        <w:r w:rsidR="00397689" w:rsidRPr="001728EE">
          <w:rPr>
            <w:rStyle w:val="Collegamentoipertestuale"/>
            <w:rFonts w:cstheme="minorHAnsi"/>
          </w:rPr>
          <w:t>https://youtu.be/Molp-HlPk3k</w:t>
        </w:r>
      </w:hyperlink>
      <w:r w:rsidR="00397689">
        <w:rPr>
          <w:rFonts w:cstheme="minorHAnsi"/>
        </w:rPr>
        <w:t xml:space="preserve">. </w:t>
      </w:r>
    </w:p>
    <w:p w14:paraId="19006FF2" w14:textId="5D6EAEC9" w:rsidR="00407F2E" w:rsidRPr="000C3B71" w:rsidRDefault="00211089" w:rsidP="000C3B71">
      <w:pPr>
        <w:pStyle w:val="Paragrafoelenco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Nel 2025 relatore al Convegno Ecumenico sulla Sinodalità, Facoltà Teologica di Sibiu (Romani</w:t>
      </w:r>
      <w:r w:rsidR="00854E7F">
        <w:rPr>
          <w:rFonts w:cstheme="minorHAnsi"/>
        </w:rPr>
        <w:t>a</w:t>
      </w:r>
      <w:r>
        <w:rPr>
          <w:rFonts w:cstheme="minorHAnsi"/>
        </w:rPr>
        <w:t>)</w:t>
      </w:r>
      <w:r w:rsidR="00854E7F">
        <w:rPr>
          <w:rFonts w:cstheme="minorHAnsi"/>
        </w:rPr>
        <w:t>,</w:t>
      </w:r>
      <w:r>
        <w:rPr>
          <w:rFonts w:cstheme="minorHAnsi"/>
        </w:rPr>
        <w:t xml:space="preserve"> 14-16 </w:t>
      </w:r>
      <w:proofErr w:type="gramStart"/>
      <w:r>
        <w:rPr>
          <w:rFonts w:cstheme="minorHAnsi"/>
        </w:rPr>
        <w:t>Novembre</w:t>
      </w:r>
      <w:proofErr w:type="gramEnd"/>
    </w:p>
    <w:p w14:paraId="0962A6EA" w14:textId="226DAB96" w:rsidR="00854E7F" w:rsidRPr="00854E7F" w:rsidRDefault="00854E7F" w:rsidP="00854E7F">
      <w:pPr>
        <w:ind w:left="360"/>
        <w:jc w:val="both"/>
        <w:rPr>
          <w:rFonts w:cstheme="minorHAnsi"/>
        </w:rPr>
      </w:pPr>
      <w:r w:rsidRPr="00292D9D">
        <w:rPr>
          <w:rFonts w:eastAsia="Times New Roman" w:cstheme="minorHAnsi"/>
          <w:color w:val="1A1A1A"/>
          <w:lang w:eastAsia="it-IT"/>
        </w:rPr>
        <w:t>Dal 2021 Svolge il suo incarico festivo nella Comunità Pastorale SS. Giovanni Paolo II e Gottardo in Varese. </w:t>
      </w:r>
    </w:p>
    <w:p w14:paraId="2D50B564" w14:textId="2EA522E1" w:rsidR="005D5D07" w:rsidRPr="00292D9D" w:rsidRDefault="005D5D07" w:rsidP="005D5D07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lang w:eastAsia="it-IT"/>
        </w:rPr>
      </w:pPr>
    </w:p>
    <w:p w14:paraId="30A7B828" w14:textId="77777777" w:rsidR="005D5D07" w:rsidRDefault="005D5D07" w:rsidP="008E7C06">
      <w:pPr>
        <w:jc w:val="both"/>
        <w:rPr>
          <w:rFonts w:cstheme="minorHAnsi"/>
        </w:rPr>
      </w:pPr>
    </w:p>
    <w:p w14:paraId="43DD7FB1" w14:textId="2E379DEA" w:rsidR="001B743D" w:rsidRPr="008E7C06" w:rsidRDefault="005C6840" w:rsidP="008E7C06">
      <w:pPr>
        <w:jc w:val="both"/>
        <w:rPr>
          <w:rFonts w:cstheme="minorHAnsi"/>
        </w:rPr>
      </w:pPr>
      <w:r>
        <w:rPr>
          <w:rFonts w:cstheme="minorHAnsi"/>
        </w:rPr>
        <w:t xml:space="preserve"> </w:t>
      </w:r>
    </w:p>
    <w:sectPr w:rsidR="001B743D" w:rsidRPr="008E7C0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B4405E"/>
    <w:multiLevelType w:val="hybridMultilevel"/>
    <w:tmpl w:val="032ACF94"/>
    <w:lvl w:ilvl="0" w:tplc="0D560444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9059EC"/>
    <w:multiLevelType w:val="hybridMultilevel"/>
    <w:tmpl w:val="D07A5C6A"/>
    <w:lvl w:ilvl="0" w:tplc="E0BABB0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E71EA7"/>
    <w:multiLevelType w:val="hybridMultilevel"/>
    <w:tmpl w:val="735AA924"/>
    <w:lvl w:ilvl="0" w:tplc="90767D2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3640576">
    <w:abstractNumId w:val="0"/>
  </w:num>
  <w:num w:numId="2" w16cid:durableId="498428396">
    <w:abstractNumId w:val="2"/>
  </w:num>
  <w:num w:numId="3" w16cid:durableId="21053749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6B28"/>
    <w:rsid w:val="00006ED9"/>
    <w:rsid w:val="00013098"/>
    <w:rsid w:val="00014300"/>
    <w:rsid w:val="000976D5"/>
    <w:rsid w:val="00097F88"/>
    <w:rsid w:val="000C0CBA"/>
    <w:rsid w:val="000C3B71"/>
    <w:rsid w:val="00175A5C"/>
    <w:rsid w:val="001913F0"/>
    <w:rsid w:val="0019496A"/>
    <w:rsid w:val="001B743D"/>
    <w:rsid w:val="001C72A3"/>
    <w:rsid w:val="00211089"/>
    <w:rsid w:val="00244BC3"/>
    <w:rsid w:val="00292D9D"/>
    <w:rsid w:val="002C6F00"/>
    <w:rsid w:val="002E30D4"/>
    <w:rsid w:val="003128A8"/>
    <w:rsid w:val="00344812"/>
    <w:rsid w:val="00370026"/>
    <w:rsid w:val="00370533"/>
    <w:rsid w:val="00375FC1"/>
    <w:rsid w:val="00397689"/>
    <w:rsid w:val="003D6B28"/>
    <w:rsid w:val="003F5A24"/>
    <w:rsid w:val="00407F2E"/>
    <w:rsid w:val="004229C7"/>
    <w:rsid w:val="00434AF7"/>
    <w:rsid w:val="004619C8"/>
    <w:rsid w:val="00472252"/>
    <w:rsid w:val="004D46D1"/>
    <w:rsid w:val="004D5281"/>
    <w:rsid w:val="004F185B"/>
    <w:rsid w:val="00507BFA"/>
    <w:rsid w:val="00537CBC"/>
    <w:rsid w:val="00561B9F"/>
    <w:rsid w:val="00567490"/>
    <w:rsid w:val="00596BD7"/>
    <w:rsid w:val="005C6840"/>
    <w:rsid w:val="005D247F"/>
    <w:rsid w:val="005D5D07"/>
    <w:rsid w:val="00692F84"/>
    <w:rsid w:val="00694958"/>
    <w:rsid w:val="00755B5E"/>
    <w:rsid w:val="00780FCF"/>
    <w:rsid w:val="0079467B"/>
    <w:rsid w:val="007A2D62"/>
    <w:rsid w:val="008030DC"/>
    <w:rsid w:val="00822536"/>
    <w:rsid w:val="00833EA9"/>
    <w:rsid w:val="00854E7F"/>
    <w:rsid w:val="008728B4"/>
    <w:rsid w:val="00877B6A"/>
    <w:rsid w:val="008927DD"/>
    <w:rsid w:val="008D6D82"/>
    <w:rsid w:val="008E7C06"/>
    <w:rsid w:val="009335E6"/>
    <w:rsid w:val="00960616"/>
    <w:rsid w:val="009C4696"/>
    <w:rsid w:val="009F7E1F"/>
    <w:rsid w:val="00B97A15"/>
    <w:rsid w:val="00BC1506"/>
    <w:rsid w:val="00C261A9"/>
    <w:rsid w:val="00C45118"/>
    <w:rsid w:val="00C9233E"/>
    <w:rsid w:val="00D06025"/>
    <w:rsid w:val="00D16FC8"/>
    <w:rsid w:val="00D20B41"/>
    <w:rsid w:val="00D44C4B"/>
    <w:rsid w:val="00D67C77"/>
    <w:rsid w:val="00DA5E24"/>
    <w:rsid w:val="00DC50C9"/>
    <w:rsid w:val="00E379EA"/>
    <w:rsid w:val="00E444F7"/>
    <w:rsid w:val="00E970EB"/>
    <w:rsid w:val="00F32D19"/>
    <w:rsid w:val="00F85B70"/>
    <w:rsid w:val="00FB3AEA"/>
    <w:rsid w:val="00FC7AE3"/>
    <w:rsid w:val="00FF4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F19C72"/>
  <w15:chartTrackingRefBased/>
  <w15:docId w15:val="{A74AD032-86B8-46B5-BA04-4DE4C1258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corsivo">
    <w:name w:val="Emphasis"/>
    <w:basedOn w:val="Carpredefinitoparagrafo"/>
    <w:uiPriority w:val="20"/>
    <w:qFormat/>
    <w:rsid w:val="003D6B28"/>
    <w:rPr>
      <w:i/>
      <w:iCs/>
    </w:rPr>
  </w:style>
  <w:style w:type="character" w:styleId="Collegamentoipertestuale">
    <w:name w:val="Hyperlink"/>
    <w:basedOn w:val="Carpredefinitoparagrafo"/>
    <w:uiPriority w:val="99"/>
    <w:unhideWhenUsed/>
    <w:rsid w:val="00BC1506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960616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96061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960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0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4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021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815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53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16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180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665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07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9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7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20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572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47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36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56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36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Molp-HlPk3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uDP7xbxCKwc" TargetMode="External"/><Relationship Id="rId5" Type="http://schemas.openxmlformats.org/officeDocument/2006/relationships/hyperlink" Target="http://www.teologiacati.it/wordpress/?p=384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704</Words>
  <Characters>4014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martino mortola</dc:creator>
  <cp:keywords/>
  <dc:description/>
  <cp:lastModifiedBy>Ministeri</cp:lastModifiedBy>
  <cp:revision>2</cp:revision>
  <dcterms:created xsi:type="dcterms:W3CDTF">2026-01-01T15:07:00Z</dcterms:created>
  <dcterms:modified xsi:type="dcterms:W3CDTF">2026-01-01T15:07:00Z</dcterms:modified>
</cp:coreProperties>
</file>