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0E1" w:rsidRPr="00D66B98" w:rsidRDefault="00D66B98" w:rsidP="00D66B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B98">
        <w:rPr>
          <w:rFonts w:ascii="Times New Roman" w:hAnsi="Times New Roman" w:cs="Times New Roman"/>
          <w:b/>
          <w:sz w:val="28"/>
          <w:szCs w:val="28"/>
        </w:rPr>
        <w:t>La Teologia di fronte alle Scienze delle Religioni</w:t>
      </w:r>
    </w:p>
    <w:p w:rsidR="00D66B98" w:rsidRPr="00D66B98" w:rsidRDefault="00D66B98" w:rsidP="00D66B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66B98">
        <w:rPr>
          <w:rFonts w:ascii="Times New Roman" w:hAnsi="Times New Roman" w:cs="Times New Roman"/>
          <w:b/>
          <w:i/>
          <w:sz w:val="24"/>
          <w:szCs w:val="24"/>
        </w:rPr>
        <w:t>Programma del corso e delimitazione del campo di indagine</w:t>
      </w:r>
    </w:p>
    <w:p w:rsidR="00D66B98" w:rsidRDefault="00D66B98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797" w:rsidRP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3797">
        <w:rPr>
          <w:rFonts w:ascii="Times New Roman" w:hAnsi="Times New Roman" w:cs="Times New Roman"/>
          <w:b/>
          <w:i/>
          <w:sz w:val="24"/>
          <w:szCs w:val="24"/>
        </w:rPr>
        <w:t>Introduzione</w:t>
      </w: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B98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B7492">
        <w:rPr>
          <w:rFonts w:ascii="Times New Roman" w:hAnsi="Times New Roman" w:cs="Times New Roman"/>
          <w:i/>
          <w:sz w:val="24"/>
          <w:szCs w:val="24"/>
        </w:rPr>
        <w:t xml:space="preserve">La </w:t>
      </w:r>
      <w:r w:rsidR="00D66B98" w:rsidRPr="00FB7492">
        <w:rPr>
          <w:rFonts w:ascii="Times New Roman" w:hAnsi="Times New Roman" w:cs="Times New Roman"/>
          <w:i/>
          <w:sz w:val="24"/>
          <w:szCs w:val="24"/>
        </w:rPr>
        <w:t>sfida delle scienze religiose alla Teologia</w:t>
      </w:r>
      <w:r w:rsidR="00D66B98">
        <w:rPr>
          <w:rFonts w:ascii="Times New Roman" w:hAnsi="Times New Roman" w:cs="Times New Roman"/>
          <w:sz w:val="24"/>
          <w:szCs w:val="24"/>
        </w:rPr>
        <w:t>. La presenza delle scienze delle religioni nel</w:t>
      </w:r>
      <w:r w:rsidR="005C5E6C">
        <w:rPr>
          <w:rFonts w:ascii="Times New Roman" w:hAnsi="Times New Roman" w:cs="Times New Roman"/>
          <w:sz w:val="24"/>
          <w:szCs w:val="24"/>
        </w:rPr>
        <w:t xml:space="preserve"> lavoro teologico e le questioni</w:t>
      </w:r>
      <w:r w:rsidR="00D66B98">
        <w:rPr>
          <w:rFonts w:ascii="Times New Roman" w:hAnsi="Times New Roman" w:cs="Times New Roman"/>
          <w:sz w:val="24"/>
          <w:szCs w:val="24"/>
        </w:rPr>
        <w:t xml:space="preserve"> di metodo. L’emergere dei poli della </w:t>
      </w:r>
      <w:r w:rsidR="005C5E6C">
        <w:rPr>
          <w:rFonts w:ascii="Times New Roman" w:hAnsi="Times New Roman" w:cs="Times New Roman"/>
          <w:sz w:val="24"/>
          <w:szCs w:val="24"/>
        </w:rPr>
        <w:t>problematica</w:t>
      </w:r>
      <w:r w:rsidR="00D66B98">
        <w:rPr>
          <w:rFonts w:ascii="Times New Roman" w:hAnsi="Times New Roman" w:cs="Times New Roman"/>
          <w:sz w:val="24"/>
          <w:szCs w:val="24"/>
        </w:rPr>
        <w:t xml:space="preserve"> teorica (dal punto di vista del lavoro teologico): l’</w:t>
      </w:r>
      <w:r w:rsidR="00D66B98" w:rsidRPr="00D66B98">
        <w:rPr>
          <w:rFonts w:ascii="Times New Roman" w:hAnsi="Times New Roman" w:cs="Times New Roman"/>
          <w:i/>
          <w:sz w:val="24"/>
          <w:szCs w:val="24"/>
        </w:rPr>
        <w:t>oggetto</w:t>
      </w:r>
      <w:r w:rsidR="00D66B98">
        <w:rPr>
          <w:rFonts w:ascii="Times New Roman" w:hAnsi="Times New Roman" w:cs="Times New Roman"/>
          <w:sz w:val="24"/>
          <w:szCs w:val="24"/>
        </w:rPr>
        <w:t xml:space="preserve"> di studio colto nella sua specificità – la </w:t>
      </w:r>
      <w:r w:rsidR="00D66B98" w:rsidRPr="00D66B98">
        <w:rPr>
          <w:rFonts w:ascii="Times New Roman" w:hAnsi="Times New Roman" w:cs="Times New Roman"/>
          <w:i/>
          <w:sz w:val="24"/>
          <w:szCs w:val="24"/>
        </w:rPr>
        <w:t>soggettività</w:t>
      </w:r>
      <w:r w:rsidR="00D66B98">
        <w:rPr>
          <w:rFonts w:ascii="Times New Roman" w:hAnsi="Times New Roman" w:cs="Times New Roman"/>
          <w:sz w:val="24"/>
          <w:szCs w:val="24"/>
        </w:rPr>
        <w:t xml:space="preserve"> in gioco e la sua identità – il </w:t>
      </w:r>
      <w:r w:rsidR="00D66B98" w:rsidRPr="00D66B98">
        <w:rPr>
          <w:rFonts w:ascii="Times New Roman" w:hAnsi="Times New Roman" w:cs="Times New Roman"/>
          <w:i/>
          <w:sz w:val="24"/>
          <w:szCs w:val="24"/>
        </w:rPr>
        <w:t>contesto culturale</w:t>
      </w:r>
      <w:r w:rsidR="00D66B98">
        <w:rPr>
          <w:rFonts w:ascii="Times New Roman" w:hAnsi="Times New Roman" w:cs="Times New Roman"/>
          <w:sz w:val="24"/>
          <w:szCs w:val="24"/>
        </w:rPr>
        <w:t xml:space="preserve"> e sociale pluralista e laico.</w:t>
      </w:r>
    </w:p>
    <w:p w:rsidR="00D66B98" w:rsidRDefault="00D66B98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B98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66B98" w:rsidRPr="00FB7492">
        <w:rPr>
          <w:rFonts w:ascii="Times New Roman" w:hAnsi="Times New Roman" w:cs="Times New Roman"/>
          <w:i/>
          <w:sz w:val="24"/>
          <w:szCs w:val="24"/>
        </w:rPr>
        <w:t>Lo stato attuale delle Scienze delle Religioni</w:t>
      </w:r>
      <w:r w:rsidR="00D66B98">
        <w:rPr>
          <w:rFonts w:ascii="Times New Roman" w:hAnsi="Times New Roman" w:cs="Times New Roman"/>
          <w:sz w:val="24"/>
          <w:szCs w:val="24"/>
        </w:rPr>
        <w:t xml:space="preserve">. Spiegare o comprendere la religione/le religioni? Alla ricerca dell’intenzionalità </w:t>
      </w:r>
      <w:r w:rsidR="00143B9B">
        <w:rPr>
          <w:rFonts w:ascii="Times New Roman" w:hAnsi="Times New Roman" w:cs="Times New Roman"/>
          <w:sz w:val="24"/>
          <w:szCs w:val="24"/>
        </w:rPr>
        <w:t xml:space="preserve">propria del fenomeno religioso tra approccio razionalista moderno e teoria critico-decostruttiva post-moderna. Le risorse di una “fenomenologia della religione” e le “scienze cognitive della religione”. </w:t>
      </w:r>
    </w:p>
    <w:p w:rsidR="00D66B98" w:rsidRDefault="00D66B98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B9B" w:rsidRPr="000C3797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3797">
        <w:rPr>
          <w:rFonts w:ascii="Times New Roman" w:hAnsi="Times New Roman" w:cs="Times New Roman"/>
          <w:b/>
          <w:i/>
          <w:sz w:val="24"/>
          <w:szCs w:val="24"/>
        </w:rPr>
        <w:t>Tre so</w:t>
      </w:r>
      <w:r w:rsidR="000C3797">
        <w:rPr>
          <w:rFonts w:ascii="Times New Roman" w:hAnsi="Times New Roman" w:cs="Times New Roman"/>
          <w:b/>
          <w:i/>
          <w:sz w:val="24"/>
          <w:szCs w:val="24"/>
        </w:rPr>
        <w:t>glie critiche del rapporto tra T</w:t>
      </w:r>
      <w:r w:rsidRPr="000C3797">
        <w:rPr>
          <w:rFonts w:ascii="Times New Roman" w:hAnsi="Times New Roman" w:cs="Times New Roman"/>
          <w:b/>
          <w:i/>
          <w:sz w:val="24"/>
          <w:szCs w:val="24"/>
        </w:rPr>
        <w:t>eologia e Scienze religiose</w:t>
      </w:r>
    </w:p>
    <w:p w:rsidR="00143B9B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B9B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43B9B">
        <w:rPr>
          <w:rFonts w:ascii="Times New Roman" w:hAnsi="Times New Roman" w:cs="Times New Roman"/>
          <w:sz w:val="24"/>
          <w:szCs w:val="24"/>
        </w:rPr>
        <w:t xml:space="preserve">La </w:t>
      </w:r>
      <w:r w:rsidR="00143B9B" w:rsidRPr="00FB7492">
        <w:rPr>
          <w:rFonts w:ascii="Times New Roman" w:hAnsi="Times New Roman" w:cs="Times New Roman"/>
          <w:i/>
          <w:sz w:val="24"/>
          <w:szCs w:val="24"/>
        </w:rPr>
        <w:t>questione della legittimità di un approccio al cristianesimo come “religione”</w:t>
      </w:r>
      <w:r w:rsidR="00143B9B">
        <w:rPr>
          <w:rFonts w:ascii="Times New Roman" w:hAnsi="Times New Roman" w:cs="Times New Roman"/>
          <w:sz w:val="24"/>
          <w:szCs w:val="24"/>
        </w:rPr>
        <w:t xml:space="preserve"> (Ratzinger, </w:t>
      </w:r>
      <w:proofErr w:type="spellStart"/>
      <w:r w:rsidR="00143B9B">
        <w:rPr>
          <w:rFonts w:ascii="Times New Roman" w:hAnsi="Times New Roman" w:cs="Times New Roman"/>
          <w:sz w:val="24"/>
          <w:szCs w:val="24"/>
        </w:rPr>
        <w:t>Dalferth</w:t>
      </w:r>
      <w:proofErr w:type="spellEnd"/>
      <w:r w:rsidR="00143B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3B9B">
        <w:rPr>
          <w:rFonts w:ascii="Times New Roman" w:hAnsi="Times New Roman" w:cs="Times New Roman"/>
          <w:sz w:val="24"/>
          <w:szCs w:val="24"/>
        </w:rPr>
        <w:t>Balthasar</w:t>
      </w:r>
      <w:proofErr w:type="spellEnd"/>
      <w:r w:rsidR="00143B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3B9B">
        <w:rPr>
          <w:rFonts w:ascii="Times New Roman" w:hAnsi="Times New Roman" w:cs="Times New Roman"/>
          <w:sz w:val="24"/>
          <w:szCs w:val="24"/>
        </w:rPr>
        <w:t>Bertuletti</w:t>
      </w:r>
      <w:proofErr w:type="spellEnd"/>
      <w:r w:rsidR="00143B9B">
        <w:rPr>
          <w:rFonts w:ascii="Times New Roman" w:hAnsi="Times New Roman" w:cs="Times New Roman"/>
          <w:sz w:val="24"/>
          <w:szCs w:val="24"/>
        </w:rPr>
        <w:t>, Antonelli, Grillo, Stella Morra)</w:t>
      </w:r>
    </w:p>
    <w:p w:rsidR="00143B9B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B9B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43B9B">
        <w:rPr>
          <w:rFonts w:ascii="Times New Roman" w:hAnsi="Times New Roman" w:cs="Times New Roman"/>
          <w:sz w:val="24"/>
          <w:szCs w:val="24"/>
        </w:rPr>
        <w:t xml:space="preserve">La </w:t>
      </w:r>
      <w:r w:rsidR="00143B9B" w:rsidRPr="00FB7492">
        <w:rPr>
          <w:rFonts w:ascii="Times New Roman" w:hAnsi="Times New Roman" w:cs="Times New Roman"/>
          <w:i/>
          <w:sz w:val="24"/>
          <w:szCs w:val="24"/>
        </w:rPr>
        <w:t>sfida del pluralismo nella società complessa</w:t>
      </w:r>
      <w:r w:rsidR="00143B9B">
        <w:rPr>
          <w:rFonts w:ascii="Times New Roman" w:hAnsi="Times New Roman" w:cs="Times New Roman"/>
          <w:sz w:val="24"/>
          <w:szCs w:val="24"/>
        </w:rPr>
        <w:t xml:space="preserve"> e l’auto-presentazione del cristianesimo nello spazio pubblico: </w:t>
      </w:r>
      <w:r w:rsidR="00143B9B" w:rsidRPr="00FB7492">
        <w:rPr>
          <w:rFonts w:ascii="Times New Roman" w:hAnsi="Times New Roman" w:cs="Times New Roman"/>
          <w:i/>
          <w:sz w:val="24"/>
          <w:szCs w:val="24"/>
        </w:rPr>
        <w:t>la teologia pubblica e/o politica</w:t>
      </w:r>
      <w:r w:rsidR="00143B9B">
        <w:rPr>
          <w:rFonts w:ascii="Times New Roman" w:hAnsi="Times New Roman" w:cs="Times New Roman"/>
          <w:sz w:val="24"/>
          <w:szCs w:val="24"/>
        </w:rPr>
        <w:t xml:space="preserve"> (G. </w:t>
      </w:r>
      <w:proofErr w:type="spellStart"/>
      <w:r w:rsidR="00143B9B">
        <w:rPr>
          <w:rFonts w:ascii="Times New Roman" w:hAnsi="Times New Roman" w:cs="Times New Roman"/>
          <w:sz w:val="24"/>
          <w:szCs w:val="24"/>
        </w:rPr>
        <w:t>Villagran</w:t>
      </w:r>
      <w:proofErr w:type="spellEnd"/>
      <w:r w:rsidR="00143B9B">
        <w:rPr>
          <w:rFonts w:ascii="Times New Roman" w:hAnsi="Times New Roman" w:cs="Times New Roman"/>
          <w:sz w:val="24"/>
          <w:szCs w:val="24"/>
        </w:rPr>
        <w:t xml:space="preserve">, </w:t>
      </w:r>
      <w:r w:rsidR="00FB7492">
        <w:rPr>
          <w:rFonts w:ascii="Times New Roman" w:hAnsi="Times New Roman" w:cs="Times New Roman"/>
          <w:sz w:val="24"/>
          <w:szCs w:val="24"/>
        </w:rPr>
        <w:t xml:space="preserve">G. </w:t>
      </w:r>
      <w:r w:rsidR="00143B9B">
        <w:rPr>
          <w:rFonts w:ascii="Times New Roman" w:hAnsi="Times New Roman" w:cs="Times New Roman"/>
          <w:sz w:val="24"/>
          <w:szCs w:val="24"/>
        </w:rPr>
        <w:t>Ferretti</w:t>
      </w:r>
      <w:r w:rsidR="00FB7492">
        <w:rPr>
          <w:rFonts w:ascii="Times New Roman" w:hAnsi="Times New Roman" w:cs="Times New Roman"/>
          <w:sz w:val="24"/>
          <w:szCs w:val="24"/>
        </w:rPr>
        <w:t>,</w:t>
      </w:r>
      <w:r w:rsidR="00143B9B">
        <w:rPr>
          <w:rFonts w:ascii="Times New Roman" w:hAnsi="Times New Roman" w:cs="Times New Roman"/>
          <w:sz w:val="24"/>
          <w:szCs w:val="24"/>
        </w:rPr>
        <w:t xml:space="preserve"> D. Tracy)</w:t>
      </w:r>
    </w:p>
    <w:p w:rsidR="00143B9B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B9B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43B9B">
        <w:rPr>
          <w:rFonts w:ascii="Times New Roman" w:hAnsi="Times New Roman" w:cs="Times New Roman"/>
          <w:sz w:val="24"/>
          <w:szCs w:val="24"/>
        </w:rPr>
        <w:t xml:space="preserve">La </w:t>
      </w:r>
      <w:r w:rsidR="00143B9B" w:rsidRPr="00FB7492">
        <w:rPr>
          <w:rFonts w:ascii="Times New Roman" w:hAnsi="Times New Roman" w:cs="Times New Roman"/>
          <w:i/>
          <w:sz w:val="24"/>
          <w:szCs w:val="24"/>
        </w:rPr>
        <w:t>storicità del cristianesimo e delle religioni</w:t>
      </w:r>
      <w:r w:rsidR="00143B9B">
        <w:rPr>
          <w:rFonts w:ascii="Times New Roman" w:hAnsi="Times New Roman" w:cs="Times New Roman"/>
          <w:sz w:val="24"/>
          <w:szCs w:val="24"/>
        </w:rPr>
        <w:t xml:space="preserve">: una questione aperta (i rapporti tra cristianesimo e religioni nella storia in J. Ries; reazioni alla storicità del fenomeno: fondamentalismo e relativismo; R. </w:t>
      </w:r>
      <w:proofErr w:type="spellStart"/>
      <w:r w:rsidR="00143B9B">
        <w:rPr>
          <w:rFonts w:ascii="Times New Roman" w:hAnsi="Times New Roman" w:cs="Times New Roman"/>
          <w:sz w:val="24"/>
          <w:szCs w:val="24"/>
        </w:rPr>
        <w:t>Schaeffler</w:t>
      </w:r>
      <w:proofErr w:type="spellEnd"/>
      <w:r w:rsidR="00143B9B">
        <w:rPr>
          <w:rFonts w:ascii="Times New Roman" w:hAnsi="Times New Roman" w:cs="Times New Roman"/>
          <w:sz w:val="24"/>
          <w:szCs w:val="24"/>
        </w:rPr>
        <w:t xml:space="preserve"> e l’istanza dell’esperienza religiosa)</w:t>
      </w:r>
    </w:p>
    <w:p w:rsidR="00143B9B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B9B" w:rsidRPr="000C3797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C3797">
        <w:rPr>
          <w:rFonts w:ascii="Times New Roman" w:hAnsi="Times New Roman" w:cs="Times New Roman"/>
          <w:b/>
          <w:i/>
          <w:sz w:val="24"/>
          <w:szCs w:val="24"/>
        </w:rPr>
        <w:t>Alcune proposte di articolazione tra teologia e scienze delle religioni</w:t>
      </w:r>
    </w:p>
    <w:p w:rsidR="00143B9B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B9B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FB7492">
        <w:rPr>
          <w:rFonts w:ascii="Times New Roman" w:hAnsi="Times New Roman" w:cs="Times New Roman"/>
          <w:i/>
          <w:sz w:val="24"/>
          <w:szCs w:val="24"/>
        </w:rPr>
        <w:t xml:space="preserve">R. </w:t>
      </w:r>
      <w:proofErr w:type="spellStart"/>
      <w:r w:rsidRPr="00FB7492">
        <w:rPr>
          <w:rFonts w:ascii="Times New Roman" w:hAnsi="Times New Roman" w:cs="Times New Roman"/>
          <w:i/>
          <w:sz w:val="24"/>
          <w:szCs w:val="24"/>
        </w:rPr>
        <w:t>Panikkar</w:t>
      </w:r>
      <w:proofErr w:type="spellEnd"/>
      <w:r>
        <w:rPr>
          <w:rFonts w:ascii="Times New Roman" w:hAnsi="Times New Roman" w:cs="Times New Roman"/>
          <w:sz w:val="24"/>
          <w:szCs w:val="24"/>
        </w:rPr>
        <w:t>: la scelta mistica e contemplativa e la contestazione della riduzione dell’esperienza del reale nella razionalità tecno-scientifica occidentale; alla ricerca di un metodo interreligioso: l’omeomorfismo; un esempio antropologico e cristologico.</w:t>
      </w:r>
    </w:p>
    <w:p w:rsidR="00143B9B" w:rsidRDefault="00143B9B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FB7492">
        <w:rPr>
          <w:rFonts w:ascii="Times New Roman" w:hAnsi="Times New Roman" w:cs="Times New Roman"/>
          <w:i/>
          <w:sz w:val="24"/>
          <w:szCs w:val="24"/>
        </w:rPr>
        <w:t>P. Gisel</w:t>
      </w:r>
      <w:r>
        <w:rPr>
          <w:rFonts w:ascii="Times New Roman" w:hAnsi="Times New Roman" w:cs="Times New Roman"/>
          <w:sz w:val="24"/>
          <w:szCs w:val="24"/>
        </w:rPr>
        <w:t>: scienze religiose e teologia alla ricerca dell’umano in eccesso e la sua “messa in scienza” simbolica nello spazio pubblico; il religioso e le sue trasformazioni culturali e storico-sociali; un esempio: religione e violenza.</w:t>
      </w: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FB7492">
        <w:rPr>
          <w:rFonts w:ascii="Times New Roman" w:hAnsi="Times New Roman" w:cs="Times New Roman"/>
          <w:i/>
          <w:sz w:val="24"/>
          <w:szCs w:val="24"/>
        </w:rPr>
        <w:t xml:space="preserve">G. </w:t>
      </w:r>
      <w:proofErr w:type="spellStart"/>
      <w:r w:rsidRPr="00FB7492">
        <w:rPr>
          <w:rFonts w:ascii="Times New Roman" w:hAnsi="Times New Roman" w:cs="Times New Roman"/>
          <w:i/>
          <w:sz w:val="24"/>
          <w:szCs w:val="24"/>
        </w:rPr>
        <w:t>Theissen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la sociologia del movimento di Gesù e un approccio antropologico-culturale al cristianesimo primitivo; sentimenti e vissuti dei cristiani delle origini </w:t>
      </w:r>
      <w:r w:rsidR="005C5E6C">
        <w:rPr>
          <w:rFonts w:ascii="Times New Roman" w:hAnsi="Times New Roman" w:cs="Times New Roman"/>
          <w:sz w:val="24"/>
          <w:szCs w:val="24"/>
        </w:rPr>
        <w:t>nella prospettiva di</w:t>
      </w:r>
      <w:r>
        <w:rPr>
          <w:rFonts w:ascii="Times New Roman" w:hAnsi="Times New Roman" w:cs="Times New Roman"/>
          <w:sz w:val="24"/>
          <w:szCs w:val="24"/>
        </w:rPr>
        <w:t xml:space="preserve"> un approccio psicologico.</w:t>
      </w: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FB7492">
        <w:rPr>
          <w:rFonts w:ascii="Times New Roman" w:hAnsi="Times New Roman" w:cs="Times New Roman"/>
          <w:i/>
          <w:sz w:val="24"/>
          <w:szCs w:val="24"/>
        </w:rPr>
        <w:t>J. Ries</w:t>
      </w:r>
      <w:r>
        <w:rPr>
          <w:rFonts w:ascii="Times New Roman" w:hAnsi="Times New Roman" w:cs="Times New Roman"/>
          <w:sz w:val="24"/>
          <w:szCs w:val="24"/>
        </w:rPr>
        <w:t xml:space="preserve">: l’antropologia del sacro tra eredità di M. </w:t>
      </w:r>
      <w:proofErr w:type="spellStart"/>
      <w:r>
        <w:rPr>
          <w:rFonts w:ascii="Times New Roman" w:hAnsi="Times New Roman" w:cs="Times New Roman"/>
          <w:sz w:val="24"/>
          <w:szCs w:val="24"/>
        </w:rPr>
        <w:t>Eliade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fenomenologia della religione</w:t>
      </w:r>
      <w:r w:rsidR="005C5E6C">
        <w:rPr>
          <w:rFonts w:ascii="Times New Roman" w:hAnsi="Times New Roman" w:cs="Times New Roman"/>
          <w:sz w:val="24"/>
          <w:szCs w:val="24"/>
        </w:rPr>
        <w:t xml:space="preserve"> (l’</w:t>
      </w:r>
      <w:r w:rsidR="005C5E6C" w:rsidRPr="005C5E6C">
        <w:rPr>
          <w:rFonts w:ascii="Times New Roman" w:hAnsi="Times New Roman" w:cs="Times New Roman"/>
          <w:i/>
          <w:sz w:val="24"/>
          <w:szCs w:val="24"/>
        </w:rPr>
        <w:t xml:space="preserve">homo </w:t>
      </w:r>
      <w:proofErr w:type="spellStart"/>
      <w:r w:rsidR="005C5E6C" w:rsidRPr="005C5E6C">
        <w:rPr>
          <w:rFonts w:ascii="Times New Roman" w:hAnsi="Times New Roman" w:cs="Times New Roman"/>
          <w:i/>
          <w:sz w:val="24"/>
          <w:szCs w:val="24"/>
        </w:rPr>
        <w:t>religiosus</w:t>
      </w:r>
      <w:r w:rsidR="005C5E6C">
        <w:rPr>
          <w:rFonts w:ascii="Times New Roman" w:hAnsi="Times New Roman" w:cs="Times New Roman"/>
          <w:i/>
          <w:sz w:val="24"/>
          <w:szCs w:val="24"/>
        </w:rPr>
        <w:t>-symbolicus</w:t>
      </w:r>
      <w:proofErr w:type="spellEnd"/>
      <w:r w:rsidR="005C5E6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 simbolo, mito e rito nell’esperienza religiosa.</w:t>
      </w: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FB7492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FB7492">
        <w:rPr>
          <w:rFonts w:ascii="Times New Roman" w:hAnsi="Times New Roman" w:cs="Times New Roman"/>
          <w:i/>
          <w:sz w:val="24"/>
          <w:szCs w:val="24"/>
        </w:rPr>
        <w:t>Meslin</w:t>
      </w:r>
      <w:proofErr w:type="spellEnd"/>
      <w:r w:rsidRPr="00FB7492">
        <w:rPr>
          <w:rFonts w:ascii="Times New Roman" w:hAnsi="Times New Roman" w:cs="Times New Roman"/>
          <w:i/>
          <w:sz w:val="24"/>
          <w:szCs w:val="24"/>
        </w:rPr>
        <w:t xml:space="preserve"> e A. </w:t>
      </w:r>
      <w:proofErr w:type="spellStart"/>
      <w:r w:rsidRPr="00FB7492">
        <w:rPr>
          <w:rFonts w:ascii="Times New Roman" w:hAnsi="Times New Roman" w:cs="Times New Roman"/>
          <w:i/>
          <w:sz w:val="24"/>
          <w:szCs w:val="24"/>
        </w:rPr>
        <w:t>Audinet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elementi di studio delle religioni nell’ambito della tradizione francese; l’uomo religioso e la sua </w:t>
      </w:r>
      <w:r w:rsidR="005C5E6C">
        <w:rPr>
          <w:rFonts w:ascii="Times New Roman" w:hAnsi="Times New Roman" w:cs="Times New Roman"/>
          <w:sz w:val="24"/>
          <w:szCs w:val="24"/>
        </w:rPr>
        <w:t>“costruzione sociale”</w:t>
      </w:r>
      <w:r>
        <w:rPr>
          <w:rFonts w:ascii="Times New Roman" w:hAnsi="Times New Roman" w:cs="Times New Roman"/>
          <w:sz w:val="24"/>
          <w:szCs w:val="24"/>
        </w:rPr>
        <w:t xml:space="preserve"> della realtà</w:t>
      </w:r>
      <w:r w:rsidR="005C5E6C">
        <w:rPr>
          <w:rFonts w:ascii="Times New Roman" w:hAnsi="Times New Roman" w:cs="Times New Roman"/>
          <w:sz w:val="24"/>
          <w:szCs w:val="24"/>
        </w:rPr>
        <w:t xml:space="preserve"> (spazio, tempo, comunità)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797" w:rsidRDefault="000C3797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FB7492">
        <w:rPr>
          <w:rFonts w:ascii="Times New Roman" w:hAnsi="Times New Roman" w:cs="Times New Roman"/>
          <w:i/>
          <w:sz w:val="24"/>
          <w:szCs w:val="24"/>
        </w:rPr>
        <w:t xml:space="preserve">R. </w:t>
      </w:r>
      <w:proofErr w:type="spellStart"/>
      <w:r w:rsidRPr="00FB7492">
        <w:rPr>
          <w:rFonts w:ascii="Times New Roman" w:hAnsi="Times New Roman" w:cs="Times New Roman"/>
          <w:i/>
          <w:sz w:val="24"/>
          <w:szCs w:val="24"/>
        </w:rPr>
        <w:t>Schaeffler</w:t>
      </w:r>
      <w:proofErr w:type="spellEnd"/>
      <w:r>
        <w:rPr>
          <w:rFonts w:ascii="Times New Roman" w:hAnsi="Times New Roman" w:cs="Times New Roman"/>
          <w:sz w:val="24"/>
          <w:szCs w:val="24"/>
        </w:rPr>
        <w:t>: un approccio fenomenologico e trascendentale all’esperienza religiosa e il costituirsi di un mondo di esperienza e di un modo di fare esperienza della realtà.</w:t>
      </w:r>
    </w:p>
    <w:p w:rsidR="00FB7492" w:rsidRDefault="00FB7492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492" w:rsidRDefault="00FB7492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492">
        <w:rPr>
          <w:rFonts w:ascii="Times New Roman" w:hAnsi="Times New Roman" w:cs="Times New Roman"/>
          <w:b/>
          <w:i/>
          <w:sz w:val="24"/>
          <w:szCs w:val="24"/>
        </w:rPr>
        <w:t>Conclusione:</w:t>
      </w:r>
      <w:r>
        <w:rPr>
          <w:rFonts w:ascii="Times New Roman" w:hAnsi="Times New Roman" w:cs="Times New Roman"/>
          <w:sz w:val="24"/>
          <w:szCs w:val="24"/>
        </w:rPr>
        <w:t xml:space="preserve"> risorse e problematiche di un complesso rapporto disciplinare </w:t>
      </w:r>
    </w:p>
    <w:p w:rsidR="00A733DE" w:rsidRDefault="00A733DE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Bibliografia orientativa</w:t>
      </w:r>
    </w:p>
    <w:p w:rsidR="00A733DE" w:rsidRPr="00F2640C" w:rsidRDefault="00A733DE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33DE" w:rsidRPr="00F2640C" w:rsidRDefault="00A733DE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G.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Filoramo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Che cos’è una religione. Temi, metodi e problemi</w:t>
      </w:r>
      <w:r w:rsidRPr="00F2640C">
        <w:rPr>
          <w:rFonts w:ascii="Times New Roman" w:hAnsi="Times New Roman" w:cs="Times New Roman"/>
          <w:sz w:val="24"/>
          <w:szCs w:val="24"/>
        </w:rPr>
        <w:t>, Einaudi, Torino 2004</w:t>
      </w:r>
    </w:p>
    <w:p w:rsidR="00A733DE" w:rsidRPr="00F2640C" w:rsidRDefault="00A91051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G.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Filoramo</w:t>
      </w:r>
      <w:proofErr w:type="spellEnd"/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 – C. Prandi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Le scienze delle religioni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Morcelliana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>, Brescia 1997</w:t>
      </w:r>
    </w:p>
    <w:p w:rsidR="00A91051" w:rsidRPr="00F2640C" w:rsidRDefault="00A91051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A.N.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Terrin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La Religione. Temi e problemi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Morcelliana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>, Brescia 2008</w:t>
      </w:r>
    </w:p>
    <w:p w:rsidR="00A91051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A.N.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Terrin</w:t>
      </w:r>
      <w:proofErr w:type="spellEnd"/>
      <w:r w:rsidR="00A91051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A91051" w:rsidRPr="00F2640C">
        <w:rPr>
          <w:rFonts w:ascii="Times New Roman" w:hAnsi="Times New Roman" w:cs="Times New Roman"/>
          <w:i/>
          <w:sz w:val="24"/>
          <w:szCs w:val="24"/>
        </w:rPr>
        <w:t>Introduzione alle scienze cognitive della Religione</w:t>
      </w:r>
      <w:r w:rsidR="00A91051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1051" w:rsidRPr="00F2640C">
        <w:rPr>
          <w:rFonts w:ascii="Times New Roman" w:hAnsi="Times New Roman" w:cs="Times New Roman"/>
          <w:sz w:val="24"/>
          <w:szCs w:val="24"/>
        </w:rPr>
        <w:t>Morcelliana</w:t>
      </w:r>
      <w:proofErr w:type="spellEnd"/>
      <w:r w:rsidR="00A91051" w:rsidRPr="00F2640C">
        <w:rPr>
          <w:rFonts w:ascii="Times New Roman" w:hAnsi="Times New Roman" w:cs="Times New Roman"/>
          <w:sz w:val="24"/>
          <w:szCs w:val="24"/>
        </w:rPr>
        <w:t>, Brescia 2019</w:t>
      </w:r>
    </w:p>
    <w:p w:rsidR="00A91051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A.N.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Terrin</w:t>
      </w:r>
      <w:proofErr w:type="spellEnd"/>
      <w:r w:rsidR="00A91051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A91051" w:rsidRPr="00F2640C">
        <w:rPr>
          <w:rFonts w:ascii="Times New Roman" w:hAnsi="Times New Roman" w:cs="Times New Roman"/>
          <w:i/>
          <w:sz w:val="24"/>
          <w:szCs w:val="24"/>
        </w:rPr>
        <w:t>Religione e Neuroscienze. Una sfida per l’antropologia culturale</w:t>
      </w:r>
      <w:r w:rsidR="00A91051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1051" w:rsidRPr="00F2640C">
        <w:rPr>
          <w:rFonts w:ascii="Times New Roman" w:hAnsi="Times New Roman" w:cs="Times New Roman"/>
          <w:sz w:val="24"/>
          <w:szCs w:val="24"/>
        </w:rPr>
        <w:t>Morcelliana</w:t>
      </w:r>
      <w:proofErr w:type="spellEnd"/>
      <w:r w:rsidR="00A91051" w:rsidRPr="00F2640C">
        <w:rPr>
          <w:rFonts w:ascii="Times New Roman" w:hAnsi="Times New Roman" w:cs="Times New Roman"/>
          <w:sz w:val="24"/>
          <w:szCs w:val="24"/>
        </w:rPr>
        <w:t>, Brescia 2004</w:t>
      </w:r>
    </w:p>
    <w:p w:rsidR="00A91051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A.N.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Terrin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Introduzione allo studio comparato delle religioni</w:t>
      </w:r>
      <w:r w:rsidRPr="00F2640C">
        <w:rPr>
          <w:rFonts w:ascii="Times New Roman" w:hAnsi="Times New Roman" w:cs="Times New Roman"/>
          <w:sz w:val="24"/>
          <w:szCs w:val="24"/>
        </w:rPr>
        <w:t xml:space="preserve">, Brescia,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Morcelliana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>, 1998</w:t>
      </w:r>
    </w:p>
    <w:p w:rsidR="00F2640C" w:rsidRDefault="0010116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mallCaps/>
          <w:sz w:val="24"/>
          <w:szCs w:val="24"/>
        </w:rPr>
        <w:t xml:space="preserve">D. </w:t>
      </w:r>
      <w:proofErr w:type="spellStart"/>
      <w:r w:rsidRPr="0010116C">
        <w:rPr>
          <w:rFonts w:ascii="Times New Roman" w:hAnsi="Times New Roman" w:cs="Times New Roman"/>
          <w:smallCaps/>
          <w:sz w:val="24"/>
          <w:szCs w:val="24"/>
        </w:rPr>
        <w:t>Duibuisson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116C">
        <w:rPr>
          <w:rFonts w:ascii="Times New Roman" w:hAnsi="Times New Roman" w:cs="Times New Roman"/>
          <w:i/>
          <w:sz w:val="24"/>
          <w:szCs w:val="24"/>
        </w:rPr>
        <w:t>L’</w:t>
      </w:r>
      <w:proofErr w:type="spellStart"/>
      <w:r w:rsidRPr="0010116C">
        <w:rPr>
          <w:rFonts w:ascii="Times New Roman" w:hAnsi="Times New Roman" w:cs="Times New Roman"/>
          <w:i/>
          <w:sz w:val="24"/>
          <w:szCs w:val="24"/>
        </w:rPr>
        <w:t>invention</w:t>
      </w:r>
      <w:proofErr w:type="spellEnd"/>
      <w:r w:rsidRPr="0010116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116C">
        <w:rPr>
          <w:rFonts w:ascii="Times New Roman" w:hAnsi="Times New Roman" w:cs="Times New Roman"/>
          <w:i/>
          <w:sz w:val="24"/>
          <w:szCs w:val="24"/>
        </w:rPr>
        <w:t>des</w:t>
      </w:r>
      <w:proofErr w:type="spellEnd"/>
      <w:r w:rsidRPr="0010116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116C">
        <w:rPr>
          <w:rFonts w:ascii="Times New Roman" w:hAnsi="Times New Roman" w:cs="Times New Roman"/>
          <w:i/>
          <w:sz w:val="24"/>
          <w:szCs w:val="24"/>
        </w:rPr>
        <w:t>religion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impé</w:t>
      </w:r>
      <w:r w:rsidRPr="0010116C">
        <w:rPr>
          <w:rFonts w:ascii="Times New Roman" w:hAnsi="Times New Roman" w:cs="Times New Roman"/>
          <w:i/>
          <w:sz w:val="24"/>
          <w:szCs w:val="24"/>
        </w:rPr>
        <w:t>rialisme</w:t>
      </w:r>
      <w:proofErr w:type="spellEnd"/>
      <w:r w:rsidRPr="0010116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116C">
        <w:rPr>
          <w:rFonts w:ascii="Times New Roman" w:hAnsi="Times New Roman" w:cs="Times New Roman"/>
          <w:i/>
          <w:sz w:val="24"/>
          <w:szCs w:val="24"/>
        </w:rPr>
        <w:t>cognitif</w:t>
      </w:r>
      <w:proofErr w:type="spellEnd"/>
      <w:r w:rsidRPr="0010116C">
        <w:rPr>
          <w:rFonts w:ascii="Times New Roman" w:hAnsi="Times New Roman" w:cs="Times New Roman"/>
          <w:i/>
          <w:sz w:val="24"/>
          <w:szCs w:val="24"/>
        </w:rPr>
        <w:t xml:space="preserve"> et </w:t>
      </w:r>
      <w:proofErr w:type="spellStart"/>
      <w:r w:rsidRPr="0010116C">
        <w:rPr>
          <w:rFonts w:ascii="Times New Roman" w:hAnsi="Times New Roman" w:cs="Times New Roman"/>
          <w:i/>
          <w:sz w:val="24"/>
          <w:szCs w:val="24"/>
        </w:rPr>
        <w:t>violence</w:t>
      </w:r>
      <w:proofErr w:type="spellEnd"/>
      <w:r w:rsidRPr="0010116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0116C">
        <w:rPr>
          <w:rFonts w:ascii="Times New Roman" w:hAnsi="Times New Roman" w:cs="Times New Roman"/>
          <w:i/>
          <w:sz w:val="24"/>
          <w:szCs w:val="24"/>
        </w:rPr>
        <w:t>épistémique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CNRS </w:t>
      </w:r>
      <w:proofErr w:type="spellStart"/>
      <w:r>
        <w:rPr>
          <w:rFonts w:ascii="Times New Roman" w:hAnsi="Times New Roman" w:cs="Times New Roman"/>
          <w:sz w:val="24"/>
          <w:szCs w:val="24"/>
        </w:rPr>
        <w:t>éditions</w:t>
      </w:r>
      <w:proofErr w:type="spellEnd"/>
      <w:r>
        <w:rPr>
          <w:rFonts w:ascii="Times New Roman" w:hAnsi="Times New Roman" w:cs="Times New Roman"/>
          <w:sz w:val="24"/>
          <w:szCs w:val="24"/>
        </w:rPr>
        <w:t>, Paris 2020</w:t>
      </w:r>
    </w:p>
    <w:p w:rsidR="0010116C" w:rsidRDefault="00A0389E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89E">
        <w:rPr>
          <w:rFonts w:ascii="Times New Roman" w:hAnsi="Times New Roman" w:cs="Times New Roman"/>
          <w:smallCaps/>
          <w:sz w:val="24"/>
          <w:szCs w:val="24"/>
        </w:rPr>
        <w:t xml:space="preserve">A. </w:t>
      </w:r>
      <w:proofErr w:type="spellStart"/>
      <w:r w:rsidRPr="00A0389E">
        <w:rPr>
          <w:rFonts w:ascii="Times New Roman" w:hAnsi="Times New Roman" w:cs="Times New Roman"/>
          <w:smallCaps/>
          <w:sz w:val="24"/>
          <w:szCs w:val="24"/>
        </w:rPr>
        <w:t>Henley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(ed), </w:t>
      </w:r>
      <w:r w:rsidRPr="00A0389E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spellStart"/>
      <w:r w:rsidRPr="00A0389E">
        <w:rPr>
          <w:rFonts w:ascii="Times New Roman" w:hAnsi="Times New Roman" w:cs="Times New Roman"/>
          <w:i/>
          <w:sz w:val="24"/>
          <w:szCs w:val="24"/>
        </w:rPr>
        <w:t>Practical</w:t>
      </w:r>
      <w:proofErr w:type="spellEnd"/>
      <w:r w:rsidRPr="00A0389E">
        <w:rPr>
          <w:rFonts w:ascii="Times New Roman" w:hAnsi="Times New Roman" w:cs="Times New Roman"/>
          <w:i/>
          <w:sz w:val="24"/>
          <w:szCs w:val="24"/>
        </w:rPr>
        <w:t xml:space="preserve"> Guide to Critical </w:t>
      </w:r>
      <w:proofErr w:type="spellStart"/>
      <w:r w:rsidRPr="00A0389E">
        <w:rPr>
          <w:rFonts w:ascii="Times New Roman" w:hAnsi="Times New Roman" w:cs="Times New Roman"/>
          <w:i/>
          <w:sz w:val="24"/>
          <w:szCs w:val="24"/>
        </w:rPr>
        <w:t>Religion</w:t>
      </w:r>
      <w:proofErr w:type="spellEnd"/>
      <w:r w:rsidRPr="00A0389E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A0389E">
        <w:rPr>
          <w:rFonts w:ascii="Times New Roman" w:hAnsi="Times New Roman" w:cs="Times New Roman"/>
          <w:i/>
          <w:sz w:val="24"/>
          <w:szCs w:val="24"/>
        </w:rPr>
        <w:t>Critiquing</w:t>
      </w:r>
      <w:proofErr w:type="spellEnd"/>
      <w:r w:rsidRPr="00A038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0389E">
        <w:rPr>
          <w:rFonts w:ascii="Times New Roman" w:hAnsi="Times New Roman" w:cs="Times New Roman"/>
          <w:i/>
          <w:sz w:val="24"/>
          <w:szCs w:val="24"/>
        </w:rPr>
        <w:t>Religion</w:t>
      </w:r>
      <w:proofErr w:type="spellEnd"/>
      <w:r w:rsidRPr="00A0389E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A0389E">
        <w:rPr>
          <w:rFonts w:ascii="Times New Roman" w:hAnsi="Times New Roman" w:cs="Times New Roman"/>
          <w:i/>
          <w:sz w:val="24"/>
          <w:szCs w:val="24"/>
        </w:rPr>
        <w:t>Discourse</w:t>
      </w:r>
      <w:proofErr w:type="spellEnd"/>
      <w:r w:rsidRPr="00A0389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0389E">
        <w:rPr>
          <w:rFonts w:ascii="Times New Roman" w:hAnsi="Times New Roman" w:cs="Times New Roman"/>
          <w:i/>
          <w:sz w:val="24"/>
          <w:szCs w:val="24"/>
        </w:rPr>
        <w:t>Cultur</w:t>
      </w:r>
      <w:proofErr w:type="spellEnd"/>
      <w:r w:rsidRPr="00A0389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0389E">
        <w:rPr>
          <w:rFonts w:ascii="Times New Roman" w:hAnsi="Times New Roman" w:cs="Times New Roman"/>
          <w:i/>
          <w:sz w:val="24"/>
          <w:szCs w:val="24"/>
        </w:rPr>
        <w:t>Power</w:t>
      </w:r>
      <w:proofErr w:type="spellEnd"/>
      <w:r w:rsidRPr="00A0389E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Bloomsbury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London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A0389E" w:rsidRPr="00F2640C" w:rsidRDefault="00A0389E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51" w:rsidRPr="00F2640C" w:rsidRDefault="00A91051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G.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Villagran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8A4A4A">
        <w:rPr>
          <w:rFonts w:ascii="Times New Roman" w:hAnsi="Times New Roman" w:cs="Times New Roman"/>
          <w:i/>
          <w:sz w:val="24"/>
          <w:szCs w:val="24"/>
        </w:rPr>
        <w:t>Teologia pubblica. Una voce per la Chiesa nelle società plurali</w:t>
      </w:r>
      <w:r w:rsidRPr="00F2640C">
        <w:rPr>
          <w:rFonts w:ascii="Times New Roman" w:hAnsi="Times New Roman" w:cs="Times New Roman"/>
          <w:sz w:val="24"/>
          <w:szCs w:val="24"/>
        </w:rPr>
        <w:t>, Queriniana, Brescia 2018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D. Tracy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Analogical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Imagination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: Christian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Theology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and the Culture of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Pluralism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EB3" w:rsidRPr="00F2640C">
        <w:rPr>
          <w:rFonts w:ascii="Times New Roman" w:hAnsi="Times New Roman" w:cs="Times New Roman"/>
          <w:sz w:val="24"/>
          <w:szCs w:val="24"/>
        </w:rPr>
        <w:t>Crossroad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>, New York 1981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D. Tracy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Blessed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Rage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for Order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="00B84EB3" w:rsidRPr="00F2640C">
        <w:rPr>
          <w:rFonts w:ascii="Times New Roman" w:hAnsi="Times New Roman" w:cs="Times New Roman"/>
          <w:sz w:val="24"/>
          <w:szCs w:val="24"/>
        </w:rPr>
        <w:t>Seabury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 xml:space="preserve"> Press, New York 1975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D. Tracy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Dialogue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with the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Other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>. The Inter-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Religious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Dialogue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EB3" w:rsidRPr="00F2640C">
        <w:rPr>
          <w:rFonts w:ascii="Times New Roman" w:hAnsi="Times New Roman" w:cs="Times New Roman"/>
          <w:sz w:val="24"/>
          <w:szCs w:val="24"/>
        </w:rPr>
        <w:t>Peeters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 xml:space="preserve"> Press, </w:t>
      </w:r>
      <w:proofErr w:type="spellStart"/>
      <w:r w:rsidR="00B84EB3" w:rsidRPr="00F2640C">
        <w:rPr>
          <w:rFonts w:ascii="Times New Roman" w:hAnsi="Times New Roman" w:cs="Times New Roman"/>
          <w:sz w:val="24"/>
          <w:szCs w:val="24"/>
        </w:rPr>
        <w:t>Louvain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 xml:space="preserve"> 1990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J.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Moltmann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="00B84EB3" w:rsidRPr="008A4A4A">
        <w:rPr>
          <w:rFonts w:ascii="Times New Roman" w:hAnsi="Times New Roman" w:cs="Times New Roman"/>
          <w:i/>
          <w:sz w:val="24"/>
          <w:szCs w:val="24"/>
        </w:rPr>
        <w:t>Dio nel progetto del mondo moderno. Contributi per una rilevanza pubblica della teologia</w:t>
      </w:r>
      <w:r w:rsidR="00B84EB3" w:rsidRPr="00F2640C">
        <w:rPr>
          <w:rFonts w:ascii="Times New Roman" w:hAnsi="Times New Roman" w:cs="Times New Roman"/>
          <w:sz w:val="24"/>
          <w:szCs w:val="24"/>
        </w:rPr>
        <w:t>, Queriniana, Brescia 1999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G. Martinez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Confronting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the Mystery of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God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Political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Liberation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anche Public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Theologies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>, Continuum, New York 2002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M.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Salvioli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La chiesa generatrice di legami. Una risposta ecclesiologica ai limiti dell’individualismo liberale. In dialogo con S.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Hauerwas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, J.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Milbank</w:t>
      </w:r>
      <w:proofErr w:type="spellEnd"/>
      <w:r w:rsidR="00B84EB3" w:rsidRPr="008A4A4A">
        <w:rPr>
          <w:rFonts w:ascii="Times New Roman" w:hAnsi="Times New Roman" w:cs="Times New Roman"/>
          <w:i/>
          <w:sz w:val="24"/>
          <w:szCs w:val="24"/>
        </w:rPr>
        <w:t xml:space="preserve"> e W.T. </w:t>
      </w:r>
      <w:proofErr w:type="spellStart"/>
      <w:r w:rsidR="00B84EB3" w:rsidRPr="008A4A4A">
        <w:rPr>
          <w:rFonts w:ascii="Times New Roman" w:hAnsi="Times New Roman" w:cs="Times New Roman"/>
          <w:i/>
          <w:sz w:val="24"/>
          <w:szCs w:val="24"/>
        </w:rPr>
        <w:t>Cavvanaugh</w:t>
      </w:r>
      <w:proofErr w:type="spellEnd"/>
      <w:r w:rsidR="00B84EB3" w:rsidRPr="00F2640C">
        <w:rPr>
          <w:rFonts w:ascii="Times New Roman" w:hAnsi="Times New Roman" w:cs="Times New Roman"/>
          <w:sz w:val="24"/>
          <w:szCs w:val="24"/>
        </w:rPr>
        <w:t>, Vita e Pensiero, Milano 2018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G. Ferretti</w:t>
      </w:r>
      <w:r w:rsidR="00B84EB3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B84EB3" w:rsidRPr="008A4A4A">
        <w:rPr>
          <w:rFonts w:ascii="Times New Roman" w:hAnsi="Times New Roman" w:cs="Times New Roman"/>
          <w:i/>
          <w:sz w:val="24"/>
          <w:szCs w:val="24"/>
        </w:rPr>
        <w:t>Il grande compito. Tradurre la fede nello spazio pubblico secolare</w:t>
      </w:r>
      <w:r w:rsidR="00B84EB3" w:rsidRPr="00F2640C">
        <w:rPr>
          <w:rFonts w:ascii="Times New Roman" w:hAnsi="Times New Roman" w:cs="Times New Roman"/>
          <w:sz w:val="24"/>
          <w:szCs w:val="24"/>
        </w:rPr>
        <w:t>, Cittadella, Assisi 2013</w:t>
      </w:r>
    </w:p>
    <w:p w:rsidR="00B84EB3" w:rsidRPr="00F2640C" w:rsidRDefault="00B84EB3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P. Gisel – E. Patrick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 (ed.), </w:t>
      </w:r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théologie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en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postmodernité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 et Fides,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Genève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 1996</w:t>
      </w:r>
    </w:p>
    <w:p w:rsidR="009E0660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P. Gisel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théologie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face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aux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sciences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religieuses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Différences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et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interactions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 et Fides,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Genève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 1999</w:t>
      </w:r>
    </w:p>
    <w:p w:rsidR="009E0660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P. Gisel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Qu’est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-ce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qu’une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religion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>?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Vrin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>, Paris 2007 (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tr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.: </w:t>
      </w:r>
      <w:r w:rsidR="009E0660" w:rsidRPr="008A4A4A">
        <w:rPr>
          <w:rFonts w:ascii="Times New Roman" w:hAnsi="Times New Roman" w:cs="Times New Roman"/>
          <w:i/>
          <w:sz w:val="24"/>
          <w:szCs w:val="24"/>
        </w:rPr>
        <w:t>Che cosa è una religione?</w:t>
      </w:r>
      <w:r w:rsidR="009E0660" w:rsidRPr="00F2640C">
        <w:rPr>
          <w:rFonts w:ascii="Times New Roman" w:hAnsi="Times New Roman" w:cs="Times New Roman"/>
          <w:sz w:val="24"/>
          <w:szCs w:val="24"/>
        </w:rPr>
        <w:t>, Queriniana, Brescia 2011)</w:t>
      </w:r>
    </w:p>
    <w:p w:rsidR="00B84EB3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P. Gisel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théologie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>, PUF, Paris 2007 (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tr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>.: La teologia: identità ecclesiale e pertinenza pubblica, EDB, Bologna 2009)</w:t>
      </w:r>
    </w:p>
    <w:p w:rsidR="00A91051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P. Gisel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Traiter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du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religieux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à l’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Université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. Une dispute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socialement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révélatrice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Antipodes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>, Lausanne 2011</w:t>
      </w:r>
    </w:p>
    <w:p w:rsidR="00A91051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P. Gisel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Du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religieux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du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théologique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et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du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social.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Traversées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et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déplacements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Cerf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>, Paris 2012</w:t>
      </w:r>
    </w:p>
    <w:p w:rsidR="009E0660" w:rsidRPr="00F2640C" w:rsidRDefault="008A4A4A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>P. Gisel</w:t>
      </w:r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Sortir le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religieux</w:t>
      </w:r>
      <w:proofErr w:type="spellEnd"/>
      <w:r w:rsidR="009E0660" w:rsidRPr="008A4A4A">
        <w:rPr>
          <w:rFonts w:ascii="Times New Roman" w:hAnsi="Times New Roman" w:cs="Times New Roman"/>
          <w:i/>
          <w:sz w:val="24"/>
          <w:szCs w:val="24"/>
        </w:rPr>
        <w:t xml:space="preserve"> de sa boîte </w:t>
      </w:r>
      <w:proofErr w:type="spellStart"/>
      <w:r w:rsidR="009E0660" w:rsidRPr="008A4A4A">
        <w:rPr>
          <w:rFonts w:ascii="Times New Roman" w:hAnsi="Times New Roman" w:cs="Times New Roman"/>
          <w:i/>
          <w:sz w:val="24"/>
          <w:szCs w:val="24"/>
        </w:rPr>
        <w:t>noire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 et Fides, </w:t>
      </w:r>
      <w:proofErr w:type="spellStart"/>
      <w:r w:rsidR="009E0660" w:rsidRPr="00F2640C">
        <w:rPr>
          <w:rFonts w:ascii="Times New Roman" w:hAnsi="Times New Roman" w:cs="Times New Roman"/>
          <w:sz w:val="24"/>
          <w:szCs w:val="24"/>
        </w:rPr>
        <w:t>Genève</w:t>
      </w:r>
      <w:proofErr w:type="spellEnd"/>
      <w:r w:rsidR="009E0660" w:rsidRPr="00F2640C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9E0660" w:rsidRPr="00F2640C" w:rsidRDefault="009E0660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33DE" w:rsidRPr="00F2640C" w:rsidRDefault="00513C63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G.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Theissen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La religione dei primi cristiani. Una teoria sul cristianesimo delle origini</w:t>
      </w:r>
      <w:r w:rsidRPr="00F2640C">
        <w:rPr>
          <w:rFonts w:ascii="Times New Roman" w:hAnsi="Times New Roman" w:cs="Times New Roman"/>
          <w:sz w:val="24"/>
          <w:szCs w:val="24"/>
        </w:rPr>
        <w:t>, Claudiana, Torino 2004</w:t>
      </w:r>
    </w:p>
    <w:p w:rsidR="00513C63" w:rsidRPr="00F2640C" w:rsidRDefault="00513C63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G.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Theissen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Vissuti e comportamenti dei primi cristiani. Una psicologia del cristianesimo delle origini</w:t>
      </w:r>
      <w:r w:rsidRPr="00F2640C">
        <w:rPr>
          <w:rFonts w:ascii="Times New Roman" w:hAnsi="Times New Roman" w:cs="Times New Roman"/>
          <w:sz w:val="24"/>
          <w:szCs w:val="24"/>
        </w:rPr>
        <w:t xml:space="preserve">, Queriniana, Brescia 2010 </w:t>
      </w:r>
    </w:p>
    <w:p w:rsidR="00513C63" w:rsidRPr="00F2640C" w:rsidRDefault="00513C63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G.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Theissen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Gesù e il suo movimento. Storia sociale di una rivoluzione di valori</w:t>
      </w:r>
      <w:r w:rsidRPr="00F2640C">
        <w:rPr>
          <w:rFonts w:ascii="Times New Roman" w:hAnsi="Times New Roman" w:cs="Times New Roman"/>
          <w:sz w:val="24"/>
          <w:szCs w:val="24"/>
        </w:rPr>
        <w:t xml:space="preserve">, Claudiana, Torino 2007 </w:t>
      </w:r>
    </w:p>
    <w:p w:rsidR="00513C63" w:rsidRPr="00F2640C" w:rsidRDefault="00513C63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G.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Theissen</w:t>
      </w:r>
      <w:proofErr w:type="spellEnd"/>
      <w:r w:rsidRPr="00F2640C">
        <w:rPr>
          <w:rFonts w:ascii="Times New Roman" w:hAnsi="Times New Roman" w:cs="Times New Roman"/>
          <w:smallCaps/>
          <w:sz w:val="24"/>
          <w:szCs w:val="24"/>
        </w:rPr>
        <w:t>,</w:t>
      </w:r>
      <w:r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Pr="00F2640C">
        <w:rPr>
          <w:rFonts w:ascii="Times New Roman" w:hAnsi="Times New Roman" w:cs="Times New Roman"/>
          <w:i/>
          <w:sz w:val="24"/>
          <w:szCs w:val="24"/>
        </w:rPr>
        <w:t>Sociologia del cristianesimo primitivo</w:t>
      </w:r>
      <w:r w:rsidRPr="00F2640C">
        <w:rPr>
          <w:rFonts w:ascii="Times New Roman" w:hAnsi="Times New Roman" w:cs="Times New Roman"/>
          <w:sz w:val="24"/>
          <w:szCs w:val="24"/>
        </w:rPr>
        <w:t>, Marietti, Genova 1987</w:t>
      </w:r>
    </w:p>
    <w:p w:rsidR="00513C63" w:rsidRPr="00F2640C" w:rsidRDefault="00513C63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640C" w:rsidRPr="00F2640C" w:rsidRDefault="008A4A4A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lastRenderedPageBreak/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Religione e religioni. Concordanza funzionale, essenziale ed esistenziale delle religioni. Studio filosofico sulla natura storica e dinamica della religione,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Morcelliana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Brescia 1964. </w:t>
      </w:r>
    </w:p>
    <w:p w:rsidR="00F2640C" w:rsidRPr="00F2640C" w:rsidRDefault="008A4A4A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Il Cristo sconosciuto dell’induismo,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2008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Ed.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orig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.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Unknown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Christ of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Hinduism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Darton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Lomgman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&amp; Todd,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London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1964</w:t>
      </w:r>
      <w:r>
        <w:rPr>
          <w:rFonts w:ascii="Times New Roman" w:hAnsi="Times New Roman" w:cs="Times New Roman"/>
          <w:sz w:val="24"/>
          <w:szCs w:val="24"/>
        </w:rPr>
        <w:t>)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640C" w:rsidRPr="00F2640C" w:rsidRDefault="008A4A4A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Mito, Fede ed Ermeneutica. Il triplice velo della Realtà,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2000. ed.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orig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Myth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Faith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Hermeneutics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Paulist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New York 1979. </w:t>
      </w:r>
    </w:p>
    <w:p w:rsidR="00F2640C" w:rsidRPr="00F2640C" w:rsidRDefault="008A4A4A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Il dialogo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intrareligioso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Cittadella, Assisi 1988.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ed.orig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.: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intrareligious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Dialogue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Paulist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New York 1988, riveduta e ampliata nel 1999.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Trinità ed esperienza religiosa dell’uomo,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Cittadella, Assisi 1989. ed.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orig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.: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La Trinidad y la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experiencia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religiosa,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Obelisco,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Barcelona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1989.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La torre di Babele. Pace e pluralismo.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Cultura della pace, San Domenico di Fiesole (FI) 1990. Fuori stampa, inserito in parte in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>Pluralismo e interculturalità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Tomo I di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Culture e religioni in dialogo, </w:t>
      </w:r>
      <w:r w:rsidR="00F2640C" w:rsidRPr="00F2640C">
        <w:rPr>
          <w:rFonts w:ascii="Times New Roman" w:hAnsi="Times New Roman" w:cs="Times New Roman"/>
          <w:sz w:val="24"/>
          <w:szCs w:val="24"/>
        </w:rPr>
        <w:t>Vol. VI dell’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Opera Omnia,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2009.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La dimora della saggezza,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Mondadori, Milano 2005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La realtà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cosmoteandrica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. Dio-Uomo-Mondo,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2004.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ed.orig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.: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Cosmotheandric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Experience.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Emerging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Religious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Consciusness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Orbis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Maryknoll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1993.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>
        <w:rPr>
          <w:rFonts w:ascii="Times New Roman" w:hAnsi="Times New Roman" w:cs="Times New Roman"/>
          <w:smallCaps/>
          <w:sz w:val="24"/>
          <w:szCs w:val="24"/>
        </w:rPr>
        <w:t>,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I fondamenti della democrazia. Forza, debolezza, limite,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Edizioni Lavoro, Roma-Bari 2006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L’esperienza di Dio,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Queriniana, Brescia 1998.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ed.orig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Iconos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del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misterio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: la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experiencia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Dios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Penìnsula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Barcelona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1998.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La pienezza dell’uomo. Una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cristofania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1999. Contiene ma non solo, la prima ed.;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Cristofania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. Nove tesi,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Centro editoriale dehoniano, Bologna 1994.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>
        <w:rPr>
          <w:rFonts w:ascii="Times New Roman" w:hAnsi="Times New Roman" w:cs="Times New Roman"/>
          <w:smallCaps/>
          <w:sz w:val="24"/>
          <w:szCs w:val="24"/>
        </w:rPr>
        <w:t>,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L’incontro indispensabile. Il dialogo delle religioni,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2001.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L’esperienza della vita. La mistica,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2005.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>
        <w:rPr>
          <w:rFonts w:ascii="Times New Roman" w:hAnsi="Times New Roman" w:cs="Times New Roman"/>
          <w:smallCaps/>
          <w:sz w:val="24"/>
          <w:szCs w:val="24"/>
        </w:rPr>
        <w:t>,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Mistica, pienezza di vita,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Tomo I di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Mistica e spiritualità, </w:t>
      </w:r>
      <w:r w:rsidR="00F2640C" w:rsidRPr="00F2640C">
        <w:rPr>
          <w:rFonts w:ascii="Times New Roman" w:hAnsi="Times New Roman" w:cs="Times New Roman"/>
          <w:sz w:val="24"/>
          <w:szCs w:val="24"/>
        </w:rPr>
        <w:t>Vol. I dell’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Opera Omnia,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2008.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>
        <w:rPr>
          <w:rFonts w:ascii="Times New Roman" w:hAnsi="Times New Roman" w:cs="Times New Roman"/>
          <w:smallCaps/>
          <w:sz w:val="24"/>
          <w:szCs w:val="24"/>
        </w:rPr>
        <w:t>,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Mito, Simbolo, Culto, 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Tomo I di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Mistero ed ermeneutica,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IX dell’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Opera Omnia,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2009. 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Visione trinitaria e </w:t>
      </w:r>
      <w:proofErr w:type="spellStart"/>
      <w:r w:rsidR="00F2640C" w:rsidRPr="00F2640C">
        <w:rPr>
          <w:rFonts w:ascii="Times New Roman" w:hAnsi="Times New Roman" w:cs="Times New Roman"/>
          <w:i/>
          <w:sz w:val="24"/>
          <w:szCs w:val="24"/>
        </w:rPr>
        <w:t>cosmoteandrica</w:t>
      </w:r>
      <w:proofErr w:type="spellEnd"/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: Dio-Uomo-Mondo,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VIII dell’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Opera Omnia,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2010.</w:t>
      </w:r>
    </w:p>
    <w:p w:rsidR="00F2640C" w:rsidRPr="00F2640C" w:rsidRDefault="003D669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  <w:r w:rsidRPr="008A4A4A">
        <w:rPr>
          <w:rFonts w:ascii="Times New Roman" w:hAnsi="Times New Roman" w:cs="Times New Roman"/>
          <w:smallCaps/>
          <w:sz w:val="24"/>
          <w:szCs w:val="24"/>
        </w:rPr>
        <w:t xml:space="preserve">R. </w:t>
      </w:r>
      <w:proofErr w:type="spellStart"/>
      <w:r w:rsidRPr="008A4A4A">
        <w:rPr>
          <w:rFonts w:ascii="Times New Roman" w:hAnsi="Times New Roman" w:cs="Times New Roman"/>
          <w:smallCaps/>
          <w:sz w:val="24"/>
          <w:szCs w:val="24"/>
        </w:rPr>
        <w:t>Panikkar</w:t>
      </w:r>
      <w:proofErr w:type="spellEnd"/>
      <w:r>
        <w:rPr>
          <w:rFonts w:ascii="Times New Roman" w:hAnsi="Times New Roman" w:cs="Times New Roman"/>
          <w:smallCaps/>
          <w:sz w:val="24"/>
          <w:szCs w:val="24"/>
        </w:rPr>
        <w:t>,</w:t>
      </w:r>
      <w:r w:rsidR="00F2640C" w:rsidRPr="00F2640C">
        <w:rPr>
          <w:rFonts w:ascii="Times New Roman" w:hAnsi="Times New Roman" w:cs="Times New Roman"/>
          <w:sz w:val="24"/>
          <w:szCs w:val="24"/>
        </w:rPr>
        <w:t xml:space="preserve"> 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Religione e religioni, </w:t>
      </w:r>
      <w:r w:rsidR="00F2640C" w:rsidRPr="00F2640C">
        <w:rPr>
          <w:rFonts w:ascii="Times New Roman" w:hAnsi="Times New Roman" w:cs="Times New Roman"/>
          <w:sz w:val="24"/>
          <w:szCs w:val="24"/>
        </w:rPr>
        <w:t>Vol. II dell’</w:t>
      </w:r>
      <w:r w:rsidR="00F2640C" w:rsidRPr="00F2640C">
        <w:rPr>
          <w:rFonts w:ascii="Times New Roman" w:hAnsi="Times New Roman" w:cs="Times New Roman"/>
          <w:i/>
          <w:sz w:val="24"/>
          <w:szCs w:val="24"/>
        </w:rPr>
        <w:t xml:space="preserve">Opera Omnia, </w:t>
      </w:r>
      <w:proofErr w:type="spellStart"/>
      <w:r w:rsidR="00F2640C"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="00F2640C" w:rsidRPr="00F2640C">
        <w:rPr>
          <w:rFonts w:ascii="Times New Roman" w:hAnsi="Times New Roman" w:cs="Times New Roman"/>
          <w:sz w:val="24"/>
          <w:szCs w:val="24"/>
        </w:rPr>
        <w:t xml:space="preserve"> Book, Milano 2010. </w:t>
      </w:r>
    </w:p>
    <w:p w:rsidR="00F2640C" w:rsidRPr="00F2640C" w:rsidRDefault="00F2640C" w:rsidP="00F2640C">
      <w:pPr>
        <w:pStyle w:val="Testonotaapidipagina"/>
        <w:jc w:val="both"/>
        <w:rPr>
          <w:rFonts w:ascii="Times New Roman" w:hAnsi="Times New Roman" w:cs="Times New Roman"/>
          <w:sz w:val="24"/>
          <w:szCs w:val="24"/>
        </w:rPr>
      </w:pP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M.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Eliade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Il sacro e il profano</w:t>
      </w:r>
      <w:r w:rsidRPr="00F2640C">
        <w:rPr>
          <w:rFonts w:ascii="Times New Roman" w:hAnsi="Times New Roman" w:cs="Times New Roman"/>
          <w:sz w:val="24"/>
          <w:szCs w:val="24"/>
        </w:rPr>
        <w:t xml:space="preserve">, Bollati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Boringhieri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>, Torino 1965</w:t>
      </w:r>
    </w:p>
    <w:p w:rsidR="003D669C" w:rsidRDefault="003D669C" w:rsidP="00F2640C">
      <w:pPr>
        <w:spacing w:after="0"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>J. Ries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L’uomo religioso e la sua esperienza del sacro</w:t>
      </w:r>
      <w:r w:rsidRPr="00F2640C">
        <w:rPr>
          <w:rFonts w:ascii="Times New Roman" w:hAnsi="Times New Roman" w:cs="Times New Roman"/>
          <w:sz w:val="24"/>
          <w:szCs w:val="24"/>
        </w:rPr>
        <w:t xml:space="preserve">, in </w:t>
      </w:r>
      <w:r w:rsidRPr="00F2640C">
        <w:rPr>
          <w:rFonts w:ascii="Times New Roman" w:hAnsi="Times New Roman" w:cs="Times New Roman"/>
          <w:i/>
          <w:sz w:val="24"/>
          <w:szCs w:val="24"/>
        </w:rPr>
        <w:t>Opera Omnia</w:t>
      </w:r>
      <w:r w:rsidRPr="00F2640C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 Book, Milano 2007)</w:t>
      </w: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>J. Ries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Alla ricerca di Dio</w:t>
      </w:r>
      <w:r w:rsidRPr="00F2640C">
        <w:rPr>
          <w:rFonts w:ascii="Times New Roman" w:hAnsi="Times New Roman" w:cs="Times New Roman"/>
          <w:sz w:val="24"/>
          <w:szCs w:val="24"/>
        </w:rPr>
        <w:t>.</w:t>
      </w:r>
      <w:r w:rsidRPr="00F2640C">
        <w:rPr>
          <w:rFonts w:ascii="Times New Roman" w:hAnsi="Times New Roman" w:cs="Times New Roman"/>
          <w:i/>
          <w:sz w:val="24"/>
          <w:szCs w:val="24"/>
        </w:rPr>
        <w:t xml:space="preserve"> La via dell’antropologia religiosa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 Book, Milano 2009, p. 1-58 </w:t>
      </w: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>J. Ries</w:t>
      </w:r>
      <w:r w:rsidRPr="00F2640C">
        <w:rPr>
          <w:rFonts w:ascii="Times New Roman" w:hAnsi="Times New Roman" w:cs="Times New Roman"/>
          <w:sz w:val="24"/>
          <w:szCs w:val="24"/>
        </w:rPr>
        <w:t>,</w:t>
      </w:r>
      <w:r w:rsidRPr="00F2640C">
        <w:rPr>
          <w:rFonts w:ascii="Times New Roman" w:hAnsi="Times New Roman" w:cs="Times New Roman"/>
          <w:i/>
          <w:sz w:val="24"/>
          <w:szCs w:val="24"/>
        </w:rPr>
        <w:t xml:space="preserve"> </w:t>
      </w:r>
      <w:smartTag w:uri="urn:schemas-microsoft-com:office:smarttags" w:element="PersonName">
        <w:smartTagPr>
          <w:attr w:name="ProductID" w:val="La Scienza"/>
        </w:smartTagPr>
        <w:r w:rsidRPr="00F2640C">
          <w:rPr>
            <w:rFonts w:ascii="Times New Roman" w:hAnsi="Times New Roman" w:cs="Times New Roman"/>
            <w:i/>
            <w:sz w:val="24"/>
            <w:szCs w:val="24"/>
          </w:rPr>
          <w:t>La Scienza</w:t>
        </w:r>
      </w:smartTag>
      <w:r w:rsidRPr="00F2640C">
        <w:rPr>
          <w:rFonts w:ascii="Times New Roman" w:hAnsi="Times New Roman" w:cs="Times New Roman"/>
          <w:i/>
          <w:sz w:val="24"/>
          <w:szCs w:val="24"/>
        </w:rPr>
        <w:t xml:space="preserve"> delle Religioni</w:t>
      </w:r>
      <w:r w:rsidRPr="00F2640C">
        <w:rPr>
          <w:rFonts w:ascii="Times New Roman" w:hAnsi="Times New Roman" w:cs="Times New Roman"/>
          <w:sz w:val="24"/>
          <w:szCs w:val="24"/>
        </w:rPr>
        <w:t xml:space="preserve">, in </w:t>
      </w:r>
      <w:r w:rsidRPr="00F2640C">
        <w:rPr>
          <w:rFonts w:ascii="Times New Roman" w:hAnsi="Times New Roman" w:cs="Times New Roman"/>
          <w:i/>
          <w:sz w:val="24"/>
          <w:szCs w:val="24"/>
        </w:rPr>
        <w:t>Opera Omnia</w:t>
      </w:r>
      <w:r w:rsidRPr="00F2640C"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 Book, Milano 2008 </w:t>
      </w: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>J. Ries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PersonName">
        <w:smartTagPr>
          <w:attr w:name="ProductID" w:val="La Storia"/>
        </w:smartTagPr>
        <w:r w:rsidRPr="00F2640C">
          <w:rPr>
            <w:rFonts w:ascii="Times New Roman" w:hAnsi="Times New Roman" w:cs="Times New Roman"/>
            <w:i/>
            <w:sz w:val="24"/>
            <w:szCs w:val="24"/>
          </w:rPr>
          <w:t>La Storia</w:t>
        </w:r>
      </w:smartTag>
      <w:r w:rsidRPr="00F2640C">
        <w:rPr>
          <w:rFonts w:ascii="Times New Roman" w:hAnsi="Times New Roman" w:cs="Times New Roman"/>
          <w:i/>
          <w:sz w:val="24"/>
          <w:szCs w:val="24"/>
        </w:rPr>
        <w:t xml:space="preserve"> comparata delle religioni e l’ermeneutica</w:t>
      </w:r>
      <w:r w:rsidRPr="00F2640C">
        <w:rPr>
          <w:rFonts w:ascii="Times New Roman" w:hAnsi="Times New Roman" w:cs="Times New Roman"/>
          <w:sz w:val="24"/>
          <w:szCs w:val="24"/>
        </w:rPr>
        <w:t xml:space="preserve">, in </w:t>
      </w:r>
      <w:r w:rsidRPr="00F2640C">
        <w:rPr>
          <w:rFonts w:ascii="Times New Roman" w:hAnsi="Times New Roman" w:cs="Times New Roman"/>
          <w:i/>
          <w:sz w:val="24"/>
          <w:szCs w:val="24"/>
        </w:rPr>
        <w:t>Opera Omnia</w:t>
      </w:r>
      <w:r w:rsidRPr="00F2640C">
        <w:rPr>
          <w:rFonts w:ascii="Times New Roman" w:hAnsi="Times New Roman" w:cs="Times New Roman"/>
          <w:sz w:val="24"/>
          <w:szCs w:val="24"/>
        </w:rPr>
        <w:t xml:space="preserve"> VI,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 Book 2009</w:t>
      </w: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>J. Ries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L’uomo e il sacro nella storia dell’umanità</w:t>
      </w:r>
      <w:r w:rsidRPr="00F2640C">
        <w:rPr>
          <w:rFonts w:ascii="Times New Roman" w:hAnsi="Times New Roman" w:cs="Times New Roman"/>
          <w:sz w:val="24"/>
          <w:szCs w:val="24"/>
        </w:rPr>
        <w:t xml:space="preserve">, in </w:t>
      </w:r>
      <w:r w:rsidRPr="00F2640C">
        <w:rPr>
          <w:rFonts w:ascii="Times New Roman" w:hAnsi="Times New Roman" w:cs="Times New Roman"/>
          <w:i/>
          <w:sz w:val="24"/>
          <w:szCs w:val="24"/>
        </w:rPr>
        <w:t>Opera Omnia</w:t>
      </w:r>
      <w:r w:rsidRPr="00F2640C">
        <w:rPr>
          <w:rFonts w:ascii="Times New Roman" w:hAnsi="Times New Roman" w:cs="Times New Roman"/>
          <w:sz w:val="24"/>
          <w:szCs w:val="24"/>
        </w:rPr>
        <w:t xml:space="preserve"> II,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 Book, Milano 2007</w:t>
      </w: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>J. Ries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Simbolo. Le costanti del sacro</w:t>
      </w:r>
      <w:r w:rsidRPr="00F2640C">
        <w:rPr>
          <w:rFonts w:ascii="Times New Roman" w:hAnsi="Times New Roman" w:cs="Times New Roman"/>
          <w:sz w:val="24"/>
          <w:szCs w:val="24"/>
        </w:rPr>
        <w:t xml:space="preserve">, in </w:t>
      </w:r>
      <w:r w:rsidRPr="00F2640C">
        <w:rPr>
          <w:rFonts w:ascii="Times New Roman" w:hAnsi="Times New Roman" w:cs="Times New Roman"/>
          <w:i/>
          <w:sz w:val="24"/>
          <w:szCs w:val="24"/>
        </w:rPr>
        <w:t>Opera Omnia</w:t>
      </w:r>
      <w:r w:rsidRPr="00F2640C">
        <w:rPr>
          <w:rFonts w:ascii="Times New Roman" w:hAnsi="Times New Roman" w:cs="Times New Roman"/>
          <w:sz w:val="24"/>
          <w:szCs w:val="24"/>
        </w:rPr>
        <w:t xml:space="preserve"> IV/1,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 Book, Milano 2008</w:t>
      </w: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>J. Ries</w:t>
      </w:r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Mito e Rito. Le costanti del sacro</w:t>
      </w:r>
      <w:r w:rsidRPr="00F2640C">
        <w:rPr>
          <w:rFonts w:ascii="Times New Roman" w:hAnsi="Times New Roman" w:cs="Times New Roman"/>
          <w:sz w:val="24"/>
          <w:szCs w:val="24"/>
        </w:rPr>
        <w:t xml:space="preserve">, in </w:t>
      </w:r>
      <w:r w:rsidRPr="00F2640C">
        <w:rPr>
          <w:rFonts w:ascii="Times New Roman" w:hAnsi="Times New Roman" w:cs="Times New Roman"/>
          <w:i/>
          <w:sz w:val="24"/>
          <w:szCs w:val="24"/>
        </w:rPr>
        <w:t>Opera Omnia</w:t>
      </w:r>
      <w:r w:rsidRPr="00F2640C">
        <w:rPr>
          <w:rFonts w:ascii="Times New Roman" w:hAnsi="Times New Roman" w:cs="Times New Roman"/>
          <w:sz w:val="24"/>
          <w:szCs w:val="24"/>
        </w:rPr>
        <w:t xml:space="preserve"> IV/2, </w:t>
      </w:r>
      <w:proofErr w:type="spellStart"/>
      <w:r w:rsidRPr="00F2640C">
        <w:rPr>
          <w:rFonts w:ascii="Times New Roman" w:hAnsi="Times New Roman" w:cs="Times New Roman"/>
          <w:sz w:val="24"/>
          <w:szCs w:val="24"/>
        </w:rPr>
        <w:t>Jaca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 Book, Milano 2008</w:t>
      </w:r>
    </w:p>
    <w:p w:rsidR="003D669C" w:rsidRDefault="003D669C" w:rsidP="00F2640C">
      <w:pPr>
        <w:spacing w:after="0"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</w:p>
    <w:p w:rsidR="00F2640C" w:rsidRP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40C">
        <w:rPr>
          <w:rFonts w:ascii="Times New Roman" w:hAnsi="Times New Roman" w:cs="Times New Roman"/>
          <w:smallCaps/>
          <w:sz w:val="24"/>
          <w:szCs w:val="24"/>
        </w:rPr>
        <w:t xml:space="preserve">M. </w:t>
      </w:r>
      <w:proofErr w:type="spellStart"/>
      <w:r w:rsidRPr="00F2640C">
        <w:rPr>
          <w:rFonts w:ascii="Times New Roman" w:hAnsi="Times New Roman" w:cs="Times New Roman"/>
          <w:smallCaps/>
          <w:sz w:val="24"/>
          <w:szCs w:val="24"/>
        </w:rPr>
        <w:t>Meslin</w:t>
      </w:r>
      <w:proofErr w:type="spellEnd"/>
      <w:r w:rsidRPr="00F2640C">
        <w:rPr>
          <w:rFonts w:ascii="Times New Roman" w:hAnsi="Times New Roman" w:cs="Times New Roman"/>
          <w:sz w:val="24"/>
          <w:szCs w:val="24"/>
        </w:rPr>
        <w:t xml:space="preserve">, </w:t>
      </w:r>
      <w:r w:rsidRPr="00F2640C">
        <w:rPr>
          <w:rFonts w:ascii="Times New Roman" w:hAnsi="Times New Roman" w:cs="Times New Roman"/>
          <w:i/>
          <w:sz w:val="24"/>
          <w:szCs w:val="24"/>
        </w:rPr>
        <w:t>L’esperienza umana del divino. Fondamenti di un’antropologia religiosa</w:t>
      </w:r>
      <w:r w:rsidRPr="00F2640C">
        <w:rPr>
          <w:rFonts w:ascii="Times New Roman" w:hAnsi="Times New Roman" w:cs="Times New Roman"/>
          <w:sz w:val="24"/>
          <w:szCs w:val="24"/>
        </w:rPr>
        <w:t>, Borla, Roma 1991</w:t>
      </w:r>
    </w:p>
    <w:p w:rsidR="00513C63" w:rsidRPr="004D6B0F" w:rsidRDefault="004D6B0F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B0F">
        <w:rPr>
          <w:rFonts w:ascii="Times New Roman" w:hAnsi="Times New Roman" w:cs="Times New Roman"/>
          <w:smallCaps/>
          <w:sz w:val="24"/>
          <w:szCs w:val="24"/>
        </w:rPr>
        <w:t xml:space="preserve">J. </w:t>
      </w:r>
      <w:proofErr w:type="spellStart"/>
      <w:r w:rsidRPr="004D6B0F">
        <w:rPr>
          <w:rFonts w:ascii="Times New Roman" w:hAnsi="Times New Roman" w:cs="Times New Roman"/>
          <w:smallCaps/>
          <w:sz w:val="24"/>
          <w:szCs w:val="24"/>
        </w:rPr>
        <w:t>Audinet</w:t>
      </w:r>
      <w:proofErr w:type="spellEnd"/>
      <w:r w:rsidRPr="004D6B0F">
        <w:rPr>
          <w:rFonts w:ascii="Times New Roman" w:hAnsi="Times New Roman" w:cs="Times New Roman"/>
          <w:sz w:val="24"/>
          <w:szCs w:val="24"/>
        </w:rPr>
        <w:t xml:space="preserve">, </w:t>
      </w:r>
      <w:r w:rsidRPr="004D6B0F">
        <w:rPr>
          <w:rFonts w:ascii="Times New Roman" w:hAnsi="Times New Roman" w:cs="Times New Roman"/>
          <w:i/>
          <w:sz w:val="24"/>
          <w:szCs w:val="24"/>
        </w:rPr>
        <w:t>La religione come luogo dell’alterità</w:t>
      </w:r>
      <w:r w:rsidRPr="004D6B0F">
        <w:rPr>
          <w:rFonts w:ascii="Times New Roman" w:hAnsi="Times New Roman" w:cs="Times New Roman"/>
          <w:sz w:val="24"/>
          <w:szCs w:val="24"/>
        </w:rPr>
        <w:t xml:space="preserve">, in </w:t>
      </w:r>
      <w:r w:rsidRPr="004D6B0F">
        <w:rPr>
          <w:rFonts w:ascii="Times New Roman" w:hAnsi="Times New Roman" w:cs="Times New Roman"/>
          <w:smallCaps/>
          <w:sz w:val="24"/>
          <w:szCs w:val="24"/>
        </w:rPr>
        <w:t xml:space="preserve">F. </w:t>
      </w:r>
      <w:proofErr w:type="spellStart"/>
      <w:r w:rsidRPr="004D6B0F">
        <w:rPr>
          <w:rFonts w:ascii="Times New Roman" w:hAnsi="Times New Roman" w:cs="Times New Roman"/>
          <w:smallCaps/>
          <w:sz w:val="24"/>
          <w:szCs w:val="24"/>
        </w:rPr>
        <w:t>Lenoir</w:t>
      </w:r>
      <w:proofErr w:type="spellEnd"/>
      <w:r w:rsidRPr="004D6B0F">
        <w:rPr>
          <w:rFonts w:ascii="Times New Roman" w:hAnsi="Times New Roman" w:cs="Times New Roman"/>
          <w:smallCaps/>
          <w:sz w:val="24"/>
          <w:szCs w:val="24"/>
        </w:rPr>
        <w:t xml:space="preserve"> – Y.T. </w:t>
      </w:r>
      <w:proofErr w:type="spellStart"/>
      <w:r w:rsidRPr="004D6B0F">
        <w:rPr>
          <w:rFonts w:ascii="Times New Roman" w:hAnsi="Times New Roman" w:cs="Times New Roman"/>
          <w:smallCaps/>
          <w:sz w:val="24"/>
          <w:szCs w:val="24"/>
        </w:rPr>
        <w:t>Masquelier</w:t>
      </w:r>
      <w:proofErr w:type="spellEnd"/>
      <w:r w:rsidRPr="004D6B0F"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PersonName">
        <w:smartTagPr>
          <w:attr w:name="ProductID" w:val="La Religione. I"/>
        </w:smartTagPr>
        <w:r w:rsidRPr="004D6B0F">
          <w:rPr>
            <w:rFonts w:ascii="Times New Roman" w:hAnsi="Times New Roman" w:cs="Times New Roman"/>
            <w:i/>
            <w:sz w:val="24"/>
            <w:szCs w:val="24"/>
          </w:rPr>
          <w:t>La Religione. I</w:t>
        </w:r>
      </w:smartTag>
      <w:r w:rsidRPr="004D6B0F">
        <w:rPr>
          <w:rFonts w:ascii="Times New Roman" w:hAnsi="Times New Roman" w:cs="Times New Roman"/>
          <w:i/>
          <w:sz w:val="24"/>
          <w:szCs w:val="24"/>
        </w:rPr>
        <w:t xml:space="preserve"> temi</w:t>
      </w:r>
      <w:r w:rsidRPr="004D6B0F">
        <w:rPr>
          <w:rFonts w:ascii="Times New Roman" w:hAnsi="Times New Roman" w:cs="Times New Roman"/>
          <w:sz w:val="24"/>
          <w:szCs w:val="24"/>
        </w:rPr>
        <w:t>, vol. V, UTET, Torino 2001, pp. 509-518.</w:t>
      </w:r>
    </w:p>
    <w:p w:rsidR="00F2640C" w:rsidRDefault="00F2640C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2DE" w:rsidRDefault="00AC72DE" w:rsidP="00F264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2DE" w:rsidRPr="00AC72DE" w:rsidRDefault="00AC72DE" w:rsidP="00AC7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2DE">
        <w:rPr>
          <w:rFonts w:ascii="Times New Roman" w:hAnsi="Times New Roman" w:cs="Times New Roman"/>
          <w:smallCaps/>
          <w:sz w:val="24"/>
          <w:szCs w:val="24"/>
        </w:rPr>
        <w:lastRenderedPageBreak/>
        <w:t>A</w:t>
      </w:r>
      <w:r>
        <w:rPr>
          <w:rFonts w:ascii="Times New Roman" w:hAnsi="Times New Roman" w:cs="Times New Roman"/>
          <w:smallCaps/>
          <w:sz w:val="24"/>
          <w:szCs w:val="24"/>
        </w:rPr>
        <w:t>.</w:t>
      </w:r>
      <w:r w:rsidRPr="00AC72DE">
        <w:rPr>
          <w:rFonts w:ascii="Times New Roman" w:hAnsi="Times New Roman" w:cs="Times New Roman"/>
          <w:smallCaps/>
          <w:sz w:val="24"/>
          <w:szCs w:val="24"/>
        </w:rPr>
        <w:t xml:space="preserve"> Kieltyk</w:t>
      </w:r>
      <w:r w:rsidRPr="00AC72DE">
        <w:rPr>
          <w:rFonts w:ascii="Times New Roman" w:hAnsi="Times New Roman" w:cs="Times New Roman"/>
          <w:sz w:val="24"/>
          <w:szCs w:val="24"/>
        </w:rPr>
        <w:t xml:space="preserve">, </w:t>
      </w:r>
      <w:r w:rsidRPr="00AC72DE">
        <w:rPr>
          <w:rFonts w:ascii="Times New Roman" w:hAnsi="Times New Roman" w:cs="Times New Roman"/>
          <w:i/>
          <w:sz w:val="24"/>
          <w:szCs w:val="24"/>
        </w:rPr>
        <w:t xml:space="preserve">La struttura dell’esperienza religiosa. La questione metodologica nella proposta di Richard </w:t>
      </w:r>
      <w:proofErr w:type="spellStart"/>
      <w:r w:rsidRPr="00AC72DE">
        <w:rPr>
          <w:rFonts w:ascii="Times New Roman" w:hAnsi="Times New Roman" w:cs="Times New Roman"/>
          <w:i/>
          <w:sz w:val="24"/>
          <w:szCs w:val="24"/>
        </w:rPr>
        <w:t>Schaeffler</w:t>
      </w:r>
      <w:proofErr w:type="spellEnd"/>
      <w:r w:rsidRPr="00AC72DE">
        <w:rPr>
          <w:rFonts w:ascii="Times New Roman" w:hAnsi="Times New Roman" w:cs="Times New Roman"/>
          <w:sz w:val="24"/>
          <w:szCs w:val="24"/>
        </w:rPr>
        <w:t>, Glossa, Milano 2016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Glaubensreflexion und Wissenschaftslehre. Thesen zur Wissenschaftstheorie und Wissenschaftsgeschichte der Theologie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>, Herder, Freiburg 1980.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Religionsphilosophie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>, Herder, Freiburg 1983.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Kritik und Vertrauen. Zwei Momente des religiösen Verhältnisses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in </w:t>
      </w: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E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Denninger</w:t>
      </w:r>
      <w:proofErr w:type="spellEnd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 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>(</w:t>
      </w:r>
      <w:proofErr w:type="spellStart"/>
      <w:r w:rsidRPr="00DD2F02">
        <w:rPr>
          <w:rFonts w:ascii="Times New Roman" w:hAnsi="Times New Roman" w:cs="Times New Roman"/>
          <w:sz w:val="24"/>
          <w:szCs w:val="24"/>
          <w:lang w:val="de-DE"/>
        </w:rPr>
        <w:t>ed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.),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Kritik und Vernunft. Festschrift für Peter Schneider zum 70. Geburtstag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>, Anton Hain, Frankfurt a. M. 1990, 482-486.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</w:rPr>
        <w:t>Verso un concetto filosofico di religione</w:t>
      </w:r>
      <w:r w:rsidRPr="00DD2F02">
        <w:rPr>
          <w:rFonts w:ascii="Times New Roman" w:hAnsi="Times New Roman" w:cs="Times New Roman"/>
          <w:sz w:val="24"/>
          <w:szCs w:val="24"/>
        </w:rPr>
        <w:t xml:space="preserve">, in </w:t>
      </w:r>
      <w:r w:rsidRPr="00DD2F02">
        <w:rPr>
          <w:rFonts w:ascii="Times New Roman" w:hAnsi="Times New Roman" w:cs="Times New Roman"/>
          <w:smallCaps/>
          <w:sz w:val="24"/>
          <w:szCs w:val="24"/>
        </w:rPr>
        <w:t xml:space="preserve">W.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</w:rPr>
        <w:t>Kern</w:t>
      </w:r>
      <w:proofErr w:type="spellEnd"/>
      <w:r w:rsidRPr="00DD2F02">
        <w:rPr>
          <w:rFonts w:ascii="Times New Roman" w:hAnsi="Times New Roman" w:cs="Times New Roman"/>
          <w:smallCaps/>
          <w:sz w:val="24"/>
          <w:szCs w:val="24"/>
        </w:rPr>
        <w:t xml:space="preserve">, H. J.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</w:rPr>
        <w:t>Pottmeyer</w:t>
      </w:r>
      <w:proofErr w:type="spellEnd"/>
      <w:r w:rsidRPr="00DD2F02">
        <w:rPr>
          <w:rFonts w:ascii="Times New Roman" w:hAnsi="Times New Roman" w:cs="Times New Roman"/>
          <w:smallCaps/>
          <w:sz w:val="24"/>
          <w:szCs w:val="24"/>
        </w:rPr>
        <w:t xml:space="preserve">, M.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</w:rPr>
        <w:t>Seckler</w:t>
      </w:r>
      <w:proofErr w:type="spellEnd"/>
      <w:r w:rsidRPr="00DD2F02">
        <w:rPr>
          <w:rFonts w:ascii="Times New Roman" w:hAnsi="Times New Roman" w:cs="Times New Roman"/>
          <w:sz w:val="24"/>
          <w:szCs w:val="24"/>
        </w:rPr>
        <w:t xml:space="preserve"> (ed.), </w:t>
      </w:r>
      <w:r w:rsidRPr="00DD2F02">
        <w:rPr>
          <w:rFonts w:ascii="Times New Roman" w:hAnsi="Times New Roman" w:cs="Times New Roman"/>
          <w:i/>
          <w:sz w:val="24"/>
          <w:szCs w:val="24"/>
        </w:rPr>
        <w:t xml:space="preserve">Corso di teologia fondamentale.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 xml:space="preserve">1. </w:t>
      </w:r>
      <w:proofErr w:type="spellStart"/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Trattato</w:t>
      </w:r>
      <w:proofErr w:type="spellEnd"/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proofErr w:type="spellStart"/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sulla</w:t>
      </w:r>
      <w:proofErr w:type="spellEnd"/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</w:t>
      </w:r>
      <w:proofErr w:type="spellStart"/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religione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>, Queriniana, Brescia 1990, 61-79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Erfahrung als Dialog mit der Wirklichkeit. Eine Untersuchung zur Logik der Erfahrung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>, Albert, Freiburg/München 1995.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Universalien religiöser Erfahrung in der Vielfalt religiöser Überlieferung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 in </w:t>
      </w: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T. Larbi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proofErr w:type="spellStart"/>
      <w:r w:rsidRPr="00DD2F02">
        <w:rPr>
          <w:rFonts w:ascii="Times New Roman" w:hAnsi="Times New Roman" w:cs="Times New Roman"/>
          <w:sz w:val="24"/>
          <w:szCs w:val="24"/>
          <w:lang w:val="de-DE"/>
        </w:rPr>
        <w:t>ed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.),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Kulturelle und religiöse Traditionen. Beiträge zu einer interdisziplinären Traditionstheorie und Traditionsanalyse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>, LIT-Verlag, Münster 2005, 212-252.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Philosophische Einübung in die Theologie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2 Band: Philosophische Einübung in die Gotteslehre,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 Albert, Freiburg/München 2008.</w:t>
      </w:r>
    </w:p>
    <w:p w:rsidR="00485737" w:rsidRPr="00DD2F02" w:rsidRDefault="00485737" w:rsidP="00485737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Philosophische Grundlagen des Gesprächs der Religionen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in T. </w:t>
      </w: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Müller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proofErr w:type="spellStart"/>
      <w:r w:rsidRPr="00DD2F02">
        <w:rPr>
          <w:rFonts w:ascii="Times New Roman" w:hAnsi="Times New Roman" w:cs="Times New Roman"/>
          <w:sz w:val="24"/>
          <w:szCs w:val="24"/>
          <w:lang w:val="de-DE"/>
        </w:rPr>
        <w:t>ed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.),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Religion im Dialog. Interdisziplinäre Perspektiven, Probleme, Lösungsansätze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DD2F02">
        <w:rPr>
          <w:rFonts w:ascii="Times New Roman" w:hAnsi="Times New Roman" w:cs="Times New Roman"/>
          <w:sz w:val="24"/>
          <w:szCs w:val="24"/>
          <w:lang w:val="de-DE"/>
        </w:rPr>
        <w:t>Vandenhoeck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>/Ruprecht, Göttingen 2009, 19-48.</w:t>
      </w:r>
    </w:p>
    <w:p w:rsidR="00485737" w:rsidRPr="00DD2F02" w:rsidRDefault="00485737" w:rsidP="00485737">
      <w:pPr>
        <w:pStyle w:val="Testonotaapidipagina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Pluralistische Religionstheologie und interreligiöser Dialog - Eine Antwort auf Schmid-</w:t>
      </w:r>
      <w:proofErr w:type="spellStart"/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>Leukels</w:t>
      </w:r>
      <w:proofErr w:type="spellEnd"/>
      <w:r w:rsidRPr="00DD2F0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Replik</w:t>
      </w:r>
      <w:r w:rsidRPr="00DD2F02">
        <w:rPr>
          <w:rFonts w:ascii="Times New Roman" w:hAnsi="Times New Roman" w:cs="Times New Roman"/>
          <w:sz w:val="24"/>
          <w:szCs w:val="24"/>
          <w:lang w:val="de-DE"/>
        </w:rPr>
        <w:t>, in «</w:t>
      </w:r>
      <w:proofErr w:type="spellStart"/>
      <w:r w:rsidRPr="00DD2F02">
        <w:rPr>
          <w:rFonts w:ascii="Times New Roman" w:hAnsi="Times New Roman" w:cs="Times New Roman"/>
          <w:sz w:val="24"/>
          <w:szCs w:val="24"/>
          <w:lang w:val="de-DE"/>
        </w:rPr>
        <w:t>Müncher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D2F02">
        <w:rPr>
          <w:rFonts w:ascii="Times New Roman" w:hAnsi="Times New Roman" w:cs="Times New Roman"/>
          <w:sz w:val="24"/>
          <w:szCs w:val="24"/>
          <w:lang w:val="de-DE"/>
        </w:rPr>
        <w:t>Thologische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 Zeitschrift» 60 (2009) 346-355</w:t>
      </w:r>
    </w:p>
    <w:p w:rsidR="00485737" w:rsidRPr="00DD2F02" w:rsidRDefault="00485737" w:rsidP="00485737">
      <w:pPr>
        <w:pStyle w:val="Testonotaapidipagina"/>
        <w:rPr>
          <w:rFonts w:ascii="Times New Roman" w:hAnsi="Times New Roman" w:cs="Times New Roman"/>
          <w:sz w:val="24"/>
          <w:szCs w:val="24"/>
          <w:lang w:val="de-DE"/>
        </w:rPr>
      </w:pPr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 xml:space="preserve">R. </w:t>
      </w:r>
      <w:proofErr w:type="spellStart"/>
      <w:r w:rsidRPr="00DD2F02">
        <w:rPr>
          <w:rFonts w:ascii="Times New Roman" w:hAnsi="Times New Roman" w:cs="Times New Roman"/>
          <w:smallCaps/>
          <w:sz w:val="24"/>
          <w:szCs w:val="24"/>
          <w:lang w:val="de-DE"/>
        </w:rPr>
        <w:t>Schaeffler</w:t>
      </w:r>
      <w:proofErr w:type="spellEnd"/>
      <w:r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="00DD2F02" w:rsidRPr="00DD2F02">
        <w:rPr>
          <w:rFonts w:ascii="Times New Roman" w:hAnsi="Times New Roman" w:cs="Times New Roman"/>
          <w:i/>
          <w:sz w:val="24"/>
          <w:szCs w:val="24"/>
          <w:lang w:val="de-DE"/>
        </w:rPr>
        <w:t>Fenomenologia</w:t>
      </w:r>
      <w:proofErr w:type="spellEnd"/>
      <w:r w:rsidR="00DD2F02" w:rsidRPr="00DD2F02">
        <w:rPr>
          <w:rFonts w:ascii="Times New Roman" w:hAnsi="Times New Roman" w:cs="Times New Roman"/>
          <w:i/>
          <w:sz w:val="24"/>
          <w:szCs w:val="24"/>
          <w:lang w:val="de-DE"/>
        </w:rPr>
        <w:t xml:space="preserve"> della </w:t>
      </w:r>
      <w:proofErr w:type="spellStart"/>
      <w:r w:rsidR="00DD2F02" w:rsidRPr="00DD2F02">
        <w:rPr>
          <w:rFonts w:ascii="Times New Roman" w:hAnsi="Times New Roman" w:cs="Times New Roman"/>
          <w:i/>
          <w:sz w:val="24"/>
          <w:szCs w:val="24"/>
          <w:lang w:val="de-DE"/>
        </w:rPr>
        <w:t>religione</w:t>
      </w:r>
      <w:proofErr w:type="spellEnd"/>
      <w:r w:rsidR="00DD2F02"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="00DD2F02" w:rsidRPr="00DD2F02">
        <w:rPr>
          <w:rFonts w:ascii="Times New Roman" w:hAnsi="Times New Roman" w:cs="Times New Roman"/>
          <w:sz w:val="24"/>
          <w:szCs w:val="24"/>
          <w:lang w:val="de-DE"/>
        </w:rPr>
        <w:t>Morcelliana</w:t>
      </w:r>
      <w:proofErr w:type="spellEnd"/>
      <w:r w:rsidR="00DD2F02" w:rsidRPr="00DD2F02">
        <w:rPr>
          <w:rFonts w:ascii="Times New Roman" w:hAnsi="Times New Roman" w:cs="Times New Roman"/>
          <w:sz w:val="24"/>
          <w:szCs w:val="24"/>
          <w:lang w:val="de-DE"/>
        </w:rPr>
        <w:t xml:space="preserve">, Brescia 2020 </w:t>
      </w:r>
    </w:p>
    <w:p w:rsidR="00AC72DE" w:rsidRPr="00AC72DE" w:rsidRDefault="00AC72DE" w:rsidP="00D66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C72DE" w:rsidRPr="00AC72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276ED"/>
    <w:multiLevelType w:val="hybridMultilevel"/>
    <w:tmpl w:val="8102D104"/>
    <w:lvl w:ilvl="0" w:tplc="667E772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B98"/>
    <w:rsid w:val="000C3797"/>
    <w:rsid w:val="0010116C"/>
    <w:rsid w:val="00143B9B"/>
    <w:rsid w:val="00221A05"/>
    <w:rsid w:val="002C21E2"/>
    <w:rsid w:val="00367CD2"/>
    <w:rsid w:val="003D669C"/>
    <w:rsid w:val="00485737"/>
    <w:rsid w:val="004D6B0F"/>
    <w:rsid w:val="00513C63"/>
    <w:rsid w:val="005B40E1"/>
    <w:rsid w:val="005C5E6C"/>
    <w:rsid w:val="008A4A4A"/>
    <w:rsid w:val="009E0660"/>
    <w:rsid w:val="00A0389E"/>
    <w:rsid w:val="00A733DE"/>
    <w:rsid w:val="00A91051"/>
    <w:rsid w:val="00AC72DE"/>
    <w:rsid w:val="00B84EB3"/>
    <w:rsid w:val="00D66B98"/>
    <w:rsid w:val="00DD2F02"/>
    <w:rsid w:val="00F2640C"/>
    <w:rsid w:val="00F45621"/>
    <w:rsid w:val="00FB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011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F2640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2640C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0116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a-size-large">
    <w:name w:val="a-size-large"/>
    <w:basedOn w:val="Carpredefinitoparagrafo"/>
    <w:rsid w:val="0010116C"/>
  </w:style>
  <w:style w:type="paragraph" w:styleId="Paragrafoelenco">
    <w:name w:val="List Paragraph"/>
    <w:basedOn w:val="Normale"/>
    <w:uiPriority w:val="34"/>
    <w:qFormat/>
    <w:rsid w:val="00AC72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011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F2640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2640C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0116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a-size-large">
    <w:name w:val="a-size-large"/>
    <w:basedOn w:val="Carpredefinitoparagrafo"/>
    <w:rsid w:val="0010116C"/>
  </w:style>
  <w:style w:type="paragraph" w:styleId="Paragrafoelenco">
    <w:name w:val="List Paragraph"/>
    <w:basedOn w:val="Normale"/>
    <w:uiPriority w:val="34"/>
    <w:qFormat/>
    <w:rsid w:val="00AC7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</dc:creator>
  <cp:lastModifiedBy>Alberto</cp:lastModifiedBy>
  <cp:revision>13</cp:revision>
  <dcterms:created xsi:type="dcterms:W3CDTF">2026-09-22T13:05:00Z</dcterms:created>
  <dcterms:modified xsi:type="dcterms:W3CDTF">2026-09-28T09:30:00Z</dcterms:modified>
</cp:coreProperties>
</file>