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137" w:rsidRDefault="00747137" w:rsidP="00747137">
      <w:pPr>
        <w:jc w:val="center"/>
        <w:rPr>
          <w:i/>
        </w:rPr>
      </w:pPr>
      <w:r>
        <w:rPr>
          <w:b/>
        </w:rPr>
        <w:t>9</w:t>
      </w:r>
      <w:r w:rsidRPr="000D466A">
        <w:rPr>
          <w:b/>
        </w:rPr>
        <w:t>.</w:t>
      </w:r>
      <w:r w:rsidRPr="000D466A">
        <w:rPr>
          <w:i/>
        </w:rPr>
        <w:t xml:space="preserve"> Trinità e novità dell’esperienza</w:t>
      </w:r>
      <w:r>
        <w:rPr>
          <w:i/>
        </w:rPr>
        <w:t xml:space="preserve"> (2)</w:t>
      </w:r>
      <w:r w:rsidRPr="000D466A">
        <w:rPr>
          <w:i/>
        </w:rPr>
        <w:t xml:space="preserve">: </w:t>
      </w:r>
    </w:p>
    <w:p w:rsidR="00747137" w:rsidRPr="000D466A" w:rsidRDefault="00747137" w:rsidP="00747137">
      <w:pPr>
        <w:jc w:val="center"/>
        <w:rPr>
          <w:i/>
        </w:rPr>
      </w:pPr>
      <w:r w:rsidRPr="000D466A">
        <w:rPr>
          <w:i/>
        </w:rPr>
        <w:t>l’uomo consegnato a se stesso in modo nuovo</w:t>
      </w:r>
    </w:p>
    <w:p w:rsidR="00747137" w:rsidRDefault="00747137" w:rsidP="00747137">
      <w:pPr>
        <w:jc w:val="both"/>
      </w:pPr>
    </w:p>
    <w:p w:rsidR="004216EB" w:rsidRDefault="00B1276E" w:rsidP="00747137">
      <w:pPr>
        <w:jc w:val="both"/>
      </w:pPr>
      <w:r>
        <w:t xml:space="preserve">La novità del Dio di Gesù Cristo, che la fede trinitaria custodisce gelosamente, deve essere accolta in una nuova visione della realtà, che si riflette nella stessa ontologia e quindi nell’orizzonte del pensiero. </w:t>
      </w:r>
    </w:p>
    <w:p w:rsidR="004216EB" w:rsidRDefault="004216EB" w:rsidP="004216EB">
      <w:pPr>
        <w:jc w:val="both"/>
      </w:pPr>
    </w:p>
    <w:p w:rsidR="004216EB" w:rsidRDefault="004216EB" w:rsidP="004216EB">
      <w:pPr>
        <w:jc w:val="both"/>
      </w:pPr>
      <w:r w:rsidRPr="004216EB">
        <w:rPr>
          <w:b/>
        </w:rPr>
        <w:t>9.1.</w:t>
      </w:r>
      <w:r>
        <w:t xml:space="preserve"> Q</w:t>
      </w:r>
      <w:r w:rsidR="00B1276E">
        <w:t>uesta esigenza venne affermata con una certa verve polemica da J.H. Newman nel contesto dell’</w:t>
      </w:r>
      <w:r>
        <w:t>interpretazione dell’eresia ariana e del discernimento di Nicea</w:t>
      </w:r>
      <w:r w:rsidR="00B1276E">
        <w:t xml:space="preserve">. </w:t>
      </w:r>
      <w:r>
        <w:t>Secondo questo santo dottore della chiesa, nei dibattiti attorno a Nicea dominò l’esigenza di corrispondere alla novità dell’esperienza inaugurata da Cristo. Rispetto alla posizione ariana, quella dei niceni appare più fedele all’origina</w:t>
      </w:r>
      <w:r w:rsidR="0091560D">
        <w:t>lit</w:t>
      </w:r>
      <w:r>
        <w:t>à e irriducibilità di ciò che è accaduto in Cristo e alla sua portata ontologica, cioè alla connessa visione della realtà</w:t>
      </w:r>
      <w:r>
        <w:rPr>
          <w:rStyle w:val="Rimandonotaapidipagina"/>
        </w:rPr>
        <w:footnoteReference w:id="1"/>
      </w:r>
      <w:r>
        <w:t>. In effetti il Concilio avrebbe di fatto scelto la via più difficile per parlare del Dio manifestatosi in Gesù, la via cioè che rimane fedele al nuovo che l’esperienza di Cristo ha portato con sé. Al di là di una certa semplificazione caricaturale delle posizioni della scuola di Alessandria e di Antiochia e delle rispettive argomentazioni ariana e nicena, merita una speciale attenzione l’interpretazione che viene offerta della portata del discernimento niceno, inteso come un modo di autocomprensione del cristianesimo, confrontato con la novità di Cristo:</w:t>
      </w:r>
    </w:p>
    <w:p w:rsidR="004216EB" w:rsidRPr="004216EB" w:rsidRDefault="004216EB" w:rsidP="004216EB">
      <w:pPr>
        <w:ind w:left="170" w:right="170"/>
        <w:jc w:val="both"/>
        <w:rPr>
          <w:sz w:val="22"/>
          <w:szCs w:val="22"/>
        </w:rPr>
      </w:pPr>
    </w:p>
    <w:p w:rsidR="004216EB" w:rsidRPr="004216EB" w:rsidRDefault="004216EB" w:rsidP="004216EB">
      <w:pPr>
        <w:ind w:left="170" w:right="170"/>
        <w:jc w:val="both"/>
        <w:rPr>
          <w:sz w:val="22"/>
          <w:szCs w:val="22"/>
        </w:rPr>
      </w:pPr>
      <w:r w:rsidRPr="004216EB">
        <w:rPr>
          <w:sz w:val="22"/>
          <w:szCs w:val="22"/>
        </w:rPr>
        <w:t>Chi studia obiettivamente la controversia ariana, e riesce ad andare al di là delle singole questioni, deve riconoscere che essa non è una controversia sulle singole parole (come diceva ironicamente il Voltaire), ma il confronto e lo scontro tra due modi di concepire il cristianesimo: tra chi lo concepisce come potenza divina rigeneratrice e chi lo concepisce come semplice rivelazione intellettuale di un puro messaggio morale. Per cui l’arianesimo è in definitiva uno degli innumerevoli tentativi di ridurre il mistero di Cristo ad una visione della vita che esaurisce il suo scopo nella storia. In tal senso è giusto paragonarlo al liberalismo religioso dell’inizio del secolo decimonono, come si potrebbe paragonare al cristianesimo liberale</w:t>
      </w:r>
      <w:r w:rsidRPr="004216EB">
        <w:rPr>
          <w:rStyle w:val="Rimandonotaapidipagina"/>
          <w:sz w:val="22"/>
          <w:szCs w:val="22"/>
        </w:rPr>
        <w:footnoteReference w:id="2"/>
      </w:r>
      <w:r w:rsidRPr="004216EB">
        <w:rPr>
          <w:sz w:val="22"/>
          <w:szCs w:val="22"/>
        </w:rPr>
        <w:t>.</w:t>
      </w:r>
    </w:p>
    <w:p w:rsidR="004216EB" w:rsidRPr="004216EB" w:rsidRDefault="004216EB" w:rsidP="004216EB">
      <w:pPr>
        <w:ind w:left="170" w:right="170"/>
        <w:jc w:val="both"/>
        <w:rPr>
          <w:sz w:val="22"/>
          <w:szCs w:val="22"/>
        </w:rPr>
      </w:pPr>
    </w:p>
    <w:p w:rsidR="004216EB" w:rsidRDefault="004216EB" w:rsidP="004216EB">
      <w:pPr>
        <w:jc w:val="both"/>
      </w:pPr>
      <w:r>
        <w:t xml:space="preserve">Si può delineare in modo ancor più chiaro il diverso atteggiamento di fondo che distingue gli ariani dagli ortodossi sia nel modo di comprendere il cristianesimo, sia nei procedimenti argomentativi, sia infine nel rimando all’incomprensibilità di Dio: </w:t>
      </w:r>
    </w:p>
    <w:p w:rsidR="004216EB" w:rsidRPr="004216EB" w:rsidRDefault="004216EB" w:rsidP="004216EB">
      <w:pPr>
        <w:ind w:left="170" w:right="170"/>
        <w:jc w:val="both"/>
        <w:rPr>
          <w:sz w:val="22"/>
          <w:szCs w:val="22"/>
        </w:rPr>
      </w:pPr>
    </w:p>
    <w:p w:rsidR="004216EB" w:rsidRPr="004216EB" w:rsidRDefault="004216EB" w:rsidP="004216EB">
      <w:pPr>
        <w:ind w:left="170" w:right="170"/>
        <w:jc w:val="both"/>
        <w:rPr>
          <w:sz w:val="22"/>
          <w:szCs w:val="22"/>
        </w:rPr>
      </w:pPr>
      <w:r w:rsidRPr="004216EB">
        <w:rPr>
          <w:sz w:val="22"/>
          <w:szCs w:val="22"/>
        </w:rPr>
        <w:t>L’intuizione di fondo è che l’eresia ariana non è nella storia della Chiesa un episodio isolato, ma l’esplosione clamorosa di un conflitto tra due modi di concepire il cristianesimo: gli ariani lo concepiscono come la rivelazione di una verità che si rivolge soprattutto all’intelligenza, mentre gli ortodossi lo concepiscono come una forza rigeneratrice che si rivolge all’uomo in tutte le sue facoltà, e innanzitutto al cuore. Questo diverso modo di concepire il cristianesimo comporta un modo diverso di accostarlo: gli ariani accostano la rivelazione con la preoccupazione di comprenderla, per cui i concetti e le categorie scritturistiche ed ecclesiastiche sono interpretate secondo le esigenze del ragionamento. Così l’unità di Dio viene interpretata alla luce del concetto di unità che si ricava dall’esperienza; e in tale prospettiva la vera divinità di Cristo non può conciliarsi con la unità divina, e viene negata. I cattolici, invece, accostano la rivelazione innanzitutto per ammirare ciò che Dio compie nella storia e nell’uomo. La loro prima preoccupazione è quella di contemplare la profondità e il carattere straordinario di ciò che Dio ha compiuto, e per salvaguardarne la trascendenza sono disposti ad accogliere un nuovo modo di pensare: a concepire l’unità divina in modo che accanto al Padre si dichiari veramente Dio anche il Figlio e si onori allo stesso modo lo Spirito Santo. Non si tratta quindi anzitutto di comprendere il dato rivelato, quanto piuttosto di rinnovare la disponibilità a lasciarsi trasformare da esso</w:t>
      </w:r>
      <w:r w:rsidRPr="004216EB">
        <w:rPr>
          <w:rStyle w:val="Rimandonotaapidipagina"/>
          <w:sz w:val="22"/>
          <w:szCs w:val="22"/>
        </w:rPr>
        <w:footnoteReference w:id="3"/>
      </w:r>
      <w:r w:rsidRPr="004216EB">
        <w:rPr>
          <w:sz w:val="22"/>
          <w:szCs w:val="22"/>
        </w:rPr>
        <w:t>.</w:t>
      </w:r>
    </w:p>
    <w:p w:rsidR="004216EB" w:rsidRPr="004216EB" w:rsidRDefault="004216EB" w:rsidP="004216EB">
      <w:pPr>
        <w:ind w:left="170" w:right="170"/>
        <w:jc w:val="both"/>
        <w:rPr>
          <w:sz w:val="22"/>
          <w:szCs w:val="22"/>
        </w:rPr>
      </w:pPr>
    </w:p>
    <w:p w:rsidR="004216EB" w:rsidRDefault="004216EB" w:rsidP="004216EB">
      <w:pPr>
        <w:jc w:val="both"/>
      </w:pPr>
      <w:r>
        <w:lastRenderedPageBreak/>
        <w:t>Lo sforzo del discernimento di Nicea è quello di riappropriarsi del nuovo che Gesù ha portato, anziché adeguarsi alle possibilità della ragione umana. Ma, più in profondità, si tratta di due diversi modi di abitare la novità dell’esperienza inaugurata da Gesù Cristo rispetto all’esperienza umana ordinaria. Sintomatico, in tal senso, proprio il significato della paternità/figliolanza:</w:t>
      </w:r>
    </w:p>
    <w:p w:rsidR="004216EB" w:rsidRPr="004216EB" w:rsidRDefault="004216EB" w:rsidP="004216EB">
      <w:pPr>
        <w:ind w:left="170" w:right="170"/>
        <w:jc w:val="both"/>
        <w:rPr>
          <w:sz w:val="22"/>
          <w:szCs w:val="22"/>
        </w:rPr>
      </w:pPr>
    </w:p>
    <w:p w:rsidR="004216EB" w:rsidRPr="004216EB" w:rsidRDefault="004216EB" w:rsidP="004216EB">
      <w:pPr>
        <w:ind w:left="170" w:right="170"/>
        <w:jc w:val="both"/>
        <w:rPr>
          <w:sz w:val="22"/>
          <w:szCs w:val="22"/>
        </w:rPr>
      </w:pPr>
      <w:r w:rsidRPr="004216EB">
        <w:rPr>
          <w:sz w:val="22"/>
          <w:szCs w:val="22"/>
        </w:rPr>
        <w:t>Ma c’è anche una diversità nel procedimento intellettuale: gli ariani interpretano le parole e i concetti usati nella sacra scrittura e nella tradizione ecclesiale secondo i dati dell’esperienza comune, mentre i cattolici prendono come punto di riferimento il mistero cristiano così come è vissuto nella chiesa. Questo spiega come i concetti di padre e figlio riferiti a Dio e a Gesù siano intesi in maniera così diversa. […] I cattolici, invece, prendono come punto di riferimento la paternità di Dio e la fraternità in Cristo quali sono vissute dai battezzati ed argomentano così: siccome i battezzati vivono un rapporto nuovo con Dio Padre e con Gesù, un rapporto radicalmente diverso da quello che c’è con il padre e i fratelli secondo la carne, perché grazie ad esso si è una cosa sola con il Figlio e con il Padre, pur conservando ciascuno la sua inconfondibile personalità – i concetti di padre e figlio, quando sono riferiti a Dio, debbono essere intesi diversamente</w:t>
      </w:r>
      <w:r w:rsidRPr="004216EB">
        <w:rPr>
          <w:rStyle w:val="Rimandonotaapidipagina"/>
          <w:sz w:val="22"/>
          <w:szCs w:val="22"/>
        </w:rPr>
        <w:footnoteReference w:id="4"/>
      </w:r>
      <w:r w:rsidRPr="004216EB">
        <w:rPr>
          <w:sz w:val="22"/>
          <w:szCs w:val="22"/>
        </w:rPr>
        <w:t xml:space="preserve">. </w:t>
      </w:r>
    </w:p>
    <w:p w:rsidR="004216EB" w:rsidRPr="004216EB" w:rsidRDefault="004216EB" w:rsidP="004216EB">
      <w:pPr>
        <w:ind w:left="170" w:right="170"/>
        <w:jc w:val="both"/>
        <w:rPr>
          <w:sz w:val="22"/>
          <w:szCs w:val="22"/>
        </w:rPr>
      </w:pPr>
    </w:p>
    <w:p w:rsidR="004216EB" w:rsidRPr="00383334" w:rsidRDefault="004216EB" w:rsidP="004216EB">
      <w:pPr>
        <w:jc w:val="both"/>
      </w:pPr>
      <w:r>
        <w:t>L’esito è un diverso modo di custodire il Mistero divino, che è più marcato nella posizione ortodossa e addomesticato in quella ariana: «</w:t>
      </w:r>
      <w:r w:rsidRPr="00383334">
        <w:t>Ne deriva il vantaggio degli ariani, che predicano cose di Dio più vicine all’esperienza umana e possono fare meno appello all’incomprensibilità di Dio: in tal modo gli eretici hanno meno difficoltà di coloro che volevano salvaguardare la totalità del dato rivelato</w:t>
      </w:r>
      <w:r>
        <w:t>»</w:t>
      </w:r>
      <w:r w:rsidRPr="00383334">
        <w:rPr>
          <w:rStyle w:val="Rimandonotaapidipagina"/>
        </w:rPr>
        <w:footnoteReference w:id="5"/>
      </w:r>
      <w:r w:rsidRPr="00383334">
        <w:t>.</w:t>
      </w:r>
    </w:p>
    <w:p w:rsidR="00D07EA6" w:rsidRDefault="00D07EA6" w:rsidP="00747137">
      <w:pPr>
        <w:jc w:val="both"/>
      </w:pPr>
    </w:p>
    <w:p w:rsidR="00B1276E" w:rsidRDefault="00D07EA6" w:rsidP="00747137">
      <w:pPr>
        <w:jc w:val="both"/>
      </w:pPr>
      <w:r>
        <w:t>R</w:t>
      </w:r>
      <w:r w:rsidR="00B1276E">
        <w:t>esta da precisare come va</w:t>
      </w:r>
      <w:r w:rsidR="0091560D">
        <w:t>da</w:t>
      </w:r>
      <w:r w:rsidR="00B1276E">
        <w:t xml:space="preserve"> intesa questa novità sul versante della realtà creata. Si tratta di qualcosa che modifica la </w:t>
      </w:r>
      <w:proofErr w:type="spellStart"/>
      <w:r w:rsidR="00B1276E">
        <w:t>creaturalità</w:t>
      </w:r>
      <w:proofErr w:type="spellEnd"/>
      <w:r w:rsidR="00B1276E">
        <w:t>, magari togliendo o ridimensionando l’alterità della creatura? Ma come va pensata questa alterità della creatura rispetto al Dio creatore?</w:t>
      </w:r>
    </w:p>
    <w:p w:rsidR="00B1276E" w:rsidRDefault="00B1276E" w:rsidP="00747137">
      <w:pPr>
        <w:jc w:val="both"/>
      </w:pPr>
      <w:r>
        <w:t xml:space="preserve">Lasciamoci guidare da alcune considerazioni di K. </w:t>
      </w:r>
      <w:proofErr w:type="spellStart"/>
      <w:r>
        <w:t>Rahner</w:t>
      </w:r>
      <w:proofErr w:type="spellEnd"/>
      <w:r>
        <w:t xml:space="preserve"> sulla novità dell’auto-comunicazione di Dio all’altro da sé, per poi aprire un confronto con l’interpretazione di </w:t>
      </w:r>
      <w:proofErr w:type="spellStart"/>
      <w:r>
        <w:t>Rahner</w:t>
      </w:r>
      <w:proofErr w:type="spellEnd"/>
      <w:r>
        <w:t xml:space="preserve"> offerta da P. Gamberini nell’ambito della sua lettura </w:t>
      </w:r>
      <w:r w:rsidR="0091560D">
        <w:t xml:space="preserve">post-teista </w:t>
      </w:r>
      <w:r>
        <w:t>del monismo relativo, i</w:t>
      </w:r>
      <w:r w:rsidR="0091560D">
        <w:t>n cui l’alterità creaturale semb</w:t>
      </w:r>
      <w:r>
        <w:t>ra venir molto ridimensionata. Sul versante opposto esploriamo alcune recenti proposte di ambito tedesco</w:t>
      </w:r>
      <w:r w:rsidR="0091560D">
        <w:t>,</w:t>
      </w:r>
      <w:r>
        <w:t xml:space="preserve"> che chiedono di ridimensionare la logica della “partecipazione” e quindi della “mediazione” del rapporto Dio-creatura</w:t>
      </w:r>
      <w:r w:rsidR="00970751">
        <w:t xml:space="preserve"> in una logica di immediatezza nel riconoscimento di libertà reciproche.</w:t>
      </w:r>
    </w:p>
    <w:p w:rsidR="00B1276E" w:rsidRDefault="00B1276E" w:rsidP="00747137">
      <w:pPr>
        <w:jc w:val="both"/>
      </w:pPr>
    </w:p>
    <w:p w:rsidR="00747137" w:rsidRDefault="00747137" w:rsidP="00747137">
      <w:pPr>
        <w:jc w:val="both"/>
      </w:pPr>
      <w:r>
        <w:rPr>
          <w:b/>
        </w:rPr>
        <w:t>9.</w:t>
      </w:r>
      <w:r w:rsidR="004216EB">
        <w:rPr>
          <w:b/>
        </w:rPr>
        <w:t>2</w:t>
      </w:r>
      <w:r w:rsidRPr="00C5283F">
        <w:rPr>
          <w:b/>
        </w:rPr>
        <w:t>.</w:t>
      </w:r>
      <w:r>
        <w:t xml:space="preserve"> </w:t>
      </w:r>
      <w:r>
        <w:rPr>
          <w:i/>
        </w:rPr>
        <w:t xml:space="preserve">Il venire di Dio secondo la misura dell’auto-trascendenza dell’uomo come spirito, elevato per grazia </w:t>
      </w:r>
      <w:r>
        <w:t xml:space="preserve">(K. </w:t>
      </w:r>
      <w:proofErr w:type="spellStart"/>
      <w:r>
        <w:t>Rahner</w:t>
      </w:r>
      <w:proofErr w:type="spellEnd"/>
      <w:r>
        <w:t xml:space="preserve">). Questa posizione cerca di precisare in che senso l’altro in cui Dio deve entrare per dirsi in maniera comprensibile non possa essere inteso come una realtà precostituita rispetto a Dio, poiché trova la sua consistenza solo in quanto si riceve dal comunicarsi di Dio e quindi in dipendenza da Lui. In altri termini: se è vero che Dio deve adattarsi alle parole dell’uomo, queste non sono semplicemente qualcosa che è presupposto e che Dio deve assumere come un dato estraneo. La creatura non è un dato previo al comunicarsi di Dio. La differenza tra Dio e la creatura è Dio stesso e la consistenza della creatura è un dono che viene da Dio. Si tratta di una realtà altra perché donata da Dio a se stessa, affidata a sé. </w:t>
      </w:r>
    </w:p>
    <w:p w:rsidR="00747137" w:rsidRDefault="00747137" w:rsidP="00747137">
      <w:pPr>
        <w:jc w:val="both"/>
      </w:pPr>
      <w:r>
        <w:t xml:space="preserve">In tal senso da un lato occorre mantenere che la venuta di Dio all’uomo implica il venire dell’uomo a se stesso e solo in esso si realizza (la verità di Dio si dice nella verità delle parole umane), così che la verità di Dio include a pieno titolo la libera disposizione di sé da parte dell’uomo (e Dio non può incontrare l’uomo senza portarlo a se stesso); ma dall’altro ciò significa che la capacità dell’uomo di venire a se stesso, di trovarsi esprimendosi, ha ultimamente in Dio stesso la sua condizione di possibilità ultima (fondamento), nel senso che la parola umana è possibile solo sul fondamento del comunicarsi di Dio, del suo esprimersi. L’uomo è ciò che avviene quando Dio dice se stesso nell’altro da sé, è la grammatica di una possibile auto-comunicazione di Dio. In tal senso la </w:t>
      </w:r>
      <w:r>
        <w:lastRenderedPageBreak/>
        <w:t>rivelazione compie quell’apertura dell’uomo a Dio, in cui l’uomo si riceve, è consegnato a se stesso dal comunicarsi di Dio. Cerchiamo di capire cosa si intende con queste riflessioni e qual è l’implicazione trinitaria.</w:t>
      </w:r>
    </w:p>
    <w:p w:rsidR="00747137" w:rsidRDefault="00747137" w:rsidP="00747137">
      <w:pPr>
        <w:jc w:val="both"/>
      </w:pPr>
    </w:p>
    <w:p w:rsidR="00747137" w:rsidRDefault="00747137" w:rsidP="00747137">
      <w:pPr>
        <w:jc w:val="both"/>
      </w:pPr>
      <w:r>
        <w:rPr>
          <w:i/>
        </w:rPr>
        <w:t>(a)</w:t>
      </w:r>
      <w:r>
        <w:t xml:space="preserve"> Proprio perché l’uomo come spirito nel mondo sorge dal comunicarsi, dall’esprimersi di Dio, egli si trova consegnato a se stesso come capacità di auto-trascendenza, come sporgenza al di là delle cose date immediatamente, come dinamismo verso un orizzonte infinito, mai afferrato ma sempre anticipato e intuito nell’incontro con le realtà finite</w:t>
      </w:r>
      <w:r>
        <w:rPr>
          <w:rStyle w:val="Rimandonotaapidipagina"/>
        </w:rPr>
        <w:footnoteReference w:id="6"/>
      </w:r>
      <w:r>
        <w:t xml:space="preserve">. La coscienza umana scaturisce dalla sorpresa di fronte al miracolo dell’esistenza e quindi aperta a tutto ciò che è e quindi coestensiva con l’essere. Ciò significa che l’uomo percepisce ogni singola cosa nell’orizzonte più vasto dell’essere e quindi in un </w:t>
      </w:r>
      <w:proofErr w:type="spellStart"/>
      <w:r>
        <w:t>dinamsimo</w:t>
      </w:r>
      <w:proofErr w:type="spellEnd"/>
      <w:r>
        <w:t xml:space="preserve"> di superamento della singola cosa, in cui non è mai appagato. L’uomo non giunge mai pienamente a se stesso e sperimenta le cose nella differenza tra la singola realtà e l’orizzonte più vasto e inafferrabile dell’essere. In tal senso l’uomo è dinamismo aperto all’infinito, una domanda aperta sul tutto, che però non riesce ad afferrare e che rimane un orizzonte aperto. L’uomo si trova aperto al Mistero Santo. Questo Mistero gli si sottrae sempre, si dà in una differenza irrecuperabile. In ogni atto umano il Mistero Santo è rivelato implicitamente come termine della trascendenza. A questo livello originario Dio si consegna all’uomo in una rivelazione naturale, che fonda la stessa umanità dell’uomo. C’è dunque una dimensione religiosa in tutte le esperienze umane, che però rimane implicita, anonima, indefinibile. </w:t>
      </w:r>
    </w:p>
    <w:p w:rsidR="00747137" w:rsidRDefault="00747137" w:rsidP="00747137">
      <w:pPr>
        <w:jc w:val="both"/>
        <w:rPr>
          <w:i/>
        </w:rPr>
      </w:pPr>
    </w:p>
    <w:p w:rsidR="00747137" w:rsidRDefault="00747137" w:rsidP="00747137">
      <w:pPr>
        <w:jc w:val="both"/>
      </w:pPr>
      <w:r>
        <w:rPr>
          <w:i/>
        </w:rPr>
        <w:t>(b)</w:t>
      </w:r>
      <w:r>
        <w:t xml:space="preserve"> Per il credente questo Dio ha parlato, si è fatto vicino definitivamente in Gesù Cristo, sua Parola. La storia della salvezza va intesa come quella rivelazione in cui il Donatore è identico al Dono: Dio comunica se stesso, si esprime in una storia particolare e quindi in esperienze categoriali che fanno cogliere in sé il comunicarsi, l’esprimersi del Mistero Santo che si fa vicino. Ma perché l’uomo possa incontrare veramente il Dio che si comunica si devono verificare due condizioni dal punto di vista dell’uomo: da un lato la rivelazione di Dio deve verificarsi nella storia, ossia nell’esperienza finita e temporale in cui l’uomo è impegnato e a cui è rivolto; dall’altro Dio deve comunicarsi allo stesso orizzonte infinito dell’uomo come spirito aperto all’infinito, in modo che questi possa cogliere il dato finito nella differenza dall’orizzonte infinito come un esprimersi del Mistero Santo, che si comunica proprio in quel dato, realizzando una nuova relazione con l’uomo. La rivelazione soprannaturale avviene pertanto secondo due dimensioni: nell’esprimersi di Dio in una parola storica percepibile e nell’elevazione dell’apertura dell’uomo al Mistero Santo a una comunicazione immediata con Dio, in cui si realizza un’immediatezza nuova con Dio. Secondo queste due dimensioni, la storia della rivelazione giunge al suo compimento quando in una Parola storica si riconosce l’autoespressione adeguata (simbolo, sacramento, autorivelazione) di Dio nell’altro da sé: il Donatore è (si esprime, si comunica per quello che è) nel suo Dono (Gesù Cristo). Ora, la possibilità di riconoscere il Dono (la Parola) non semplicemente nella differenza rispetto all’orizzonte più vasto del Mistero Infinito, ma come espressione del Mistero Santo che dice, dona se stesso nella sua Parola e nel suo Dono, è garantita se il dinamismo dello spirito finito è elevato e reso partecipe del comunicarsi di Dio stesso nel suo Dono. E’ quanto opera lo Spirito. Per l’elevazione nello Spirito il soggetto è coinvolto nel donarsi di Dio stesso, nella sua auto-comunicazione e così reso capace di riconoscere il Donatore nel suo donare se stesso nel Dono. Proprio mentre l’uomo è consegnato a se stesso in modo nuovo da Dio, riconosce nella storia il donarsi di Dio stesso nel suo Dono. </w:t>
      </w:r>
      <w:r>
        <w:rPr>
          <w:i/>
        </w:rPr>
        <w:t xml:space="preserve">E’ questo il punto omega a cui tende tutta la storia: quel </w:t>
      </w:r>
      <w:r>
        <w:rPr>
          <w:i/>
        </w:rPr>
        <w:lastRenderedPageBreak/>
        <w:t>comunicarsi del Mistero Santo che consegna l’uomo a se stesso in modo tale che sia reso partecipe del dono che è Dio stesso. Ma ciò significa che la verità prima e ultima di Dio è l’auto-comunicazione, il dono di sé</w:t>
      </w:r>
      <w:r>
        <w:t>. L’incarnazione e l’elargizione della grazia sono le due modalità storica e trascendentale dell’auto-comunicazione di Dio.</w:t>
      </w:r>
    </w:p>
    <w:p w:rsidR="00747137" w:rsidRDefault="00747137" w:rsidP="00747137">
      <w:pPr>
        <w:jc w:val="both"/>
      </w:pPr>
      <w:r>
        <w:t xml:space="preserve">Infatti, dal punto di vista di Dio, la condizione di possibilità ultima che permette di pensare alla storia della rivelazione come un comunicare se stesso da parte del Mistero Santo all’auto-trascendenza del soggetto, nell’unità inscindibile e coinvolgente di Donatore, Dono e fondamento dell’accettazione del Dono, è l’esistenza in Dio stesso della distinzione dei modi di sussistere secondo cui Egli si auto-comunica. Se Dio ha dato se stesso senza riserva nella sua rivelazione, allora Dio è nella sua vita intima così come è nella sua rivelazione, cioè Trinità. La Trinità economica è la Trinità immanente e viceversa. La Trinità esprime l’esperienza di Dio che l’uomo fa nella storia della salvezza, intesa come auto-comunicazione del Mistero Santo a cui l’uomo è aperto, senza mai poterlo raggiungere. </w:t>
      </w:r>
    </w:p>
    <w:p w:rsidR="00747137" w:rsidRDefault="00747137" w:rsidP="00747137">
      <w:pPr>
        <w:jc w:val="both"/>
      </w:pPr>
      <w:r>
        <w:t>Quest’impostazione della dottrina trinitaria mette in evidenza in che senso la rivelazione della Trinità sia compimento dell’apertura dell’uomo all’assoluto, che riceve la sua misura e la sua realizzazione in Gesù Cristo e nell’effusione dello Spirito.</w:t>
      </w:r>
    </w:p>
    <w:p w:rsidR="00747137" w:rsidRDefault="00747137" w:rsidP="00747137">
      <w:pPr>
        <w:jc w:val="both"/>
      </w:pPr>
    </w:p>
    <w:p w:rsidR="00D07EA6" w:rsidRDefault="00473ED0" w:rsidP="00747137">
      <w:pPr>
        <w:jc w:val="both"/>
      </w:pPr>
      <w:r>
        <w:rPr>
          <w:b/>
        </w:rPr>
        <w:t>9.3</w:t>
      </w:r>
      <w:r w:rsidR="00D07EA6" w:rsidRPr="00D07EA6">
        <w:rPr>
          <w:b/>
        </w:rPr>
        <w:t>.</w:t>
      </w:r>
      <w:r w:rsidR="00D07EA6">
        <w:t xml:space="preserve"> </w:t>
      </w:r>
      <w:r w:rsidR="00D07EA6" w:rsidRPr="00D07EA6">
        <w:rPr>
          <w:i/>
        </w:rPr>
        <w:t xml:space="preserve">L’interpretazione post-teista di </w:t>
      </w:r>
      <w:proofErr w:type="spellStart"/>
      <w:r w:rsidR="00D07EA6" w:rsidRPr="00D07EA6">
        <w:rPr>
          <w:i/>
        </w:rPr>
        <w:t>Rahner</w:t>
      </w:r>
      <w:proofErr w:type="spellEnd"/>
      <w:r w:rsidR="00D07EA6" w:rsidRPr="00D07EA6">
        <w:rPr>
          <w:i/>
        </w:rPr>
        <w:t xml:space="preserve">: quale </w:t>
      </w:r>
      <w:proofErr w:type="spellStart"/>
      <w:r w:rsidR="00D07EA6" w:rsidRPr="00D07EA6">
        <w:rPr>
          <w:i/>
        </w:rPr>
        <w:t>alternità</w:t>
      </w:r>
      <w:proofErr w:type="spellEnd"/>
      <w:r w:rsidR="00D07EA6" w:rsidRPr="00D07EA6">
        <w:rPr>
          <w:i/>
        </w:rPr>
        <w:t xml:space="preserve"> della creatura nell’auto-comunicazione di Dio Trinità?</w:t>
      </w:r>
      <w:r w:rsidR="00D07EA6">
        <w:t xml:space="preserve"> In diverse occasioni, nei vari saggio dedicati al tema</w:t>
      </w:r>
      <w:r>
        <w:t>,</w:t>
      </w:r>
      <w:r w:rsidR="00D07EA6">
        <w:t xml:space="preserve"> P. Gamberini rilegge la riflessione di </w:t>
      </w:r>
      <w:proofErr w:type="spellStart"/>
      <w:r w:rsidR="00D07EA6">
        <w:t>Rahner</w:t>
      </w:r>
      <w:proofErr w:type="spellEnd"/>
      <w:r w:rsidR="00D07EA6">
        <w:t xml:space="preserve"> sul rapporto tra </w:t>
      </w:r>
      <w:r>
        <w:t>D</w:t>
      </w:r>
      <w:r w:rsidR="00D07EA6">
        <w:t>io e il creato nella prospettiva del monismo relativo e quindi in chiave post-teista. Ne risulta una sorta di negazione dell’alterità creaturale o meglio una sua revisione radicale</w:t>
      </w:r>
      <w:r>
        <w:t xml:space="preserve"> alla luce dell’auto-comunicazione trinitaria di Dio. A ricaduta cambia il modo di comprendere la salvezza e la mediazione cristologica, sia nell’incarnazione che nella risurrezione. Ciò che viene co</w:t>
      </w:r>
      <w:r w:rsidR="0091560D">
        <w:t>m</w:t>
      </w:r>
      <w:r>
        <w:t>promesso è proprio l’alterità della creatura, che non è più consegnata da Dio a se stessa perché divenga sé di fronte al Dio che la pone in essere. Ma viene posta nella sua alterità come pure relatività a Dio, che da sempre la coinvolge nella sua auto-comunicazione, rendendola parte di sé. Di questo processo inscritto nel divenire creaturale, Gesù è solo il simbolo vivente e compiuto, la piena realizzazione esemplare, nella quale tutto è assunto in Dio. Ma procediamo per gradi.</w:t>
      </w:r>
    </w:p>
    <w:p w:rsidR="00473ED0" w:rsidRDefault="0091560D" w:rsidP="00747137">
      <w:pPr>
        <w:jc w:val="both"/>
      </w:pPr>
      <w:r>
        <w:t xml:space="preserve">La tesi di fondo di questa rilettura di </w:t>
      </w:r>
      <w:proofErr w:type="spellStart"/>
      <w:r>
        <w:t>Rahner</w:t>
      </w:r>
      <w:proofErr w:type="spellEnd"/>
      <w:r>
        <w:t xml:space="preserve"> è espressa chiaramente in un recente saggio: «Il post-teismo sollecita la riflessione teologica contemporanea a riformulare la propria grammatica concettuale in relazione al tema della trascendenza e immanenza di Dio. In tale contesto, risulta fondamentale il contributo di Karl </w:t>
      </w:r>
      <w:proofErr w:type="spellStart"/>
      <w:r>
        <w:t>Rahner</w:t>
      </w:r>
      <w:proofErr w:type="spellEnd"/>
      <w:r>
        <w:t xml:space="preserve">, in particolare il suo saggio </w:t>
      </w:r>
      <w:r w:rsidRPr="0091560D">
        <w:rPr>
          <w:i/>
        </w:rPr>
        <w:t>Sulla specificità del concetto cristiano di Dio</w:t>
      </w:r>
      <w:r>
        <w:t>, in cui viene tematizzato il rapporto tra Dio e il mondo a fondamento della rivelazione cristiana»</w:t>
      </w:r>
      <w:r>
        <w:rPr>
          <w:rStyle w:val="Rimandonotaapidipagina"/>
        </w:rPr>
        <w:footnoteReference w:id="7"/>
      </w:r>
      <w:r>
        <w:t xml:space="preserve">. </w:t>
      </w:r>
    </w:p>
    <w:p w:rsidR="0091560D" w:rsidRDefault="0091560D" w:rsidP="00747137">
      <w:pPr>
        <w:jc w:val="both"/>
      </w:pPr>
    </w:p>
    <w:p w:rsidR="0091560D" w:rsidRDefault="003D4896" w:rsidP="003D4896">
      <w:pPr>
        <w:jc w:val="both"/>
      </w:pPr>
      <w:r w:rsidRPr="003D4896">
        <w:rPr>
          <w:i/>
        </w:rPr>
        <w:t>(a)</w:t>
      </w:r>
      <w:r>
        <w:t xml:space="preserve"> N</w:t>
      </w:r>
      <w:r w:rsidR="00C4681F">
        <w:t>el paragrafo dedicato all’</w:t>
      </w:r>
      <w:r w:rsidR="00C4681F" w:rsidRPr="003D4896">
        <w:rPr>
          <w:i/>
        </w:rPr>
        <w:t>idea di alterità</w:t>
      </w:r>
      <w:r w:rsidR="00C4681F">
        <w:t xml:space="preserve"> di Dio e del mondo, Gamberini constata come </w:t>
      </w:r>
      <w:proofErr w:type="spellStart"/>
      <w:r w:rsidR="00C4681F">
        <w:t>Rahner</w:t>
      </w:r>
      <w:proofErr w:type="spellEnd"/>
      <w:r w:rsidR="00C4681F">
        <w:t xml:space="preserve"> consideri la nozione di auto-comunicazione di Dio in due prospettive complementari: da un lato afferma la distinzione ontologica radicale tra Dio e il mondo, propria della </w:t>
      </w:r>
      <w:r w:rsidR="004A251E">
        <w:t>teologia naturale. Dio è l’Altro</w:t>
      </w:r>
      <w:r w:rsidR="00C4681F">
        <w:t xml:space="preserve"> assoluto, Colui che trascende ogni realtà creata e si rapporta ad essa conservando tale alterità, interagendo attraverso mediazioni che non compromettono la sua trascendenza. In questa prospettiva la creatura è per definizione </w:t>
      </w:r>
      <w:r w:rsidR="00C4681F" w:rsidRPr="003D4896">
        <w:rPr>
          <w:i/>
        </w:rPr>
        <w:t xml:space="preserve">non </w:t>
      </w:r>
      <w:proofErr w:type="spellStart"/>
      <w:r w:rsidR="00C4681F" w:rsidRPr="003D4896">
        <w:rPr>
          <w:i/>
        </w:rPr>
        <w:t>capax</w:t>
      </w:r>
      <w:proofErr w:type="spellEnd"/>
      <w:r w:rsidR="00C4681F" w:rsidRPr="003D4896">
        <w:rPr>
          <w:i/>
        </w:rPr>
        <w:t xml:space="preserve"> infiniti</w:t>
      </w:r>
      <w:r w:rsidR="00C4681F">
        <w:t xml:space="preserve"> per natura, strutturalmente incapace di contenere il Dio infinito. Dio resta oltre il mondo, senza confondersi con esso. Dall’altro lato, il cristianesimo propone di superare la distanza creaturale attraverso l’auto-comunicazione divina. Secondo questa visione, Dio non si limita a creare ciò che è altro da sé, ma si dona realmente alla creatura nella sua propria essenza, rendendola così </w:t>
      </w:r>
      <w:proofErr w:type="spellStart"/>
      <w:r w:rsidR="00C4681F" w:rsidRPr="003D4896">
        <w:rPr>
          <w:i/>
        </w:rPr>
        <w:t>capax</w:t>
      </w:r>
      <w:proofErr w:type="spellEnd"/>
      <w:r w:rsidR="00C4681F" w:rsidRPr="003D4896">
        <w:rPr>
          <w:i/>
        </w:rPr>
        <w:t xml:space="preserve"> infiniti</w:t>
      </w:r>
      <w:r w:rsidR="00C4681F">
        <w:t xml:space="preserve">: «Dio, nel suo essere assoluto, si rapporta all’esistente creato come causa formale, cioè che Egli, nella creatura, originariamente non produce né realizza qualcosa di diverso da sé, bensì, comunicando la sua propria realtà divina, ne fa </w:t>
      </w:r>
      <w:r w:rsidR="00C4681F">
        <w:lastRenderedPageBreak/>
        <w:t>il costitutivo del compimento della creatura»</w:t>
      </w:r>
      <w:r w:rsidR="00C4681F">
        <w:rPr>
          <w:rStyle w:val="Rimandonotaapidipagina"/>
        </w:rPr>
        <w:footnoteReference w:id="8"/>
      </w:r>
      <w:r w:rsidR="00C4681F">
        <w:t xml:space="preserve">. Tale auto-comunicazione non implica un’identificazione assoluta </w:t>
      </w:r>
      <w:r w:rsidR="00B53FAB">
        <w:t xml:space="preserve">tra Dio e mondo, ma una partecipazione reale della creatura all’essere stesso di Dio, senza che questa partecipazione comprometta né la trascendenza divina né l’identità della creatura. In questo quadro, la creatura non è più intesa come un ente esterno rispetto a Dio, ma come relazione interna all’identità di Dio. La creatura non è da concepire come un’essenza autonoma </w:t>
      </w:r>
      <w:r w:rsidR="00B53FAB" w:rsidRPr="003D4896">
        <w:rPr>
          <w:i/>
        </w:rPr>
        <w:t>in sé</w:t>
      </w:r>
      <w:r w:rsidR="00B53FAB">
        <w:t xml:space="preserve">, ma sussistente </w:t>
      </w:r>
      <w:r w:rsidR="00B53FAB" w:rsidRPr="003D4896">
        <w:rPr>
          <w:i/>
        </w:rPr>
        <w:t>ad alio</w:t>
      </w:r>
      <w:r w:rsidR="00B53FAB">
        <w:t>, cioè in Dio. L’essere della creatura è la sua relazionalità-a-Dio (</w:t>
      </w:r>
      <w:r w:rsidR="00B53FAB" w:rsidRPr="003D4896">
        <w:rPr>
          <w:i/>
        </w:rPr>
        <w:t>esse ad</w:t>
      </w:r>
      <w:r w:rsidR="00B53FAB">
        <w:t xml:space="preserve">): sussiste in Dio e da Dio, pur non identificandosi con Dio. La </w:t>
      </w:r>
      <w:proofErr w:type="spellStart"/>
      <w:r w:rsidR="00B53FAB">
        <w:t>creaturalità</w:t>
      </w:r>
      <w:proofErr w:type="spellEnd"/>
      <w:r w:rsidR="00B53FAB">
        <w:t xml:space="preserve"> del mondo è emanazione di Dio, distinta da lui ma allo stesso tempo a lui profondamente connessa. Se si prescinde da questa relazione sostanziale che la creatura ha nei confronti di Dio, la creatura diventa nulla. Il mondo non è Dio, ma esiste in Dio, e Dio ne costituisce la sussistenza ontologica. Possiamo usare un’equazione con valore semplicemente simbolico. Indichiamo con “x” Dio e con “y” il mondo. Affermando che l’identità di Dio (x) è la sua auto-comunicazione al mondo (</w:t>
      </w:r>
      <w:proofErr w:type="spellStart"/>
      <w:r w:rsidR="00B53FAB">
        <w:t>x+y</w:t>
      </w:r>
      <w:proofErr w:type="spellEnd"/>
      <w:r w:rsidR="00B53FAB">
        <w:t>), veniamo a dire che x=</w:t>
      </w:r>
      <w:proofErr w:type="spellStart"/>
      <w:r w:rsidR="00B53FAB">
        <w:t>x+y</w:t>
      </w:r>
      <w:proofErr w:type="spellEnd"/>
      <w:r w:rsidR="00B53FAB">
        <w:t>. L’auto-comunicazione non è, quindi, un’aggiunta all’essere divino, ma è Dio stesso nel suo agire; il mondo è parte di questo atto, non un’entità separata o contrapposta (</w:t>
      </w:r>
      <w:proofErr w:type="spellStart"/>
      <w:r w:rsidR="00B53FAB" w:rsidRPr="003D4896">
        <w:rPr>
          <w:i/>
        </w:rPr>
        <w:t>coram</w:t>
      </w:r>
      <w:proofErr w:type="spellEnd"/>
      <w:r w:rsidR="00B53FAB">
        <w:t xml:space="preserve">). Il mondo è uguale a zero (y=0) se si prescinde dalla sua sussistenza nell’auto-comunicazione di Dio. </w:t>
      </w:r>
      <w:r>
        <w:t>Ciò significa che la creatura dipende radicalmente da Dio e che il mondo non aggiunge nulla a Dio (</w:t>
      </w:r>
      <w:proofErr w:type="spellStart"/>
      <w:r>
        <w:t>Dio+mondo</w:t>
      </w:r>
      <w:proofErr w:type="spellEnd"/>
      <w:r>
        <w:t>=Dio). La relazionalità è quindi l’essenza della creatura: essa è pura apertura all’atto creativo e comunicativo di Dio. L’identità della creatura è quindi re</w:t>
      </w:r>
      <w:r w:rsidR="004A251E">
        <w:t>lativa a Dio, mentre quella di D</w:t>
      </w:r>
      <w:r>
        <w:t xml:space="preserve">io è assoluta, benché non senza la creatura, essendo creatrice l’essenza divina. Dio resta se stesso comunicandosi, e la creatura è ciò che è solo nella misura in cui riceve questo dono. </w:t>
      </w:r>
    </w:p>
    <w:p w:rsidR="003D4896" w:rsidRDefault="003D4896" w:rsidP="003D4896">
      <w:pPr>
        <w:jc w:val="both"/>
      </w:pPr>
    </w:p>
    <w:p w:rsidR="003D4896" w:rsidRDefault="00524CB5" w:rsidP="003D4896">
      <w:pPr>
        <w:jc w:val="both"/>
      </w:pPr>
      <w:r w:rsidRPr="00524CB5">
        <w:rPr>
          <w:i/>
        </w:rPr>
        <w:t>(b)</w:t>
      </w:r>
      <w:r>
        <w:t xml:space="preserve"> </w:t>
      </w:r>
      <w:r w:rsidRPr="00524CB5">
        <w:rPr>
          <w:i/>
        </w:rPr>
        <w:t>Quale trascendenza?</w:t>
      </w:r>
      <w:r>
        <w:t xml:space="preserve"> Q</w:t>
      </w:r>
      <w:r w:rsidR="003D4896">
        <w:t xml:space="preserve">uesta prospettiva riformula la differenza Dio-mondo in termini di partecipazione e non di separazione. Dio e mondo non sono la stessa cosa, ma neppure due realtà giustapposte: la relazione tra Dio e il mondo è interna e costitutiva dell’essenza divina. Tuttavia, poiché è relazione creatrice, il mondo non aggiunge nulla a Dio, essendo Dio ciò senza il quale nulla è. Proprio per questo Dio è </w:t>
      </w:r>
      <w:proofErr w:type="spellStart"/>
      <w:r w:rsidR="003D4896" w:rsidRPr="003D4896">
        <w:rPr>
          <w:i/>
        </w:rPr>
        <w:t>intimior</w:t>
      </w:r>
      <w:proofErr w:type="spellEnd"/>
      <w:r w:rsidR="003D4896" w:rsidRPr="003D4896">
        <w:rPr>
          <w:i/>
        </w:rPr>
        <w:t xml:space="preserve"> intimo mundi</w:t>
      </w:r>
      <w:r w:rsidR="003D4896">
        <w:t>. La grammatica cristiana richiede una trascendenza non competitiva: Dio è Altro, che si dà nella sua intimità al creato. La trascendenza di Dio non viene pensata a sé (assoluta), a prescindere dalla sua relazione di immanenza al mondo, ma come quella condizione ontologica (Essere) che rende possibili (creando) gli enti, pur essendo da loro differente (ni-</w:t>
      </w:r>
      <w:r w:rsidR="009542EC">
        <w:t>ente). Si tratta di una t</w:t>
      </w:r>
      <w:r w:rsidR="003D4896">
        <w:t>r</w:t>
      </w:r>
      <w:r w:rsidR="009542EC">
        <w:t>a</w:t>
      </w:r>
      <w:r w:rsidR="003D4896">
        <w:t xml:space="preserve">scendenza relativa, che costituisce gli enti dall’interno </w:t>
      </w:r>
      <w:r w:rsidR="009542EC">
        <w:t xml:space="preserve">in quanto </w:t>
      </w:r>
      <w:proofErr w:type="spellStart"/>
      <w:r w:rsidR="009542EC" w:rsidRPr="009542EC">
        <w:rPr>
          <w:i/>
        </w:rPr>
        <w:t>potentia-possibilitas</w:t>
      </w:r>
      <w:proofErr w:type="spellEnd"/>
      <w:r w:rsidR="009542EC">
        <w:t xml:space="preserve">. </w:t>
      </w:r>
      <w:r w:rsidR="003D4896">
        <w:t xml:space="preserve"> </w:t>
      </w:r>
      <w:r w:rsidR="009542EC">
        <w:t xml:space="preserve">Proprio </w:t>
      </w:r>
      <w:proofErr w:type="spellStart"/>
      <w:r w:rsidR="009542EC">
        <w:t>Rahner</w:t>
      </w:r>
      <w:proofErr w:type="spellEnd"/>
      <w:r w:rsidR="009542EC">
        <w:t xml:space="preserve"> sottolineava come «il mondo profano è già da sempre avvolto e penetrato dalla grazia dell’auto-comunicazione divina, in esso presente sempre e dappertutto»</w:t>
      </w:r>
      <w:r w:rsidR="009542EC">
        <w:rPr>
          <w:rStyle w:val="Rimandonotaapidipagina"/>
        </w:rPr>
        <w:footnoteReference w:id="9"/>
      </w:r>
      <w:r w:rsidR="009542EC">
        <w:t>. L’auto-comunicazione di Dio accade e si realizza secondo la capacità della creatura di accettarla o rifiutarla. L’eterna auto-comunicazione di Dio si attualizza secondo la capacità ontologica di ricezione della creatura. Ogni creatura, organica o inorganica; ogni essere vivente, senziente e consapevole; ogni uomo, ogni cultura e religione, sono destinatari d</w:t>
      </w:r>
      <w:r w:rsidR="004A251E">
        <w:t>ell’auto-comunicazione divina. Di</w:t>
      </w:r>
      <w:r w:rsidR="009542EC">
        <w:t xml:space="preserve">o a tutti dona se stesso senza eccezioni o gradualità. È la capacità ricettiva di ogni creatura che differenzia il grado e l’intensità della presenza divina in esse. Dio è realmente presente nella creatura, laddove e qualora si dia l’atto di </w:t>
      </w:r>
      <w:r>
        <w:t xml:space="preserve">auto-trascendenza a Dio. L’autentica trascendenza divina implica che Dio non è definibile in opposizione al mondo, ma solo in riferimento al mondo, inteso come ciò che dipende totalmente da Lui. Dio invece non è arricchito o limitato dal mondo e dai suoi rapporti. </w:t>
      </w:r>
    </w:p>
    <w:p w:rsidR="00524CB5" w:rsidRDefault="00524CB5" w:rsidP="003D4896">
      <w:pPr>
        <w:jc w:val="both"/>
      </w:pPr>
    </w:p>
    <w:p w:rsidR="00524CB5" w:rsidRDefault="00524CB5" w:rsidP="003D4896">
      <w:pPr>
        <w:jc w:val="both"/>
      </w:pPr>
      <w:r w:rsidRPr="00524CB5">
        <w:rPr>
          <w:i/>
        </w:rPr>
        <w:t>(c) Creazione libera</w:t>
      </w:r>
      <w:r>
        <w:t xml:space="preserve">? Nel teismo classico la creazione è considerata un atto libero di Dio e questa libertà costituisce il fondamento della decisione divina di salvare l’uomo, il quale, a sua volta, è libero di accettare o meno la salvezza. Tale scelta libera di Dio è dall’eternità ed è identica con Dio, </w:t>
      </w:r>
      <w:r w:rsidR="004A251E">
        <w:t xml:space="preserve">perciò </w:t>
      </w:r>
      <w:r>
        <w:t>non implica in Lui mutamenti. Ma se è libera, la scelta implica la possibilità che Dio non ponesse in essere la creazione. Si crea una tensione in Dio</w:t>
      </w:r>
      <w:r w:rsidR="000E621B">
        <w:t xml:space="preserve"> tra la libertà e l’</w:t>
      </w:r>
      <w:r>
        <w:t xml:space="preserve">identità </w:t>
      </w:r>
      <w:r w:rsidR="000E621B">
        <w:t xml:space="preserve">del suo essere </w:t>
      </w:r>
      <w:r w:rsidR="004A251E">
        <w:lastRenderedPageBreak/>
        <w:t>eterno:</w:t>
      </w:r>
      <w:r w:rsidR="000E621B">
        <w:t xml:space="preserve"> Dio può davvero essere non creatore e privo d</w:t>
      </w:r>
      <w:r w:rsidR="004A251E">
        <w:t>ell</w:t>
      </w:r>
      <w:r w:rsidR="000E621B">
        <w:t>’amore che dona? Dio è perfetto nell’amare ma può essere perfetto anche senza amare e quindi creare? Dio mantiene la sua perfezione sia nel creare che nella libertà di non creare? Non si crea una situazione aporetica in Dio: Dio dall’eternità vuole e non vuole l’essenza divina secondo la sua similitudine partecipabile? Se Dio non può non volere se stesso (x=x) e la sua essenza può essere partecipata da molte cose (</w:t>
      </w:r>
      <w:proofErr w:type="spellStart"/>
      <w:r w:rsidR="000E621B">
        <w:t>x+y</w:t>
      </w:r>
      <w:proofErr w:type="spellEnd"/>
      <w:r w:rsidR="000E621B">
        <w:t>) affermare che Dio può volere che la sua essenza non sia moltiplicabile significa concepire Dio in maniera contraddittoria. Una tensione analoga si trova sul versante della creatura: questa esiste come idea eterna in Dio, ma viene creata e ha un’esistenza concreta attraverso un atto libero, che assicura la libertà divina e la differenza ontologica della creazione. Ma così non si tutela più l’identità tra l’essere eterno di Dio e il suo agire creatore. Se invece l’essere di Dio è il suo agire, ne deriva che Dio da sempre ha scelto di creare il mondo e la sua libertà è solo quella relazionale e non il libero arbitrio (di fare o non fare). Per tutelare la contingenza del mondo non c’è bisogno di porre</w:t>
      </w:r>
      <w:r w:rsidR="004A251E">
        <w:t xml:space="preserve"> in Dio</w:t>
      </w:r>
      <w:r w:rsidR="000E621B">
        <w:t xml:space="preserve"> una libertà di non fare. Basta dire che il mondo esiste solo in Dio e quindi nel rimando totale a Lui. </w:t>
      </w:r>
      <w:r w:rsidR="005A1AE7">
        <w:t>La creazione è espressione eterna dell’essenza di Dio e non comporta alcun mutamento né in Dio né nella creatura, poiché si configura solo come l’instaurazione di una relazione di dipendenza ontologica assoluta della creatura da Dio. L’agire di D</w:t>
      </w:r>
      <w:r w:rsidR="004A251E">
        <w:t xml:space="preserve">io è immutabile e coincide con </w:t>
      </w:r>
      <w:r w:rsidR="005A1AE7">
        <w:t>l</w:t>
      </w:r>
      <w:r w:rsidR="004A251E">
        <w:t>a</w:t>
      </w:r>
      <w:r w:rsidR="005A1AE7">
        <w:t xml:space="preserve"> sua essenza: Dio è per essenza in relazione alla creazione,</w:t>
      </w:r>
      <w:r w:rsidR="004A251E">
        <w:t xml:space="preserve"> che però non fa differenza in D</w:t>
      </w:r>
      <w:r w:rsidR="005A1AE7">
        <w:t>io poiché è nulla</w:t>
      </w:r>
      <w:r w:rsidR="004A251E">
        <w:t xml:space="preserve"> al di fuori della relazione col</w:t>
      </w:r>
      <w:r w:rsidR="005A1AE7">
        <w:t xml:space="preserve"> Creatore. La creazione è un atto eterno e </w:t>
      </w:r>
      <w:proofErr w:type="spellStart"/>
      <w:r w:rsidR="005A1AE7">
        <w:t>intemporale</w:t>
      </w:r>
      <w:proofErr w:type="spellEnd"/>
      <w:r w:rsidR="005A1AE7">
        <w:t>, non la trasformazione di qualcosa di preesistente. Essa è manifestazione di Dio ossia una teofania. Neppure la creatura diviene o si trasforma (dall’idea alla realtà) proprio perché è dal nulla e quindi non esiste prima di essere creata. Esiste nella relaz</w:t>
      </w:r>
      <w:r w:rsidR="004A251E">
        <w:t>ione di dipendenza radicale da D</w:t>
      </w:r>
      <w:r w:rsidR="005A1AE7">
        <w:t xml:space="preserve">io, </w:t>
      </w:r>
      <w:r w:rsidR="004A251E">
        <w:t xml:space="preserve">senza che si debba ammettere una sua qualche </w:t>
      </w:r>
      <w:r w:rsidR="005A1AE7">
        <w:t>consistenza ontologica autonoma. La creazione non produce un ente separato da Dio, ma inaugura una relazione essenziale e costitutiva di dipendenza da Dio. La creatura non è qualcosa oltre quella relazione, ma è quella relazione. La sua identità ontologica non si dà al di fuori del suo riferimento a Dio. Ciò implica che la creatura non ha un’essenza autonoma, ma è interamente definita dalla relazione costitutiva che la unisce a Dio. L’essenza divina non si muta, non è soggetta a crescita o diminuzione ma solo a partecipazione. Si può dire che la creazione è la forma creata di Dio, che rende visibile l’essenza divina nella sua creatività. Dio si manifesta come creatività che rende possibile</w:t>
      </w:r>
      <w:r w:rsidR="00DC1F36">
        <w:t>,</w:t>
      </w:r>
      <w:r w:rsidR="005A1AE7">
        <w:t xml:space="preserve"> anche attraverso i processi dell’evolu</w:t>
      </w:r>
      <w:r w:rsidR="001956FC">
        <w:t>zione, una progressiva auto-tra</w:t>
      </w:r>
      <w:r w:rsidR="005A1AE7">
        <w:t>s</w:t>
      </w:r>
      <w:r w:rsidR="001956FC">
        <w:t>c</w:t>
      </w:r>
      <w:r w:rsidR="005A1AE7">
        <w:t xml:space="preserve">endenza del creato verso la propria pienezza in Dio. </w:t>
      </w:r>
      <w:r w:rsidR="001956FC">
        <w:t xml:space="preserve">Questa auto-posizione di Dio come altro da sé – ovvero come non-Dio – non si traduce in una mera apparenza fenomenica o in un travestimento teofanico, ma afferma la realtà genuina e distinta del mondo. Non si tratta di una maschera dietro cui Dio si cela, ma di una realtà posta realmente da Dio come altro da sé, eppure </w:t>
      </w:r>
      <w:proofErr w:type="spellStart"/>
      <w:r w:rsidR="001956FC">
        <w:t>costitutivamente</w:t>
      </w:r>
      <w:proofErr w:type="spellEnd"/>
      <w:r w:rsidR="001956FC">
        <w:t xml:space="preserve"> relazionata a Lui. La dipendenza radicale del creato da Dio e la sua consistenza ontologica non sono termini in opposizione: «la realtà posta è una realtà genuina diversa da Dio e non per una semplice apparenza dietro a cui</w:t>
      </w:r>
      <w:r w:rsidR="00DC1F36">
        <w:t xml:space="preserve"> si nasconde</w:t>
      </w:r>
      <w:r w:rsidR="001956FC">
        <w:t xml:space="preserve"> Dio e la sua realtà: la dipendenza radicale e la realtà genuina dell’esistente derivante da dio crescono in misura uguale e non in misura inversa»</w:t>
      </w:r>
      <w:r w:rsidR="001956FC">
        <w:rPr>
          <w:rStyle w:val="Rimandonotaapidipagina"/>
        </w:rPr>
        <w:footnoteReference w:id="10"/>
      </w:r>
      <w:r w:rsidR="001956FC">
        <w:t>.</w:t>
      </w:r>
    </w:p>
    <w:p w:rsidR="00524CB5" w:rsidRDefault="00524CB5" w:rsidP="003D4896">
      <w:pPr>
        <w:jc w:val="both"/>
      </w:pPr>
    </w:p>
    <w:p w:rsidR="00A15F75" w:rsidRDefault="00A15F75" w:rsidP="003D4896">
      <w:pPr>
        <w:jc w:val="both"/>
      </w:pPr>
      <w:r w:rsidRPr="00A15F75">
        <w:rPr>
          <w:i/>
        </w:rPr>
        <w:t>(d) Quale mediazione cristologica?</w:t>
      </w:r>
      <w:r>
        <w:t xml:space="preserve"> Per verificare la correttezza di questa interpretazione del pensiero di </w:t>
      </w:r>
      <w:proofErr w:type="spellStart"/>
      <w:r>
        <w:t>Rahner</w:t>
      </w:r>
      <w:proofErr w:type="spellEnd"/>
      <w:r>
        <w:t xml:space="preserve"> sul rapporto Dio-mondo siamo rimandati alla cristologia. </w:t>
      </w:r>
      <w:proofErr w:type="spellStart"/>
      <w:r>
        <w:t>Rahner</w:t>
      </w:r>
      <w:proofErr w:type="spellEnd"/>
      <w:r>
        <w:t xml:space="preserve"> è preoccupato di cogliere in Cristo il mediatore assoluto di Dio nella sua umanità vera e libera e non in occasione di essa. Gesù, in quanto è presso di sé come uomo, è mediatore di Dio, della sua auto-comunicazione</w:t>
      </w:r>
      <w:r>
        <w:rPr>
          <w:rStyle w:val="Rimandonotaapidipagina"/>
        </w:rPr>
        <w:footnoteReference w:id="11"/>
      </w:r>
      <w:r>
        <w:t xml:space="preserve">. Ma per Gamberini ciò non accade in virtù di una mediazione estrinseca, che </w:t>
      </w:r>
      <w:proofErr w:type="spellStart"/>
      <w:r>
        <w:t>cosifichi</w:t>
      </w:r>
      <w:proofErr w:type="spellEnd"/>
      <w:r>
        <w:t xml:space="preserve"> l’umano di Gesù accanto al divino che si comunica. Deve piuttosto trattarsi di una mediazione intrinseca ovvero interna, che si svuota di se stessa perché possa realizzarsi la partecipazione del divino all’umano di ciascuno. Sono esterne le mediazioni che possono essere sostituite da qualcosa d’altro e quindi risultano accidentali e esteriori ai </w:t>
      </w:r>
      <w:r w:rsidR="00DC1F36">
        <w:t>t</w:t>
      </w:r>
      <w:r>
        <w:t xml:space="preserve">ermini da mediare. Sono </w:t>
      </w:r>
      <w:r>
        <w:lastRenderedPageBreak/>
        <w:t>in</w:t>
      </w:r>
      <w:r w:rsidR="00A95F12">
        <w:t>t</w:t>
      </w:r>
      <w:r>
        <w:t xml:space="preserve">erne e sostanziali le mediazioni </w:t>
      </w:r>
      <w:r w:rsidR="00A95F12">
        <w:t xml:space="preserve">che implicano una certa intimità tra le realtà mediate e realizzano un contatto che c’è da sempre. Le mediazioni interne sono tali </w:t>
      </w:r>
      <w:r w:rsidR="00DC1F36">
        <w:t>da</w:t>
      </w:r>
      <w:r w:rsidR="00A95F12">
        <w:t xml:space="preserve"> tend</w:t>
      </w:r>
      <w:r w:rsidR="00DC1F36">
        <w:t>ere</w:t>
      </w:r>
      <w:r w:rsidR="00A95F12">
        <w:t xml:space="preserve"> a scomparire: quanto più sono interne e sostanziali, tanto più sono nascoste, assenti, e perciò capaci di mettere in comunicazione i termini mediati in regime di immediatezza. Ciò vale anche dell’umanità di Cristo. Non si sostituisce al contatto di Dio con la creatura, alla loro relazione immediata, ma realizza quel comunicarsi di Dio alle creature che è dall’origine, realizzandolo in modo esemplare e coinvolgente. </w:t>
      </w:r>
      <w:r>
        <w:t>Si tratta</w:t>
      </w:r>
      <w:r w:rsidR="00A95F12">
        <w:t xml:space="preserve">, insomma, </w:t>
      </w:r>
      <w:r>
        <w:t xml:space="preserve"> di evitare una mediazione esterna e “</w:t>
      </w:r>
      <w:proofErr w:type="spellStart"/>
      <w:r>
        <w:t>incarnazionale</w:t>
      </w:r>
      <w:proofErr w:type="spellEnd"/>
      <w:r>
        <w:t xml:space="preserve">”, che farebbe di Cristo un </w:t>
      </w:r>
      <w:proofErr w:type="spellStart"/>
      <w:r w:rsidRPr="00A15F75">
        <w:rPr>
          <w:i/>
        </w:rPr>
        <w:t>tertium</w:t>
      </w:r>
      <w:proofErr w:type="spellEnd"/>
      <w:r w:rsidRPr="00A15F75">
        <w:rPr>
          <w:i/>
        </w:rPr>
        <w:t xml:space="preserve"> quid</w:t>
      </w:r>
      <w:r w:rsidR="00A95F12">
        <w:t xml:space="preserve"> tra</w:t>
      </w:r>
      <w:r>
        <w:t xml:space="preserve"> Dio e l’uomo, creando una distanza. La mediazione di Cristo si compie nello Spirito, che realizza in ogni uomo l’immediatezza tra Dio e l’uomo. </w:t>
      </w:r>
      <w:r w:rsidR="00A95F12">
        <w:t>Potremmo dire che la mediazione di Cristo è trascendentale non categoriale (</w:t>
      </w:r>
      <w:proofErr w:type="spellStart"/>
      <w:r w:rsidR="00A95F12">
        <w:t>cosificata</w:t>
      </w:r>
      <w:proofErr w:type="spellEnd"/>
      <w:r w:rsidR="00A95F12">
        <w:t xml:space="preserve">): Gesù è diventato Cristo quando nella risurrezione si è sottratto alla sua fisicità storica limitata, per entrare nell’umanità pneumatica, vivificata dallo Spirito e che si sperimenta </w:t>
      </w:r>
      <w:r w:rsidR="00DC1F36">
        <w:t>“</w:t>
      </w:r>
      <w:r w:rsidR="00A95F12">
        <w:t>Uno con Dio</w:t>
      </w:r>
      <w:r w:rsidR="00DC1F36">
        <w:t>” (</w:t>
      </w:r>
      <w:proofErr w:type="spellStart"/>
      <w:r w:rsidR="00DC1F36">
        <w:t>Gv</w:t>
      </w:r>
      <w:proofErr w:type="spellEnd"/>
      <w:r w:rsidR="00DC1F36">
        <w:t xml:space="preserve"> 10,30)</w:t>
      </w:r>
      <w:r w:rsidR="00A95F12">
        <w:t xml:space="preserve"> e non più </w:t>
      </w:r>
      <w:r w:rsidR="00DC1F36">
        <w:t xml:space="preserve">come qualcuno/qualcosa </w:t>
      </w:r>
      <w:r w:rsidR="00A95F12">
        <w:t xml:space="preserve">“di fronte al Padre” in regime di dualità esteriore. La salvezza implica l’essere inseriti in questa unità in regime di immediatezza con Dio al modo di Gesù. La mediazione di Cristo è sapienziale e spirituale, implica il suo andarsene, per fare posto al </w:t>
      </w:r>
      <w:proofErr w:type="spellStart"/>
      <w:r w:rsidR="00A95F12">
        <w:t>Paraclito</w:t>
      </w:r>
      <w:proofErr w:type="spellEnd"/>
      <w:r w:rsidR="00A95F12">
        <w:t xml:space="preserve">, che media l’incontro con Dio in regime di unità profonda. Del resto, Dio nell’incarnazione non ha assunto un uomo solo, ma l’intera umanità, anzi, tutto il creato. </w:t>
      </w:r>
      <w:r w:rsidR="00DC1F36">
        <w:t xml:space="preserve">Perciò, proprio nel passaggio da Gesù terreno al Cristo glorificato si realizza il passaggio della creatura dal suo essere di fronte a dio alla sua verità di essere in Dio e totalmente a lui riferita, in regime di partecipazione profonda. </w:t>
      </w:r>
    </w:p>
    <w:p w:rsidR="00A15F75" w:rsidRPr="00C4681F" w:rsidRDefault="00A15F75" w:rsidP="003D4896">
      <w:pPr>
        <w:jc w:val="both"/>
      </w:pPr>
    </w:p>
    <w:p w:rsidR="0091560D" w:rsidRDefault="001956FC" w:rsidP="00747137">
      <w:pPr>
        <w:jc w:val="both"/>
      </w:pPr>
      <w:r w:rsidRPr="001956FC">
        <w:rPr>
          <w:b/>
        </w:rPr>
        <w:t>9.4.</w:t>
      </w:r>
      <w:r>
        <w:t xml:space="preserve"> </w:t>
      </w:r>
      <w:r w:rsidRPr="001956FC">
        <w:rPr>
          <w:i/>
        </w:rPr>
        <w:t>Il miracolo della creazione e l’unione ipostatica</w:t>
      </w:r>
      <w:r>
        <w:t xml:space="preserve">. Ma proprio su questa proporzionalità diretta tra dipendenza da Dio e alterità della creatura ci permettiamo di segnalare la nostra differente interpretazione del pensiero di </w:t>
      </w:r>
      <w:proofErr w:type="spellStart"/>
      <w:r>
        <w:t>Rahner</w:t>
      </w:r>
      <w:proofErr w:type="spellEnd"/>
      <w:r>
        <w:t xml:space="preserve">. </w:t>
      </w:r>
    </w:p>
    <w:p w:rsidR="008F551F" w:rsidRDefault="008F551F" w:rsidP="00747137">
      <w:pPr>
        <w:jc w:val="both"/>
      </w:pPr>
    </w:p>
    <w:p w:rsidR="003D4896" w:rsidRDefault="008F551F" w:rsidP="00747137">
      <w:pPr>
        <w:jc w:val="both"/>
      </w:pPr>
      <w:r w:rsidRPr="008F551F">
        <w:rPr>
          <w:i/>
        </w:rPr>
        <w:t>(a)</w:t>
      </w:r>
      <w:r>
        <w:t xml:space="preserve"> </w:t>
      </w:r>
      <w:proofErr w:type="spellStart"/>
      <w:r>
        <w:t>Rahner</w:t>
      </w:r>
      <w:proofErr w:type="spellEnd"/>
      <w:r>
        <w:t xml:space="preserve"> propone di </w:t>
      </w:r>
      <w:r>
        <w:rPr>
          <w:i/>
        </w:rPr>
        <w:t>riprendere le categorie di una teologia della creazione</w:t>
      </w:r>
      <w:r>
        <w:t>, da intendere come costituzione dell’altro nella sua alterità di fronte a Dio. Creare è porre l’altro nella sua alterità con un atto fondante e gratuito. La creatura è posta nella sua alterità proprio in quanto dipende dall’azione libera e onnipotente di Dio. Solo Dio può fare qualcosa del genere: porre qualcosa di dipendente da sé come altro di fronte a sé. Ma questa dinamica è quanto si verifica nel mistero del Mediatore: in lui una persona divina (ed essa sola lo può) possiede come propria una libertà distinta, senza che questa cessi di essere veramente tale di fronte a lei che la possiede e pur continuando ad essere soggetto della sua esistenza. Solo di Dio si può pensare che possa Egli stesso costituire ciò che lo differenzia da sé. È attributo della sua divinità e del suo potere creatore la capacità di costituire mediante un proprio atto un essere che da una parte sia radicalmente dipendente, perché totalmente costituito, e dall’altra parte goda una reale autonomia, una consistenza e verità propria anche di fronte al Dio che lo costituisce. La dipendenza radicale da Dio cresce in proporzione diretta con la vera autonomia davanti a Lui. Qui risiede il mistero della creazione.</w:t>
      </w:r>
    </w:p>
    <w:p w:rsidR="008F551F" w:rsidRDefault="008F551F" w:rsidP="00747137">
      <w:pPr>
        <w:jc w:val="both"/>
      </w:pPr>
    </w:p>
    <w:p w:rsidR="008F551F" w:rsidRDefault="008F551F" w:rsidP="00747137">
      <w:pPr>
        <w:jc w:val="both"/>
      </w:pPr>
      <w:r w:rsidRPr="008F551F">
        <w:rPr>
          <w:i/>
        </w:rPr>
        <w:t>(b)</w:t>
      </w:r>
      <w:r>
        <w:t xml:space="preserve"> Nell’</w:t>
      </w:r>
      <w:r>
        <w:rPr>
          <w:i/>
        </w:rPr>
        <w:t>incarnazione</w:t>
      </w:r>
      <w:r>
        <w:t xml:space="preserve"> il Verbo diviene questo altro e il divenire uomo del Verbo è insieme il divenire dell’altro nella sua alterità, benché non sia mai soltanto l’altro, cioè l’uomo, ma sempre insieme anche Dio. Il divenire uomo del Verbo è sempre anche il divenire dell’altro e viceversa. Il rapporto del Verbo con la natura umana si deve concepire in modo tale che in essa autonomia e prossimità raggiungano nello stesso modo il grado supremo. Si comprende il limite del concetto formale di persona: non permette di cogliere la peculiarità decisiva del mistero di Cristo, della sua libertà umana davanti a Dio, che ne fa il mediatore. Tende anzi a ridurre l’umanità a uno strumento inerte della persona divina, a una livrea o un rivestimento. La storia umana di Gesù, proprio per essere la rivelazione pura e più radicale di Dio stesso, è anche la storia più libera e più viva davanti a Dio. Essa, partendo dal mondo e dirigendosi a Dio, ha un carattere mediatore perché, mentre è la storia di Dio stesso, è anche la più creaturale e la più libera. La cristologia si rivela come il vertice specifico della relazione tra Dio e la creatura. L’incarnazione non è più l’evento isolato, posteriore, che si verifica in un mondo già definito, apparendo come una rappresentazione mitologica. Non è </w:t>
      </w:r>
      <w:r>
        <w:lastRenderedPageBreak/>
        <w:t xml:space="preserve">più nemmeno l’atto aggiunto da Dio per riparare un mondo già concluso ma guastatosi. L’incarnazione è al vertice di un processo di storia di salvezza. Restando un evento storico in un mondo storico, l’incarnazione si rivela essere ciò a cui tutto tende dall’inizio, il fine del movimento creatore. La creazione è orientata all’istante in cui Dio si fa più vicino a ciò che non è Lui ma è da Lui costituito. Nell’incarnazione si realizza questo punto vertice: il Verbo lascia il suo essere solo Dio ed entra nell’abbassamento del suo essere uomo, per essere anche lì come Figlio di Dio e per esserlo da uomo, pur restando Dio. L’incarnazione si compie nel divenire dell’altro nella sua alterità e quindi nella sua </w:t>
      </w:r>
      <w:proofErr w:type="spellStart"/>
      <w:r>
        <w:t>creaturalità</w:t>
      </w:r>
      <w:proofErr w:type="spellEnd"/>
      <w:r>
        <w:t xml:space="preserve">, in modo che questo altro, nel suo essere altro, sia insieme la presenza di Dio stesso. </w:t>
      </w:r>
      <w:r>
        <w:rPr>
          <w:i/>
        </w:rPr>
        <w:t>L’essere uomo di Gesù è insieme la presenza di Dio stesso nel mondo</w:t>
      </w:r>
      <w:r>
        <w:t>. Dio crea l’altro nella sua alterità (creazione), partecipandosi insieme nell’altro e assumendo l’altro, nella sua differenza, come suo proprio (incarnazione). L’autoconsistenza di questo altro e la sua dipendenza da Dio si realizzano insieme. La più alta vicinanza di Dio offre il più alto grado di realizzazione, così che ciò che attua la maggior vicinanza a Dio, opera la più perfetta realizzazione dell’uomo. L’incarnazione è in tal modo l’evento vertice della creazione e della storia della salvezza.</w:t>
      </w:r>
    </w:p>
    <w:p w:rsidR="008F551F" w:rsidRDefault="008F551F" w:rsidP="00747137">
      <w:pPr>
        <w:jc w:val="both"/>
      </w:pPr>
    </w:p>
    <w:p w:rsidR="001956FC" w:rsidRDefault="008F551F" w:rsidP="00747137">
      <w:pPr>
        <w:jc w:val="both"/>
      </w:pPr>
      <w:r w:rsidRPr="008F551F">
        <w:rPr>
          <w:i/>
        </w:rPr>
        <w:t>(c)</w:t>
      </w:r>
      <w:r>
        <w:t xml:space="preserve"> </w:t>
      </w:r>
      <w:r w:rsidRPr="00DC1F36">
        <w:rPr>
          <w:i/>
        </w:rPr>
        <w:t xml:space="preserve">L’unità </w:t>
      </w:r>
      <w:proofErr w:type="spellStart"/>
      <w:r w:rsidR="00DC1F36" w:rsidRPr="00DC1F36">
        <w:rPr>
          <w:i/>
        </w:rPr>
        <w:t>uniente</w:t>
      </w:r>
      <w:proofErr w:type="spellEnd"/>
      <w:r w:rsidR="00DC1F36" w:rsidRPr="00DC1F36">
        <w:rPr>
          <w:i/>
        </w:rPr>
        <w:t>.</w:t>
      </w:r>
      <w:r w:rsidR="00DC1F36">
        <w:t xml:space="preserve"> L’unità </w:t>
      </w:r>
      <w:r>
        <w:t xml:space="preserve">non è posteriore alla differenza delle nature (unità unita), anzi la costituisce (unità </w:t>
      </w:r>
      <w:proofErr w:type="spellStart"/>
      <w:r>
        <w:t>uniente</w:t>
      </w:r>
      <w:proofErr w:type="spellEnd"/>
      <w:r>
        <w:t>). Si deve concepire l’unità non come posteriore alle due realtà da unire, considerate prima dell’unione come realtà per sé sussistenti. Si deve concepire l’umanità concreta di Cristo in quanto tale come diversa dal Logos solo in quanto è a Lui unita. L’unione col Logos la deve costituire nella sua diversità da Lui, cioè proprio in quanto natura umana. L’unione stessa deve essere il fondamento della diversità. Dio, rimanendo immutabile, diventa veramente se stesso in ciò che è costituito unito a Lui e differente da Lui. Il fondamento della costituzione del diverso e il fondamento dell’unione col diverso devono identificarsi. Ciò che costituisce nella differenza è ciò che unisce e che unisce proprio facendo esistere. La non confusione va pensata come momento interiore alla costituzione della realtà unita e non come attributo contrario all’unità. Per far questo occorre pensare l’essere uomo non come una perfezione assoluta e definitiva che, permanendo indifferente e chiusa in sé, sarebbe legata per un miracolo ad un’altra realtà (Logos) ad essa estrinseca. L’essere umano è piuttosto quella realtà che, essendo assolutamente schiusa verso l’alto, raggiunge la realizzazione suprema, benché indebita, quando il Logos stesso si rende in essa esistente su questa terra. Allora questa realtà umana è, nella sua stessa esistenza umana in quanto tale, l’apparizione misteriosa, la presenza quasi sacramentale di Dio in mezzo a noi.</w:t>
      </w:r>
    </w:p>
    <w:p w:rsidR="008F551F" w:rsidRDefault="008F551F" w:rsidP="00747137">
      <w:pPr>
        <w:jc w:val="both"/>
      </w:pPr>
    </w:p>
    <w:p w:rsidR="003D4896" w:rsidRDefault="008F551F" w:rsidP="00747137">
      <w:pPr>
        <w:jc w:val="both"/>
      </w:pPr>
      <w:r w:rsidRPr="008F551F">
        <w:rPr>
          <w:i/>
        </w:rPr>
        <w:t>(d)</w:t>
      </w:r>
      <w:r>
        <w:t xml:space="preserve"> Si comprende allora il senso e la portata dell’affermazione: il Verbo </w:t>
      </w:r>
      <w:r>
        <w:rPr>
          <w:i/>
        </w:rPr>
        <w:t>diventa</w:t>
      </w:r>
      <w:r>
        <w:t xml:space="preserve"> uomo. Guardando con semplicità l’incarnazione possiamo dire che Dio può divenire qualcosa, Colui che è eterno e immutabile può divenire mutevole nell’altro. Se è vero che ciò che avviene alla carne di Cristo riguarda il Verbo, il Dio in se stesso immutabile può mutare </w:t>
      </w:r>
      <w:r>
        <w:rPr>
          <w:i/>
          <w:iCs/>
        </w:rPr>
        <w:t>nell’altro</w:t>
      </w:r>
      <w:r>
        <w:t xml:space="preserve">. Quest’affermazione dialettica deve essere mantenuta per rispettare il mistero stesso dell’incarnazione come evento che riguarda Dio. L’Assoluto, nella sua pura libertà, ha la possibilità di divenire Egli stesso l’altro, il finito: è la possibilità che Dio, proprio nel fatto di donarsi, ponga l’altro come realtà sua propria. Mentre Egli aliena se stesso nella sua infinita pienezza, forma l’altro come realtà sua propria. La facoltà di porre l’altro in sé, senza diminuire se stesso, di farlo scaturire dal nulla, è soltanto la possibilità secondaria rispetto alla possibilità originaria: Dio può costituire il diverso da se stesso tenendolo come suo. Poiché Egli vuole avere l’altro veramente come suo, lo costituisce nella sua vera realtà. Nella libertà originaria di Dio è inscritto il suo poter divenire Egli stesso storia. La creatura stessa è aperta alla possibilità di divenire materiale per una possibile storia di Dio: la creatura è posta come la grammatica di una possibile </w:t>
      </w:r>
      <w:proofErr w:type="spellStart"/>
      <w:r>
        <w:t>autocomunicazione</w:t>
      </w:r>
      <w:proofErr w:type="spellEnd"/>
      <w:r>
        <w:t xml:space="preserve"> di Dio. Si comprende da qui perché proprio il Verbo si sia incarnato. L’immanente autoespressione di Dio nella sua eterna pienezza (Verbo) è la condizione dell’autoespressione di Dio fuori di sé e questa continua quella. La possibilità della creazione e il suo fondamento sta nel fatto che Dio, l’ingenerato, esprime se stesso in sé e per sé e pone così la distinzione divina originaria in Dio stesso. Quando Dio esprime se stesso nell’altro da sé, quest’espressione deve essere espressione della sua Parola immanente. Nel </w:t>
      </w:r>
      <w:r>
        <w:lastRenderedPageBreak/>
        <w:t xml:space="preserve">farsi uomo del Logos l’umanità non è qualcosa di preesistente, ma qualcosa che diviene e si forma nell’esistenza nella misura in cui il Logos si esprime nell’altro. </w:t>
      </w:r>
      <w:r>
        <w:rPr>
          <w:i/>
          <w:iCs/>
        </w:rPr>
        <w:t>Quest’uomo in quanto uomo è precisamente l’automanifestazione di Dio nella sua autoespressione, altrimenti la sua umanità resterebbe una livrea, un travestimento di Dio</w:t>
      </w:r>
      <w:r>
        <w:t>. Ne deriva, infine, che l’uomo può essere definito come ciò che sorge allorché l’autoespressione di Dio, la sua Parola, viene lanciata per amore nel vuoto del nulla senza Dio. Nell’incarnazione il Verbo crea assumendo e assume estrinsecando se stesso: in tal modo l’</w:t>
      </w:r>
      <w:r w:rsidRPr="00DB6A7B">
        <w:rPr>
          <w:i/>
        </w:rPr>
        <w:t>umanità di Cristo</w:t>
      </w:r>
      <w:r>
        <w:t xml:space="preserve"> è </w:t>
      </w:r>
      <w:r w:rsidRPr="00DB6A7B">
        <w:rPr>
          <w:i/>
        </w:rPr>
        <w:t>automanifestazione</w:t>
      </w:r>
      <w:r>
        <w:t xml:space="preserve"> di Dio.</w:t>
      </w:r>
    </w:p>
    <w:p w:rsidR="00473ED0" w:rsidRDefault="00473ED0" w:rsidP="00747137">
      <w:pPr>
        <w:jc w:val="both"/>
      </w:pPr>
    </w:p>
    <w:p w:rsidR="00747137" w:rsidRPr="00DE7B49" w:rsidRDefault="00747137" w:rsidP="00747137">
      <w:pPr>
        <w:jc w:val="both"/>
      </w:pPr>
      <w:r>
        <w:rPr>
          <w:b/>
        </w:rPr>
        <w:t>9.</w:t>
      </w:r>
      <w:r w:rsidR="001956FC">
        <w:rPr>
          <w:b/>
        </w:rPr>
        <w:t>5</w:t>
      </w:r>
      <w:r w:rsidRPr="00C5283F">
        <w:rPr>
          <w:b/>
        </w:rPr>
        <w:t>.</w:t>
      </w:r>
      <w:r>
        <w:t xml:space="preserve"> Una recente risonanza speculativa di questo tema la possiamo trovare nelle riflessioni della teologia trinitaria tedesca. Nella rivisitazione delle categorie trinitarie, laddove l’«auto-comunicazione» divina viene intesa come «reciproco riconoscimento di libertà co-originarie», emerge una riconsiderazione del nesso tra la </w:t>
      </w:r>
      <w:r w:rsidRPr="0051769E">
        <w:rPr>
          <w:i/>
        </w:rPr>
        <w:t>Trinità e la differenza creaturale</w:t>
      </w:r>
      <w:r>
        <w:t xml:space="preserve"> che offre</w:t>
      </w:r>
      <w:r w:rsidRPr="00DE7B49">
        <w:t xml:space="preserve"> elementi per </w:t>
      </w:r>
      <w:r>
        <w:t>ri</w:t>
      </w:r>
      <w:r w:rsidRPr="00DE7B49">
        <w:t xml:space="preserve">valutare il medio antropologico della verità </w:t>
      </w:r>
      <w:r>
        <w:t>cristiana di Dio ovvero l’uomo consegnato a se stesso in modo nuovo:</w:t>
      </w:r>
    </w:p>
    <w:p w:rsidR="00747137" w:rsidRPr="00BD1298" w:rsidRDefault="00747137" w:rsidP="00747137">
      <w:pPr>
        <w:ind w:left="170" w:right="170"/>
        <w:jc w:val="both"/>
        <w:rPr>
          <w:sz w:val="22"/>
        </w:rPr>
      </w:pPr>
    </w:p>
    <w:p w:rsidR="00747137" w:rsidRPr="00BD1298" w:rsidRDefault="00747137" w:rsidP="00747137">
      <w:pPr>
        <w:ind w:left="170" w:right="170"/>
        <w:jc w:val="both"/>
        <w:rPr>
          <w:sz w:val="22"/>
        </w:rPr>
      </w:pPr>
      <w:r w:rsidRPr="00BD1298">
        <w:rPr>
          <w:sz w:val="22"/>
        </w:rPr>
        <w:t xml:space="preserve">Appare così che l’impostazione di fondo del monoteismo giudaico – ossia l’assoluta differenza tra Creatore e creatura – non costituisca un ostacolo, ma piuttosto il presupposto logico della confessione cristologica nell’auto-comunicazione del Creatore in una creatura «in quanto» creatura. Fintanto che si pensa alla relazione del Creatore con la creazione in una logica di partecipazione, non si può parlare di una reale (formalmente incondizionata) libertà della creatura. Perciò Magnus </w:t>
      </w:r>
      <w:proofErr w:type="spellStart"/>
      <w:r w:rsidRPr="00BD1298">
        <w:rPr>
          <w:sz w:val="22"/>
        </w:rPr>
        <w:t>Striet</w:t>
      </w:r>
      <w:proofErr w:type="spellEnd"/>
      <w:r w:rsidRPr="00BD1298">
        <w:rPr>
          <w:sz w:val="22"/>
        </w:rPr>
        <w:t xml:space="preserve"> non descrive più la relazione tra Creatore e creatura nel senso della tradizione scolastica come rapporto di causa-effetto, né come relazione di mediazione in una logica di partecipazione, bensì come relazione di determinazione nella libertà. Una relazione di determinazione è possibile solo tra Soggetti. Se Dio si determina a lasciarsi determinare dalla libertà creaturale, allora non potrà essere un principio impersonale di un certo ordine cosmico, ma un Soggetto che sta di fronte al cosmo… Solo un Dio che è libertà può assumere un’auto-determinata e perciò contingente relazione con una storia, dalla quale si lascia </w:t>
      </w:r>
      <w:r>
        <w:rPr>
          <w:sz w:val="22"/>
        </w:rPr>
        <w:t>determinare… In altri termini: s</w:t>
      </w:r>
      <w:r w:rsidRPr="00BD1298">
        <w:rPr>
          <w:sz w:val="22"/>
        </w:rPr>
        <w:t>e Gesù è l’auto-rivelazione di Dio, allora Dio deve essere pensato come Colui che da sempre è già in relazione con sé, ossia come Padre rivolto al Figlio e come Figlio rivolto al Padre; e quindi si deve pensare questa auto-distinzione del Figlio dal Padre – ossia questa libertà che determina il soggetto ossia la persona del Figlio – come identica con l</w:t>
      </w:r>
      <w:r>
        <w:rPr>
          <w:sz w:val="22"/>
        </w:rPr>
        <w:t>’</w:t>
      </w:r>
      <w:r w:rsidRPr="00BD1298">
        <w:rPr>
          <w:sz w:val="22"/>
        </w:rPr>
        <w:t xml:space="preserve">auto-distinzione </w:t>
      </w:r>
      <w:r>
        <w:rPr>
          <w:sz w:val="22"/>
        </w:rPr>
        <w:t xml:space="preserve">storicamente vissuta, che è la </w:t>
      </w:r>
      <w:r w:rsidRPr="00BD1298">
        <w:rPr>
          <w:sz w:val="22"/>
        </w:rPr>
        <w:t>libertà di Gesù di fronte al suo Abbà</w:t>
      </w:r>
      <w:r w:rsidRPr="00BD1298">
        <w:rPr>
          <w:rStyle w:val="Rimandonotaapidipagina"/>
          <w:sz w:val="22"/>
        </w:rPr>
        <w:footnoteReference w:id="12"/>
      </w:r>
      <w:r w:rsidRPr="00BD1298">
        <w:rPr>
          <w:sz w:val="22"/>
        </w:rPr>
        <w:t>.</w:t>
      </w:r>
    </w:p>
    <w:p w:rsidR="00747137" w:rsidRPr="00BD1298" w:rsidRDefault="00747137" w:rsidP="00747137">
      <w:pPr>
        <w:ind w:left="170" w:right="170"/>
        <w:jc w:val="both"/>
        <w:rPr>
          <w:sz w:val="22"/>
        </w:rPr>
      </w:pPr>
    </w:p>
    <w:p w:rsidR="00747137" w:rsidRDefault="00747137" w:rsidP="00747137">
      <w:pPr>
        <w:jc w:val="both"/>
      </w:pPr>
      <w:r>
        <w:t xml:space="preserve">Occorre mantenere questa virtuosa circolarità tra libertà creaturale, monoteismo e cristologia, anche se poi il rapporto delle libertà co-originarie non andrebbe espresso semplicemente come </w:t>
      </w:r>
      <w:r w:rsidRPr="00BD1298">
        <w:rPr>
          <w:i/>
        </w:rPr>
        <w:t>«</w:t>
      </w:r>
      <w:proofErr w:type="spellStart"/>
      <w:r w:rsidRPr="00BD1298">
        <w:rPr>
          <w:i/>
        </w:rPr>
        <w:t>Kommerzium</w:t>
      </w:r>
      <w:proofErr w:type="spellEnd"/>
      <w:r w:rsidRPr="00BD1298">
        <w:rPr>
          <w:i/>
        </w:rPr>
        <w:t>»</w:t>
      </w:r>
      <w:r>
        <w:t xml:space="preserve">, come fa invece M. </w:t>
      </w:r>
      <w:proofErr w:type="spellStart"/>
      <w:r>
        <w:t>Striet</w:t>
      </w:r>
      <w:proofErr w:type="spellEnd"/>
      <w:r>
        <w:t>, dal momento che occorre includere l’idea del Donarsi (</w:t>
      </w:r>
      <w:proofErr w:type="spellStart"/>
      <w:r w:rsidRPr="00BD1298">
        <w:rPr>
          <w:i/>
        </w:rPr>
        <w:t>Sich-geben</w:t>
      </w:r>
      <w:proofErr w:type="spellEnd"/>
      <w:r>
        <w:t>) e quindi del generare, costitutivo della vita trinitaria</w:t>
      </w:r>
      <w:r>
        <w:rPr>
          <w:rStyle w:val="Rimandonotaapidipagina"/>
        </w:rPr>
        <w:footnoteReference w:id="13"/>
      </w:r>
      <w:r>
        <w:t>.</w:t>
      </w:r>
    </w:p>
    <w:p w:rsidR="00747137" w:rsidRDefault="00747137" w:rsidP="00747137">
      <w:pPr>
        <w:jc w:val="both"/>
      </w:pPr>
      <w:r>
        <w:t>Questo tipo di impostazione, valorizzando il cristologico e quindi, in parte, l’antropologico, intende sottrarsi alla tentazione speculativa di ricondurre l’evento cristologico ad un processo interno all’assoluto. Il rischio da evitare è ben espresso nelle seguenti considerazioni:</w:t>
      </w:r>
    </w:p>
    <w:p w:rsidR="00747137" w:rsidRDefault="00747137" w:rsidP="00747137">
      <w:pPr>
        <w:ind w:left="170" w:right="170"/>
        <w:jc w:val="both"/>
        <w:rPr>
          <w:sz w:val="22"/>
        </w:rPr>
      </w:pPr>
    </w:p>
    <w:p w:rsidR="00747137" w:rsidRDefault="00747137" w:rsidP="00747137">
      <w:pPr>
        <w:ind w:left="170" w:right="170"/>
        <w:jc w:val="both"/>
        <w:rPr>
          <w:sz w:val="22"/>
        </w:rPr>
      </w:pPr>
      <w:r>
        <w:rPr>
          <w:sz w:val="22"/>
        </w:rPr>
        <w:t xml:space="preserve">Ciò che essa [una certa impostazione metafisica ma anche </w:t>
      </w:r>
      <w:proofErr w:type="spellStart"/>
      <w:r>
        <w:rPr>
          <w:sz w:val="22"/>
        </w:rPr>
        <w:t>balthasariana</w:t>
      </w:r>
      <w:proofErr w:type="spellEnd"/>
      <w:r>
        <w:rPr>
          <w:sz w:val="22"/>
        </w:rPr>
        <w:t>] trascura è che la positività riguarda l’antropologia in quanto alterità irriducibile al suo paradigma (o modello) teologico e proprio perciò capace di determinare in modo nuovo il suo stesso principio. Questa prospettiva, lungi dall’essere incompatibile con il primato della cristologia, lo realizza, poiché comprende la cristologia non come una “</w:t>
      </w:r>
      <w:proofErr w:type="spellStart"/>
      <w:r>
        <w:rPr>
          <w:sz w:val="22"/>
        </w:rPr>
        <w:t>modalizzazione</w:t>
      </w:r>
      <w:proofErr w:type="spellEnd"/>
      <w:r>
        <w:rPr>
          <w:sz w:val="22"/>
        </w:rPr>
        <w:t>” dell’essere di Dio nella forma umana, ma come l’evento in cui Dio conferisce alla differenza creaturale la capacità di determinare la sua stessa comunicazione</w:t>
      </w:r>
      <w:r>
        <w:rPr>
          <w:rStyle w:val="Rimandonotaapidipagina"/>
          <w:sz w:val="22"/>
        </w:rPr>
        <w:footnoteReference w:id="14"/>
      </w:r>
      <w:r>
        <w:rPr>
          <w:sz w:val="22"/>
        </w:rPr>
        <w:t>.</w:t>
      </w:r>
    </w:p>
    <w:p w:rsidR="00747137" w:rsidRPr="002C70AC" w:rsidRDefault="00747137" w:rsidP="00747137">
      <w:pPr>
        <w:ind w:left="170" w:right="170"/>
        <w:jc w:val="both"/>
        <w:rPr>
          <w:sz w:val="22"/>
        </w:rPr>
      </w:pPr>
    </w:p>
    <w:p w:rsidR="00747137" w:rsidRDefault="00747137" w:rsidP="00747137">
      <w:pPr>
        <w:jc w:val="both"/>
      </w:pPr>
      <w:r>
        <w:lastRenderedPageBreak/>
        <w:t xml:space="preserve">Si comprende l’esigenza di mantenere «l’irriducibilità dell’evento cristologico a un principio esterno alla sua effettività». Ciò comporta di rovesciare l’ordine di comprensione: invece di comprendere la cristologia a partire dalla teologia, occorre comprendere la teologia a partire dalla cristologia. Il senso di questa irriducibilità del «cristologico» a un teologico dato a priori e per sé evidente chiederebbe di </w:t>
      </w:r>
      <w:proofErr w:type="spellStart"/>
      <w:r>
        <w:t>ri</w:t>
      </w:r>
      <w:proofErr w:type="spellEnd"/>
      <w:r>
        <w:t>-articolare diversamente la relazione tra Trinità immanente ed economica.</w:t>
      </w:r>
    </w:p>
    <w:p w:rsidR="00747137" w:rsidRPr="00BD1298" w:rsidRDefault="00747137" w:rsidP="00747137">
      <w:pPr>
        <w:jc w:val="both"/>
      </w:pPr>
    </w:p>
    <w:p w:rsidR="00747137" w:rsidRDefault="00747137" w:rsidP="00747137">
      <w:pPr>
        <w:jc w:val="both"/>
      </w:pPr>
      <w:r>
        <w:rPr>
          <w:b/>
        </w:rPr>
        <w:t>9.</w:t>
      </w:r>
      <w:r w:rsidR="00A95F12">
        <w:rPr>
          <w:b/>
        </w:rPr>
        <w:t>6</w:t>
      </w:r>
      <w:r w:rsidRPr="00C5283F">
        <w:rPr>
          <w:b/>
        </w:rPr>
        <w:t>.</w:t>
      </w:r>
      <w:r>
        <w:t xml:space="preserve"> Le istanze qui proposte impongono una ferma vigilanza sulla facile tentazione di pensare a un Logos/Figlio che starebbe al di là di Gesù e della sua libera identità storica e al di là della sua vera umanità, dove la differenza creaturale verrebbe come assorbita nel faccia a faccia </w:t>
      </w:r>
      <w:proofErr w:type="spellStart"/>
      <w:r>
        <w:t>intradivino</w:t>
      </w:r>
      <w:proofErr w:type="spellEnd"/>
      <w:r>
        <w:t xml:space="preserve"> di Padre e Figlio e lì già adeguatamente realizzata e quindi compresa. Per evitare simili rischi potrebbe essere utile riprendere le considerazioni di </w:t>
      </w:r>
      <w:r w:rsidRPr="00FB7E38">
        <w:rPr>
          <w:i/>
        </w:rPr>
        <w:t>G. Essen</w:t>
      </w:r>
      <w:r>
        <w:t xml:space="preserve"> sulla libertà di Gesù «quale fondamento dell’identità con la persona del Figlio di Dio»</w:t>
      </w:r>
      <w:r>
        <w:rPr>
          <w:rStyle w:val="Rimandonotaapidipagina"/>
        </w:rPr>
        <w:footnoteReference w:id="15"/>
      </w:r>
      <w:r>
        <w:t xml:space="preserve">. In estrema sintesi la sua proposta rimanda alla centralità della </w:t>
      </w:r>
      <w:r>
        <w:rPr>
          <w:i/>
          <w:iCs/>
        </w:rPr>
        <w:t>libertà umana di Gesù</w:t>
      </w:r>
      <w:r>
        <w:t xml:space="preserve"> quale fondamento dell’identificazione formale della vicenda del Nazareno con la persona del Figlio. In questa prospettiva viene superata la comprensione della relazione tra il Dio che si auto-comunica e l’uomo che rispond</w:t>
      </w:r>
      <w:bookmarkStart w:id="0" w:name="_GoBack"/>
      <w:bookmarkEnd w:id="0"/>
      <w:r>
        <w:t xml:space="preserve">e al modo di un rapporto di </w:t>
      </w:r>
      <w:r>
        <w:rPr>
          <w:i/>
          <w:iCs/>
        </w:rPr>
        <w:t>mediazione</w:t>
      </w:r>
      <w:r>
        <w:t xml:space="preserve"> (tra eterno e temporale, trascendentale e storico/categoriale), per pensare invece a un rapporto di </w:t>
      </w:r>
      <w:r>
        <w:rPr>
          <w:i/>
          <w:iCs/>
        </w:rPr>
        <w:t>determinazione-riconoscimento incondizionato di libertà</w:t>
      </w:r>
      <w:r>
        <w:t>. La differenza Dio/uomo è una differenza di libertà e come tale va pensata in Gesù Cristo. In questa prospettiva è proprio la libertà umana di Gesù di fronte al Padre il fondamento dell’identificazione della storia di Gesù con la persona del Figlio. In essa, infatti, si realizza quella determinazione-riconoscimento del Figlio da parte del Padre che inserisce la storia umana nello scambio trinitario.</w:t>
      </w:r>
    </w:p>
    <w:p w:rsidR="00747137" w:rsidRDefault="00747137" w:rsidP="00747137">
      <w:pPr>
        <w:ind w:left="170" w:right="113"/>
        <w:jc w:val="both"/>
        <w:rPr>
          <w:sz w:val="22"/>
        </w:rPr>
      </w:pPr>
    </w:p>
    <w:p w:rsidR="00747137" w:rsidRDefault="00747137" w:rsidP="00747137">
      <w:pPr>
        <w:ind w:left="170" w:right="113"/>
        <w:jc w:val="both"/>
        <w:rPr>
          <w:sz w:val="22"/>
        </w:rPr>
      </w:pPr>
      <w:r>
        <w:rPr>
          <w:sz w:val="22"/>
        </w:rPr>
        <w:t>Al centro si trova la domanda sul fondamento dell’identità personale di Gesù col Figlio di Dio. Essa trova la sua risposta nella tesi della formale identificazione della libertà umana di Gesù con quella del Figlio eterno. Sullo sfondo sta la consapevolezza di fede che l’agire salvifico di Dio, nell’evento della sua auto-comunicazione nella storia di Gesù, va compreso in termini trinitari, in modo che la sua possibilità e struttura possano essere illuminate a partire dall’interna determinazione della vita divina. Nella nostra prospettiva l’opera comune ma differenziata del Padre e del Figlio nelle missioni economico-salvifiche va concepita come un rapporto di libertà e precisamente come un incondizionato riconoscimento reciproco del Padre e del Figlio, in cui non va trascurato il momento dell’</w:t>
      </w:r>
      <w:proofErr w:type="spellStart"/>
      <w:r>
        <w:rPr>
          <w:sz w:val="22"/>
        </w:rPr>
        <w:t>originarietà</w:t>
      </w:r>
      <w:proofErr w:type="spellEnd"/>
      <w:r>
        <w:rPr>
          <w:sz w:val="22"/>
        </w:rPr>
        <w:t xml:space="preserve"> della libera affermazione di sé. La riformulazione, alla luce di una teoria della libertà, dell’identità della persona del Figlio con l’uomo Gesù, ha come sua implicazione che la figliolanza afferrabile indirettamente nella singolare relazione con Dio propria di Gesù porta alla sua identificazione col Figlio eterno… La libertà di Gesù è veramente umana e si realizza secondo le leggi corrispondenti alla libertà finita. Ma nella concreta vita di Gesù si mostra nella sua reale identità, e quindi nel suo essere persona, come la libertà del Figlio di Dio, poiché la libertà umana di Gesù ha la sua determinazione proprio nell’essere consapevole dell’immediatezza con cui è donato a lei l’amore originario/sorgivo e senza intermediari del Padre. Ne deriva che nell’operare comune di Padre e Figlio nelle missioni storico-salvifiche è in gioco la libertà del reciproco riconoscimento… basato sull’unità-differenza di diverse e co-originarie libertà</w:t>
      </w:r>
      <w:r>
        <w:rPr>
          <w:rStyle w:val="Rimandonotaapidipagina"/>
        </w:rPr>
        <w:footnoteReference w:id="16"/>
      </w:r>
      <w:r>
        <w:rPr>
          <w:sz w:val="22"/>
        </w:rPr>
        <w:t>.</w:t>
      </w:r>
    </w:p>
    <w:p w:rsidR="00747137" w:rsidRDefault="00747137" w:rsidP="00747137">
      <w:pPr>
        <w:ind w:left="170" w:right="113"/>
        <w:jc w:val="both"/>
        <w:rPr>
          <w:sz w:val="22"/>
        </w:rPr>
      </w:pPr>
    </w:p>
    <w:p w:rsidR="00323189" w:rsidRDefault="00747137" w:rsidP="00747137">
      <w:pPr>
        <w:jc w:val="both"/>
      </w:pPr>
      <w:r>
        <w:t>Questo evento di libertà dischiuso nella vicenda di Gesù dall’agire di Dio implica che l’amore di Dio possa essere manifestato in lui solo se Dio, da parte sua, riconosce l’</w:t>
      </w:r>
      <w:proofErr w:type="spellStart"/>
      <w:r>
        <w:t>originarietà</w:t>
      </w:r>
      <w:proofErr w:type="spellEnd"/>
      <w:r>
        <w:t xml:space="preserve"> della libertà umana e storica di Gesù. Questi </w:t>
      </w:r>
      <w:r w:rsidRPr="00963E30">
        <w:rPr>
          <w:iCs/>
        </w:rPr>
        <w:t xml:space="preserve">è mediatore definitivo proprio in quanto reale rivolgersi di Dio </w:t>
      </w:r>
      <w:r w:rsidRPr="00963E30">
        <w:rPr>
          <w:iCs/>
        </w:rPr>
        <w:lastRenderedPageBreak/>
        <w:t>all’uomo e libera accettazione di questa auto-donazione di Dio</w:t>
      </w:r>
      <w:r w:rsidRPr="00963E30">
        <w:t xml:space="preserve">. </w:t>
      </w:r>
      <w:r w:rsidRPr="003D6AAA">
        <w:t>Solo la libertà di quest’uomo, che nella sua storia concreta si lascia determinare originariamente dall’amore di Dio e trova la sua identità nell’incondizionata identificazione con la sua missione ricevuta dal Padre, può essere l’espressione realizzante quest’amore di Dio.</w:t>
      </w:r>
      <w:r>
        <w:t xml:space="preserve"> Ne deriva che </w:t>
      </w:r>
      <w:r>
        <w:rPr>
          <w:i/>
          <w:iCs/>
        </w:rPr>
        <w:t>la libertà di Gesù, proprio in quanto umana,</w:t>
      </w:r>
      <w:r>
        <w:t xml:space="preserve"> è la realizzazione dell’amore incondizionato di Dio per gli uomini. Ma ciò è possibile in quanto l’esistenza di Gesù si lascia determinare in modo eccedente e assoluto da Dio stesso. L’unità tra «l’assoluta auto-espressione di Dio» e «l’assoluta accettazione» viene pensata come un rapporto di determinazione </w:t>
      </w:r>
      <w:r>
        <w:rPr>
          <w:i/>
          <w:iCs/>
        </w:rPr>
        <w:t>(</w:t>
      </w:r>
      <w:proofErr w:type="spellStart"/>
      <w:r>
        <w:rPr>
          <w:i/>
          <w:iCs/>
        </w:rPr>
        <w:t>Bestimmungverhältnis</w:t>
      </w:r>
      <w:proofErr w:type="spellEnd"/>
      <w:r>
        <w:rPr>
          <w:i/>
          <w:iCs/>
        </w:rPr>
        <w:t>)</w:t>
      </w:r>
      <w:r>
        <w:t xml:space="preserve"> e quindi come incontro di libertà. Questo rapporto di determinazione va inteso come l’unità di volontà di Gesù col Padre suo, realizzatosi per noi nella storia di Gesù. </w:t>
      </w:r>
      <w:r w:rsidRPr="00E044A6">
        <w:t>È</w:t>
      </w:r>
      <w:r>
        <w:t xml:space="preserve"> dunque la stessa libertà umana di Gesù il </w:t>
      </w:r>
      <w:r>
        <w:rPr>
          <w:i/>
          <w:iCs/>
        </w:rPr>
        <w:t>medium</w:t>
      </w:r>
      <w:r>
        <w:t xml:space="preserve"> dell’amore incondizionato di Dio per gli uomini e quindi dell’auto-presentarsi di Dio nell’</w:t>
      </w:r>
      <w:proofErr w:type="spellStart"/>
      <w:r>
        <w:t>incondizionatezza</w:t>
      </w:r>
      <w:proofErr w:type="spellEnd"/>
      <w:r>
        <w:t xml:space="preserve"> del suo amore. </w:t>
      </w:r>
      <w:r w:rsidRPr="004F475A">
        <w:t>È</w:t>
      </w:r>
      <w:r>
        <w:t xml:space="preserve"> </w:t>
      </w:r>
      <w:r>
        <w:rPr>
          <w:i/>
          <w:iCs/>
        </w:rPr>
        <w:t>mediazione dell’auto-presentarsi di quest’amore per noi proprio in quanto libertà reale</w:t>
      </w:r>
      <w:r>
        <w:t xml:space="preserve">; ma la libertà di Gesù può essere tutto ciò, solo se essa si sa determinata dall’immediatezza della sua relazione al Padre ed è originariamente certa del suo amore per noi. L’intimo fondamento della figliolanza divina di Gesù è trovato nel fatto che il </w:t>
      </w:r>
      <w:r w:rsidRPr="003A4C9E">
        <w:rPr>
          <w:i/>
        </w:rPr>
        <w:t>Figlio divino è questa libertà umana e la libertà del Figlio di Dio è una libertà umana</w:t>
      </w:r>
      <w:r>
        <w:t xml:space="preserve">. In altri termini: se la libertà di Gesù in quanto umana è il </w:t>
      </w:r>
      <w:r>
        <w:rPr>
          <w:i/>
          <w:iCs/>
        </w:rPr>
        <w:t>medium</w:t>
      </w:r>
      <w:r>
        <w:t xml:space="preserve"> dell’auto-rivelazione di Dio e perciò il luogo della sua presenza nell’amore, non può esistere tra la libertà di Gesù e la libertà del Figlio alcuna differenza. Gesù è il Figlio che incontra gli uomini nella loro storia e l’uomo Gesù è la forma storica dell’esistenza del Figlio di Dio.</w:t>
      </w:r>
    </w:p>
    <w:p w:rsidR="00747137" w:rsidRDefault="00747137" w:rsidP="00747137">
      <w:pPr>
        <w:jc w:val="both"/>
      </w:pPr>
    </w:p>
    <w:p w:rsidR="00077C2F" w:rsidRDefault="00077C2F" w:rsidP="00077C2F">
      <w:pPr>
        <w:jc w:val="both"/>
      </w:pPr>
      <w:r>
        <w:t>La proposta è interessante e ha anche una funzione di concentrazione sulla libertà storica e umana di Gesù. Rischia però di «astrarre» la libertà in un non precisato «evento originario», collocando il riconoscimento dell’</w:t>
      </w:r>
      <w:proofErr w:type="spellStart"/>
      <w:r>
        <w:t>originarietà</w:t>
      </w:r>
      <w:proofErr w:type="spellEnd"/>
      <w:r>
        <w:t xml:space="preserve"> dell’atto libero di riconoscimento incondizionato (di Padre e Figlio) in un faccia a faccia astratto e sempre attuale, che ha perso il peso della mediazione storica concreta dell’incontro di Dio con l’uomo nella storia reale degli uomini (e in specie di Israele). In tal modo si può risparmiare l’idea di «mediazione», che sarebbe troppo estrinseca rispetto all’</w:t>
      </w:r>
      <w:proofErr w:type="spellStart"/>
      <w:r>
        <w:t>originarietà</w:t>
      </w:r>
      <w:proofErr w:type="spellEnd"/>
      <w:r>
        <w:t xml:space="preserve"> del riconoscimento delle libertà. Forse tale proposta paga il prezzo alla sua ispirazione idealista nel pensare la libertà come «atto originario di auto-determinazione», fondato solo da un riconoscimento incondizionato (Padre), che autorizza questo volersi incondizionatamente (Figlio). Manca la mediazione concreta di una vicenda stoica in divenire.</w:t>
      </w:r>
    </w:p>
    <w:p w:rsidR="00077C2F" w:rsidRDefault="00077C2F" w:rsidP="00077C2F">
      <w:pPr>
        <w:jc w:val="both"/>
      </w:pPr>
      <w:r>
        <w:t xml:space="preserve">Occorre mantenere, di questa proposta, la provocazione a non dimenticare </w:t>
      </w:r>
      <w:r w:rsidRPr="00362B66">
        <w:rPr>
          <w:i/>
        </w:rPr>
        <w:t xml:space="preserve">ciò di cui </w:t>
      </w:r>
      <w:r w:rsidRPr="00D87C93">
        <w:t xml:space="preserve">si predica </w:t>
      </w:r>
      <w:r>
        <w:t>il tutto, ossia la libertà di Gesù di fronte a Dio Padre suo e quindi la sua identità filiale nella differenza creaturale (che non può essere conosciuta a monte rispetto a questa storia, anche se rimane irriducibile al realizzarsi di quella storia). Ma questo referente del discorso va inserito in uno spazio narrativo concreto, che rimanda a una storia di alleanza in cui si realizza la relazione di Dio con l’uomo. Tale spazio narrativo concreto è quello che «traguarda» nella fede la continuità del mistero del Figlio nella discontinuità della vicenda pasquale del Crocifisso (Gesù) Risorto (</w:t>
      </w:r>
      <w:proofErr w:type="spellStart"/>
      <w:r>
        <w:t>Kyrios</w:t>
      </w:r>
      <w:proofErr w:type="spellEnd"/>
      <w:r>
        <w:t xml:space="preserve"> Cristo).</w:t>
      </w:r>
    </w:p>
    <w:p w:rsidR="00DC1F36" w:rsidRDefault="00DC1F36" w:rsidP="00747137">
      <w:pPr>
        <w:jc w:val="both"/>
      </w:pPr>
    </w:p>
    <w:p w:rsidR="00A95F12" w:rsidRPr="00391966" w:rsidRDefault="00A95F12" w:rsidP="00391966">
      <w:pPr>
        <w:jc w:val="center"/>
        <w:rPr>
          <w:b/>
          <w:i/>
        </w:rPr>
      </w:pPr>
      <w:r w:rsidRPr="00391966">
        <w:rPr>
          <w:b/>
          <w:i/>
        </w:rPr>
        <w:t>Conclusione</w:t>
      </w:r>
      <w:r w:rsidR="00391966" w:rsidRPr="00391966">
        <w:rPr>
          <w:b/>
          <w:i/>
        </w:rPr>
        <w:t>: mediazione a alterità</w:t>
      </w:r>
    </w:p>
    <w:p w:rsidR="00A95F12" w:rsidRDefault="00A95F12" w:rsidP="00747137">
      <w:pPr>
        <w:jc w:val="both"/>
      </w:pPr>
    </w:p>
    <w:p w:rsidR="00A95F12" w:rsidRDefault="00077C2F" w:rsidP="00747137">
      <w:pPr>
        <w:jc w:val="both"/>
      </w:pPr>
      <w:r>
        <w:t>In sede di conclusione è interessante notare una certa crisi di due nozioni chiave della teologia trinitaria: l’alterità e la mediazione. Sembra che la crisi dell’una comporti la riduzione dell’altra e viceversa. Sul versante dell’idea di partecipazione di Dio alla creatura, che mette in crisi la semplice alterità tra Creatore e creatura (panenteismo o monismo relativo) l’idea di una mediazione esterna e incarnata viene esclusa come ingombrante, “</w:t>
      </w:r>
      <w:proofErr w:type="spellStart"/>
      <w:r>
        <w:t>cosificante</w:t>
      </w:r>
      <w:proofErr w:type="spellEnd"/>
      <w:r>
        <w:t>” un mediatore che fa da ostacolo alla partecipazione creata alla vita divina.  Sul versante della teoria di un riconoscimento incondizionato della libertà creata di Gesù come libertà del Figlio co-originario al Padre, l’idea di una mediazione come partecipazione alla vita divina risulta ingombrante e inadatta a dire l’immediatezza del rapporto salvifico tra l’amore incondizionato di Dio padre e l’umano. Sui due versante della problematica ciò che si rischia di perdere è la consistenza della storicità di Gesù e quindi della sua singolarità.</w:t>
      </w:r>
    </w:p>
    <w:p w:rsidR="00077C2F" w:rsidRDefault="00391966" w:rsidP="00747137">
      <w:pPr>
        <w:jc w:val="both"/>
      </w:pPr>
      <w:r>
        <w:rPr>
          <w:i/>
        </w:rPr>
        <w:lastRenderedPageBreak/>
        <w:t>(a) L</w:t>
      </w:r>
      <w:r w:rsidRPr="00391966">
        <w:rPr>
          <w:i/>
        </w:rPr>
        <w:t>a mediazione</w:t>
      </w:r>
      <w:r>
        <w:rPr>
          <w:i/>
        </w:rPr>
        <w:t xml:space="preserve">. </w:t>
      </w:r>
      <w:r w:rsidR="00077C2F">
        <w:t xml:space="preserve">Ma come pensare allora la mediazione in Cristo della riuscita relazione tra Dio e le creature umane? Veramente la mediazione implica </w:t>
      </w:r>
      <w:proofErr w:type="spellStart"/>
      <w:r w:rsidR="00077C2F">
        <w:t>intermediarietà</w:t>
      </w:r>
      <w:proofErr w:type="spellEnd"/>
      <w:r w:rsidR="00077C2F">
        <w:t xml:space="preserve"> e quindi estraneità o perdita dell’immediatezza </w:t>
      </w:r>
      <w:r w:rsidR="00101890">
        <w:t xml:space="preserve">del riconoscimento </w:t>
      </w:r>
      <w:r w:rsidR="00077C2F">
        <w:t>i</w:t>
      </w:r>
      <w:r w:rsidR="00101890">
        <w:t>ncondizionato</w:t>
      </w:r>
      <w:r w:rsidR="00077C2F">
        <w:t xml:space="preserve"> dell’altro?</w:t>
      </w:r>
    </w:p>
    <w:p w:rsidR="00A95F12" w:rsidRDefault="00A95F12" w:rsidP="00747137">
      <w:pPr>
        <w:jc w:val="both"/>
      </w:pPr>
    </w:p>
    <w:p w:rsidR="00101890" w:rsidRDefault="00101890" w:rsidP="00747137">
      <w:pPr>
        <w:jc w:val="both"/>
        <w:rPr>
          <w:szCs w:val="22"/>
        </w:rPr>
      </w:pPr>
      <w:r>
        <w:rPr>
          <w:i/>
          <w:iCs/>
          <w:szCs w:val="22"/>
        </w:rPr>
        <w:t>Il senso della mediazione: compimento dell’alleanza</w:t>
      </w:r>
      <w:r>
        <w:rPr>
          <w:szCs w:val="22"/>
        </w:rPr>
        <w:t xml:space="preserve">. Le armoniche contenute nell’idea di «mediatore» alludono all'idea di mezzo, termine medio (ma non intermediario), ma anche all'idea di incontro, di legame, comunicazione e quindi riconciliazione. Il mezzo va inteso come luogo centrale di incontro e di passaggio dei due interlocutori. É un luogo ideale che unisce, facendo passare l'uno nell'altro. La parola intermediario, invece, indica una realtà esteriore e altra rispetto ai termini in gioco. Un’analogia illuminante sulla realtà mediatrice è quella del linguaggio. L’unica mediazione di Cristo, dunque, ha lo scopo di stabilire l’alleanza definitiva tra Dio e gli uomini, cioè di garantire nel medesimo tempo la loro riconciliazione e la loro comunione diretta. Essa si mette a servizio di un duplice movimento o passaggio: il movimento-passaggio di Dio verso l’uomo e dell’uomo verso Dio. La mediazione di Cristo è perciò tutt'altro che statica. Il suo movimento è costante ed essa sarà eterna, abbracciando il segreto della stessa creazione (Col 1,16; </w:t>
      </w:r>
      <w:proofErr w:type="spellStart"/>
      <w:r>
        <w:rPr>
          <w:szCs w:val="22"/>
        </w:rPr>
        <w:t>Eb</w:t>
      </w:r>
      <w:proofErr w:type="spellEnd"/>
      <w:r>
        <w:rPr>
          <w:szCs w:val="22"/>
        </w:rPr>
        <w:t xml:space="preserve"> 1,2) e la stessa gloriosa condizione del risorto in cielo (</w:t>
      </w:r>
      <w:proofErr w:type="spellStart"/>
      <w:r>
        <w:rPr>
          <w:szCs w:val="22"/>
        </w:rPr>
        <w:t>Eb</w:t>
      </w:r>
      <w:proofErr w:type="spellEnd"/>
      <w:r>
        <w:rPr>
          <w:szCs w:val="22"/>
        </w:rPr>
        <w:t xml:space="preserve"> 7,25). Inoltre la mediazione di Cristo presuppone che la sua stessa costituzione personale sia già in se stessa un atto di questo passaggio. Cristo non fa numero tra Dio e l’uomo: tutto intero l’uno e tutto intero l’altro, Egli non fa schermo tra i due. Vivente di questo scambio incessante che lo fa andare da Dio verso l'uomo e dall'uomo verso Dio, vivendo come uomo la sua figliolanza divina mentre attua il suo essere umano creato come Figlio unigenito, egli realizza in sé per noi la comunione diretta fra Dio e l'uomo. Tutte le strade che vanno da Dio all'uomo e dall'uomo a Dio si incrociano in Lui, essere di comunione.</w:t>
      </w:r>
    </w:p>
    <w:p w:rsidR="00101890" w:rsidRDefault="00101890" w:rsidP="00747137">
      <w:pPr>
        <w:jc w:val="both"/>
        <w:rPr>
          <w:szCs w:val="22"/>
        </w:rPr>
      </w:pPr>
    </w:p>
    <w:p w:rsidR="00101890" w:rsidRDefault="00101890" w:rsidP="00101890">
      <w:pPr>
        <w:jc w:val="both"/>
        <w:rPr>
          <w:szCs w:val="22"/>
        </w:rPr>
      </w:pPr>
      <w:r>
        <w:rPr>
          <w:i/>
          <w:iCs/>
          <w:szCs w:val="22"/>
        </w:rPr>
        <w:t>Mediazione come riconciliazione</w:t>
      </w:r>
      <w:r>
        <w:rPr>
          <w:szCs w:val="22"/>
        </w:rPr>
        <w:t>. La retta comprensione dei movimenti del dono (</w:t>
      </w:r>
      <w:r>
        <w:rPr>
          <w:szCs w:val="22"/>
        </w:rPr>
        <w:t xml:space="preserve">di Dio, </w:t>
      </w:r>
      <w:r>
        <w:rPr>
          <w:szCs w:val="22"/>
        </w:rPr>
        <w:t xml:space="preserve">discendente) e della risposta </w:t>
      </w:r>
      <w:r>
        <w:rPr>
          <w:szCs w:val="22"/>
        </w:rPr>
        <w:t>(dell’uomo, ascendente) serve a tutelare l’</w:t>
      </w:r>
      <w:proofErr w:type="spellStart"/>
      <w:r>
        <w:rPr>
          <w:szCs w:val="22"/>
        </w:rPr>
        <w:t>incondizionatezza</w:t>
      </w:r>
      <w:proofErr w:type="spellEnd"/>
      <w:r>
        <w:rPr>
          <w:szCs w:val="22"/>
        </w:rPr>
        <w:t xml:space="preserve"> dell’</w:t>
      </w:r>
      <w:r>
        <w:rPr>
          <w:szCs w:val="22"/>
        </w:rPr>
        <w:t xml:space="preserve">amore divino, che si esprime nella vita-morte di Gesù. Si comprende pertanto la centralità della categoria di </w:t>
      </w:r>
      <w:r>
        <w:rPr>
          <w:i/>
          <w:szCs w:val="22"/>
        </w:rPr>
        <w:t>riconciliazione</w:t>
      </w:r>
      <w:r>
        <w:rPr>
          <w:szCs w:val="22"/>
        </w:rPr>
        <w:t>, raccomandata come categoria sintetica poiché capace di esprimere ad un tempo le dimensioni della salvezza come dono gratuito di Dio e risposta libera dell'uomo in Cristo. La riconciliazione appartiene, in effetti, ai due lati della mediazione, poiché è nello stesso tempo unilaterale e bilaterale. La riconciliazione</w:t>
      </w:r>
      <w:r>
        <w:rPr>
          <w:szCs w:val="22"/>
        </w:rPr>
        <w:t xml:space="preserve"> attua il dinamismo stesso dell’</w:t>
      </w:r>
      <w:r>
        <w:rPr>
          <w:szCs w:val="22"/>
        </w:rPr>
        <w:t>alleanza: nell'alleanza tutto viene da</w:t>
      </w:r>
      <w:r>
        <w:rPr>
          <w:szCs w:val="22"/>
        </w:rPr>
        <w:t xml:space="preserve"> Dio, ma essa non regge senza l’</w:t>
      </w:r>
      <w:r>
        <w:rPr>
          <w:szCs w:val="22"/>
        </w:rPr>
        <w:t>impegno fedele degli uomini.</w:t>
      </w:r>
      <w:r>
        <w:rPr>
          <w:szCs w:val="22"/>
        </w:rPr>
        <w:t xml:space="preserve"> Ma il dono di Dio che perdona e salva nella riconciliazione consegna l’alleato a se stesso in modo nuovo così che, scoprendosi donato a se stesso nella novità, si lascia riconciliare. Solo  se la creatura si lascia perdonare e quindi perdona se stessa, si realizza il dinamismo della riconciliazione. Ma la creatura si lascia perdonare se si possiede, se si sa affidata a se stessa come responsabile di sé e quindi altra dal donatore della riconciliazione. </w:t>
      </w:r>
    </w:p>
    <w:p w:rsidR="00101890" w:rsidRDefault="00101890" w:rsidP="00101890">
      <w:pPr>
        <w:jc w:val="both"/>
        <w:rPr>
          <w:szCs w:val="22"/>
        </w:rPr>
      </w:pPr>
    </w:p>
    <w:p w:rsidR="00101890" w:rsidRDefault="00101890" w:rsidP="00101890">
      <w:pPr>
        <w:jc w:val="both"/>
      </w:pPr>
      <w:r>
        <w:rPr>
          <w:i/>
          <w:iCs/>
        </w:rPr>
        <w:t>La logica e il luogo del dono della salvezza</w:t>
      </w:r>
      <w:r>
        <w:t xml:space="preserve">. La logica sottesa al discorso </w:t>
      </w:r>
      <w:r>
        <w:t>di salvezza</w:t>
      </w:r>
      <w:r>
        <w:t xml:space="preserve"> mette in luce la centralità del rapporto tra </w:t>
      </w:r>
      <w:r>
        <w:rPr>
          <w:i/>
        </w:rPr>
        <w:t>gratuità del dono e definitività della mediazione</w:t>
      </w:r>
      <w:r>
        <w:t xml:space="preserve"> cristologica. I due elementi devono permanere in equilibrio nell’articolazione del discorso. La mediazione non deve diventare una condizione posta al dono: se ne perderebbe la gratuità. Deve piuttosto essere l’espressione della gratuità del dono, che crea il luogo della sua piena assunzione. </w:t>
      </w:r>
      <w:r>
        <w:t>É</w:t>
      </w:r>
      <w:r>
        <w:t xml:space="preserve"> proprio nella mediazione che emerge in tutta la sua portata la natura e la logica del dono, offerta gratuita che si fa appello alla libera risposta dell’uomo, così che questi si apra al dono di Dio con la stessa generosità con cui Dio si dona. Il modo migliore per mantenere l’equilibrio tra gratuità del dono e necessità di una mediazione storica definitiva è quello di radicare il discorso nella vicenda concreta di Gesù e in particolare nella sua libera disposizione di sé in una vita solidale. </w:t>
      </w:r>
    </w:p>
    <w:p w:rsidR="00101890" w:rsidRDefault="00101890" w:rsidP="00101890">
      <w:pPr>
        <w:jc w:val="both"/>
      </w:pPr>
      <w:r>
        <w:t>L’universalità della mediazione di Cristo si radica nell’</w:t>
      </w:r>
      <w:proofErr w:type="spellStart"/>
      <w:r>
        <w:t>originarietà</w:t>
      </w:r>
      <w:proofErr w:type="spellEnd"/>
      <w:r>
        <w:t xml:space="preserve"> del suo luogo: Gesù è mediatore per ogni uomo perché sta in quel luogo in cui l’uomo si riceve da Dio come dono originario. Gesù dice dunque da un lato l’essere dell’uomo in quanto «donato a se stesso» e dall’altro fonda la libera disposizione di sé dell’uomo, secondo la misura del dono di Dio. </w:t>
      </w:r>
    </w:p>
    <w:p w:rsidR="00101890" w:rsidRDefault="00101890" w:rsidP="00101890">
      <w:pPr>
        <w:jc w:val="both"/>
        <w:rPr>
          <w:szCs w:val="22"/>
        </w:rPr>
      </w:pPr>
      <w:r>
        <w:lastRenderedPageBreak/>
        <w:t xml:space="preserve">Quanto al </w:t>
      </w:r>
      <w:r>
        <w:rPr>
          <w:i/>
          <w:iCs/>
        </w:rPr>
        <w:t>luogo</w:t>
      </w:r>
      <w:r>
        <w:t xml:space="preserve"> del dono salvifico, è possibile accogliere la salvezza offerta da Cristo se ci si dispone a incontrarlo lasciandosi consegnare (da lui) a se stessi in modo nuovo. In questo dinamismo è la stessa strategia del desiderio che si deve lasciar convertire dal segno di Cristo. Questa novità assume la forma concreta dell’esigenza di conversione, che spiazza le logiche del mondo ed esige di assumere un nuovo luogo dell’esperienza. </w:t>
      </w:r>
      <w:r>
        <w:rPr>
          <w:i/>
          <w:iCs/>
        </w:rPr>
        <w:t>Nella sua novità e radicalità, il dono di Cristo implica una capacità di accoglierlo a partire dalla logica interna al dono stesso e non in base ad altri fattori estrinseci</w:t>
      </w:r>
      <w:r>
        <w:t>.</w:t>
      </w:r>
    </w:p>
    <w:p w:rsidR="00A95F12" w:rsidRDefault="00A95F12" w:rsidP="00747137">
      <w:pPr>
        <w:jc w:val="both"/>
      </w:pPr>
    </w:p>
    <w:p w:rsidR="00391966" w:rsidRPr="00FE17A8" w:rsidRDefault="00391966" w:rsidP="00391966">
      <w:pPr>
        <w:jc w:val="both"/>
      </w:pPr>
      <w:r>
        <w:rPr>
          <w:i/>
        </w:rPr>
        <w:t xml:space="preserve">(b) </w:t>
      </w:r>
      <w:r w:rsidRPr="0049255D">
        <w:rPr>
          <w:i/>
        </w:rPr>
        <w:t>Trascendenza e alterità: Dio alle nostre spalle o di fronte a noi?</w:t>
      </w:r>
      <w:r>
        <w:t xml:space="preserve"> </w:t>
      </w:r>
      <w:r>
        <w:t>S</w:t>
      </w:r>
      <w:r>
        <w:t>embra che il discorso post-teista metta in evidenza il dinamismo di trascendenza, con la sua radice nella creatività divina che la fonda e la spinge sempre oltre, ma lasci in ombra l’alterità di Dio, che dall’origine chiama la creatura e la attira a sé.</w:t>
      </w:r>
    </w:p>
    <w:p w:rsidR="00391966" w:rsidRDefault="00391966" w:rsidP="00391966">
      <w:pPr>
        <w:jc w:val="both"/>
        <w:rPr>
          <w:i/>
        </w:rPr>
      </w:pPr>
    </w:p>
    <w:p w:rsidR="00391966" w:rsidRPr="00FE17A8" w:rsidRDefault="00391966" w:rsidP="00391966">
      <w:pPr>
        <w:jc w:val="both"/>
      </w:pPr>
      <w:r w:rsidRPr="00F74A68">
        <w:t>1.</w:t>
      </w:r>
      <w:r>
        <w:rPr>
          <w:i/>
        </w:rPr>
        <w:t xml:space="preserve"> La </w:t>
      </w:r>
      <w:r w:rsidRPr="00FE17A8">
        <w:rPr>
          <w:i/>
        </w:rPr>
        <w:t>trascendenza come superamento del limite, senza alterità</w:t>
      </w:r>
      <w:r w:rsidRPr="00FE17A8">
        <w:t>. Ciò che impressiona di più della forma di trascendenza immanente che emerge da alcuni progetti di post-teismo è la mancanza di alterità, l’assenza di un Altro che convoca, provoca, interpella. Si può dire che si tratta di una forma di trascendenza, ovvero di superamento del limite, di apertura all’oltre che spinge a uscire nel dinamismo evolutivo, che ha la forma di un trascendimento senza trascendente</w:t>
      </w:r>
      <w:r>
        <w:rPr>
          <w:rStyle w:val="Rimandonotaapidipagina"/>
        </w:rPr>
        <w:footnoteReference w:id="17"/>
      </w:r>
      <w:r w:rsidRPr="00FE17A8">
        <w:t>. Anzi, è proibito “</w:t>
      </w:r>
      <w:proofErr w:type="spellStart"/>
      <w:r w:rsidRPr="00FE17A8">
        <w:t>cosificare</w:t>
      </w:r>
      <w:proofErr w:type="spellEnd"/>
      <w:r w:rsidRPr="00FE17A8">
        <w:t>” quel trascendente, oggettivandolo come realtà a sé che sta di fronte all’essere finito in evoluzione. Non c’è spazio per un’alterità, intesa come differenza insormontabile che delimita l’ente finito consegnandolo a se stesso in regime di responsabilità su di sé, e non come trasgressione inquieta di ogni limite. La perdita dell’alterità porta con sé la dissoluzione dell’Io, dell’identità e spinge il soggetto all’angosciante avventura di reinventarsi di continuo, in una folle corsa verso un oltre senza volto, senza identità, senza casa. Tutto è concrezione parziale, condensazione di energia in sistemi complessi che si dissolvono</w:t>
      </w:r>
      <w:r>
        <w:rPr>
          <w:rStyle w:val="Rimandonotaapidipagina"/>
        </w:rPr>
        <w:footnoteReference w:id="18"/>
      </w:r>
      <w:r w:rsidRPr="00FE17A8">
        <w:t>. L’origine è impulso, dinamismo infinito di crescita e sviluppo senza meta, stabilita da una natura e sostenuta da una relazione</w:t>
      </w:r>
      <w:r>
        <w:rPr>
          <w:rStyle w:val="Rimandonotaapidipagina"/>
        </w:rPr>
        <w:footnoteReference w:id="19"/>
      </w:r>
      <w:r w:rsidRPr="00FE17A8">
        <w:t xml:space="preserve">. Non esiste una promessa all’inizio, se non l’imperativo di andare oltre, sempre più in là, in un dinamismo asintotico, senza un fine/una fine che non sia il cammino stesso e l’orizzonte sempre in movimento. </w:t>
      </w:r>
    </w:p>
    <w:p w:rsidR="00391966" w:rsidRDefault="00391966" w:rsidP="00391966">
      <w:pPr>
        <w:jc w:val="both"/>
      </w:pPr>
      <w:r>
        <w:t>Avendo smarrito l’alterità, il dinamismo di trascendenza è in noi come una spinta a superarsi, ad andare oltre fino a perdersi nell’Uno infinito, diventando Dio. Il divino come origine è sempre alle nostre spalle come incentivo, spinta e sviluppo di potenzialità. Non è davanti a noi come l’Altro che ci chiama e stimola a diventare noi stessi con la sua promessa.</w:t>
      </w:r>
    </w:p>
    <w:p w:rsidR="00391966" w:rsidRDefault="00391966" w:rsidP="00391966">
      <w:pPr>
        <w:jc w:val="both"/>
      </w:pPr>
      <w:r>
        <w:t>Ma  la totalizzazione di sé nell’affermazione di un Io è possibile solo di fronte a un’Alterità che non sia semplicemente un ingrediente di questo mondo di esperienza. Ogni affermazione dell’Io in base alla sola esperienza di oggetti o eventi fa dell’Io il prodotto del cosmo, l’esito di processi mondani, di modo che la persona non è altro che il frutto di un’evoluzione cosmica che, per quanto complessa, ne determina contenuto e valore. Si smarrisce la sporgenza dell’uomo sul mistero, il suo “superare infinitamente l’uomo” proprio nel rimando a una realtà di cui non è semplice prodotto</w:t>
      </w:r>
      <w:r>
        <w:rPr>
          <w:rStyle w:val="Rimandonotaapidipagina"/>
        </w:rPr>
        <w:footnoteReference w:id="20"/>
      </w:r>
      <w:r>
        <w:t xml:space="preserve">. </w:t>
      </w:r>
      <w:r>
        <w:lastRenderedPageBreak/>
        <w:t>L’uomo è pensato nell’orizzonte di nuovi miti cosmologici, come epifenomeno di un processuale costituirsi della realtà, senza differenze che non siano intra-mondane</w:t>
      </w:r>
      <w:r>
        <w:rPr>
          <w:rStyle w:val="Rimandonotaapidipagina"/>
        </w:rPr>
        <w:footnoteReference w:id="21"/>
      </w:r>
      <w:r>
        <w:t>. La persona si scopre parte di un tutto che non domina e così smarrisce la sua identità irriducibile all’immensità materiale.</w:t>
      </w:r>
    </w:p>
    <w:p w:rsidR="00391966" w:rsidRDefault="00391966" w:rsidP="00391966">
      <w:pPr>
        <w:jc w:val="both"/>
      </w:pPr>
    </w:p>
    <w:p w:rsidR="00391966" w:rsidRPr="002425F6" w:rsidRDefault="00391966" w:rsidP="00391966">
      <w:pPr>
        <w:jc w:val="both"/>
      </w:pPr>
      <w:r>
        <w:t>2.</w:t>
      </w:r>
      <w:r>
        <w:t xml:space="preserve"> </w:t>
      </w:r>
      <w:r w:rsidRPr="002425F6">
        <w:rPr>
          <w:i/>
        </w:rPr>
        <w:t>Precisazioni sull’Alterità di Dio</w:t>
      </w:r>
      <w:r>
        <w:t xml:space="preserve">. </w:t>
      </w:r>
      <w:r w:rsidRPr="002425F6">
        <w:t>Il segno autentico di un’esperienza religiosa è la scoperta dell’alterità di Dio: l’incontro col divino non consiste infatti in un’esperienza di fusione nell’immediatezza a scapito della differenza, ma nella percezione dell’Altro che abita al cuore della nostra stessa esperienza. Questo semplice dato significa anzitutto che l’esperienza dell’incontro con l’altro è un luogo privilegiato per dire la trascendenza di Dio</w:t>
      </w:r>
      <w:r w:rsidRPr="002425F6">
        <w:rPr>
          <w:rStyle w:val="Rimandonotaapidipagina"/>
        </w:rPr>
        <w:footnoteReference w:id="22"/>
      </w:r>
      <w:r w:rsidRPr="002425F6">
        <w:t>, ma in un senso più radicale vuole esprimere oggi quel supplemento di trascendenza necessario per rivelare ciò che il pensiero classico ha occultato, ossia il fatto che l’unico modo adeguato di dire Dio è quello di rispettarne l’alterità che eccede il pensare e non può essere recuperata in un pensiero del fondamento o della causa prima. L’alterità di Dio esige di ripensare il modo di affermare il divino</w:t>
      </w:r>
      <w:r w:rsidRPr="002425F6">
        <w:rPr>
          <w:rStyle w:val="Rimandonotaapidipagina"/>
        </w:rPr>
        <w:footnoteReference w:id="23"/>
      </w:r>
      <w:r w:rsidRPr="002425F6">
        <w:t>. Il pensiero dell’alterità cerca anzitutto di individuare quel luogo privilegiato in cui si fa una vera esperienza della trascendenza e ritiene di individuarlo nell’incontro con l’altro. In quanto la conoscenza dell’altro dipende da ciò che egli ci rivela di sé e ci comunica, ci scopriamo in una situazione di dipendenza dalle libere disposizioni dell’altro. La sua conoscenza è irriducibile all’esperienza che facciamo del mondo, fosse pure un mondo comune con quello dell’altro. L’incontro con l’altro nel processo della comunicazione è un incontro con una realtà che sta al di là della nostra presa e delle nostre osservazioni dirette. L’altro è quindi la cifra, la traccia di un al di là del nostro mondo, inaccessibile indipendentemente dalla sua manifestazione.</w:t>
      </w:r>
    </w:p>
    <w:p w:rsidR="00391966" w:rsidRPr="00F9307B" w:rsidRDefault="00391966" w:rsidP="00391966">
      <w:pPr>
        <w:jc w:val="both"/>
      </w:pPr>
      <w:r w:rsidRPr="00F9307B">
        <w:t xml:space="preserve">Per comprendere meglio il senso dell’alterità nel discorso su Dio occorre fare due precisazioni e un’annotazione. Per prima cosa si deve precisare che l’incontro con altri è un cammino verso il totalmente Altro non per costrizione o automaticamente, ma solo se è liberamente assunto nel modo giusto. Si deve da un lato curare il modo di vivere la scoperta della differenza, per superare la percezione dell’alterità come minaccia di alienazione, come estraneità che invade e angoscia, e riconoscervi in positivo ciò che permette all’identico di essere aperto, vivo, in relazione, plurale, orientato al futuro e non ripiegato su di sé in una ripetizione rassicurante. D’altra parte quest’apertura all’altro in una differenza che non è estraneità minacciosa è una qualità della relazione che deve essere decisa liberamente: si tratta di scegliere uno stile di vita capace di riconoscere l’altro come unico e singolare e non al modo di un qualunque oggetto del mondo che sta di fronte. Ciò si realizza se il riconoscimento dell’altro avviene in una relazione etica, ossia all’interno della preoccupazione di rendere giustizia all’altro, di corrispondere alla responsabilità per il prossimo nell’incontro personale. Questo modo di relazionarsi all’altro permette al soggetto di aprire la differenza sperimentata all’alterità radicale di Dio. </w:t>
      </w:r>
      <w:r>
        <w:t>É</w:t>
      </w:r>
      <w:r w:rsidRPr="00F9307B">
        <w:t xml:space="preserve"> dunque la qualità del rapporto con l’altro che permette di attingervi l’assoluto come termine ultimo. </w:t>
      </w:r>
    </w:p>
    <w:p w:rsidR="00391966" w:rsidRPr="00F9307B" w:rsidRDefault="00391966" w:rsidP="00391966">
      <w:pPr>
        <w:jc w:val="both"/>
      </w:pPr>
      <w:r w:rsidRPr="00F9307B">
        <w:t>La seconda precisazione riguarda il fatto che l’alterità fondamentale di Dio non è dell’ordine di un’esistenza giustapposta a un’altra esistenza, in quanto Dio non è connumerabile con l’uomo</w:t>
      </w:r>
      <w:r>
        <w:rPr>
          <w:rStyle w:val="Rimandonotaapidipagina"/>
        </w:rPr>
        <w:footnoteReference w:id="24"/>
      </w:r>
      <w:r w:rsidRPr="00F9307B">
        <w:t xml:space="preserve">. L’alterità di Dio non è questione di un «qui» e di un «là», di un «io» e di un «tu», ma è dell’ordine </w:t>
      </w:r>
      <w:r w:rsidRPr="00F9307B">
        <w:lastRenderedPageBreak/>
        <w:t xml:space="preserve">della mediazione: esprime ciò per cui l’altro non solo è differente, ma è riconosciuto e posto come tale nella sua alterità non dominabile e irriducibile all’identico. Dio dice l’altro come altro, è accesso all’alterità radicale, è sorpresa di una differenza irrecuperabile che abita in noi stessi e negli altri. In tal senso si conferisce un valore strategico a quelle esperienze di una frattura originaria della continuità e dell’omogeneità dell’esperienza, in cui fa irruzione un’alterità indisponibile. Il luogo della ricerca di Dio è quindi la percezione di questo al di là del proprio mondo che abita nell’esperienza, di quest’alterità radicale che non è prima di tutto qualcosa di fronte a noi, ma piuttosto mediazione di un’alterità insuperabile e ultima, che fa segno nelle differenze che abitano i nostri rapporti e le nostre coscienze. </w:t>
      </w:r>
    </w:p>
    <w:p w:rsidR="00391966" w:rsidRPr="00F9307B" w:rsidRDefault="00391966" w:rsidP="00391966">
      <w:pPr>
        <w:jc w:val="both"/>
      </w:pPr>
      <w:r w:rsidRPr="00F9307B">
        <w:t xml:space="preserve">L’annotazione da aggiungere riguarda la possibile base esperienziale di una simile alterità assoluta e autentica, irriducibile al rapporto del soggetto con i diversi oggetti del suo mondo: l’idea dell’alterità assoluta potrebbe scaturire dall’evento dell’incontro col volto dell’altro uomo. Al di fuori di tale incontro l’alterità è solo relativa, relativa all’io e al suo mondo. Invece il volto è ciò che eccede il mondo dell’io e va al di là delle sue capacità: il volto instaura una prossimità diversa da quella regolata dalla sintesi che unifica i dati in un mondo, le parti in un tutto. Il volto non suscita un «parlare di» ma un «parlare a», una risposta all’appello che viene dall’altro e che reclama, interpella, esige. Nel volto quindi l’alterità è attiva, investe il soggetto e lo inquieta: il volto non è propriamente visto, ma è ciò che, </w:t>
      </w:r>
      <w:r>
        <w:t>incontrato</w:t>
      </w:r>
      <w:r w:rsidRPr="00F9307B">
        <w:t>, interpella ed inquieta lo stesso sguardo che si pone su di esso. Solo nel volto l’alterità è assoluta, cioè si esprime nella forma estrema dell’unicità. Il volto è altro perché inquieta, raggiungendo il soggetto in un’immediatezza che rende impossibile una distanza e una presa oggettivante</w:t>
      </w:r>
      <w:r w:rsidRPr="00F9307B">
        <w:rPr>
          <w:rStyle w:val="Rimandonotaapidipagina"/>
        </w:rPr>
        <w:footnoteReference w:id="25"/>
      </w:r>
      <w:r w:rsidRPr="00F9307B">
        <w:t>.</w:t>
      </w:r>
    </w:p>
    <w:p w:rsidR="00391966" w:rsidRDefault="00391966" w:rsidP="00391966">
      <w:pPr>
        <w:jc w:val="both"/>
      </w:pPr>
    </w:p>
    <w:p w:rsidR="00391966" w:rsidRDefault="00391966" w:rsidP="00391966">
      <w:pPr>
        <w:jc w:val="both"/>
      </w:pPr>
      <w:r>
        <w:t xml:space="preserve">3. </w:t>
      </w:r>
      <w:r w:rsidRPr="007C10B8">
        <w:rPr>
          <w:i/>
        </w:rPr>
        <w:t>Cambia radicalmente l’idea del</w:t>
      </w:r>
      <w:r>
        <w:t xml:space="preserve"> </w:t>
      </w:r>
      <w:r w:rsidRPr="00321296">
        <w:rPr>
          <w:i/>
        </w:rPr>
        <w:t>compimento dell’umano</w:t>
      </w:r>
      <w:r>
        <w:t xml:space="preserve">. Al di là dell’impressione di una grande solitudine, che accompagna la piena realizzazione della creatura nel suo perdersi nell’Uno (nonostante i ripetuti appelli all’interconnessione di sistemi complessi e in interrelazione), l’idea del compimento sembra segnata dalla perdita di sé in Dio. Ma ci si deve chiedere se la creatura è davvero bella solo nel suo farsi trasparenza della bellezza divina, dell’essere infinito che è principio e fine di tutte le cose e che in tutte agisce come dinamismo di sviluppo e interrelazione sempre più complessa. Forse è vero il contrario: la creatura è bella in quanto riflesso di Dio e del suo dono nella sua individualità, che riceve il donarsi che Dio è, abitando lo spazio dischiuso dal suo dono, come il bambino che si riceve nella sua alterità dal donarsi l’uno all’altro dei genitori. La libertà creaturale non ha consistenza nell’abbandonarsi alla luce divina perché la invada immergendola in Dio. La libertà è chiamata da Dio a diventare se stessa di fronte al Dio che ci ha amati e ci ha donati a noi stessi, perché diventiamo ciò che siamo di fronte a Lui. Non ci chiede di perderci in Lui per diventare Lui. </w:t>
      </w:r>
    </w:p>
    <w:p w:rsidR="00391966" w:rsidRDefault="00391966" w:rsidP="00391966">
      <w:pPr>
        <w:jc w:val="both"/>
      </w:pPr>
      <w:r>
        <w:t xml:space="preserve">É questo il senso dell’alleanza, che intreccia e intesse la storia della salvezza, superando la logica dei dinamismo cosmici più o meno sacralizzati. Va sottolineato che il post-teismo relativizza proprio l’idea di una storia della salvezza particolare e implicante qualcosa di nuovo rispetto ai processi cosmici universali, interpretando le varie esperienze storiche proprie  dell’alleanza e della storia della salvezza in senso mitico o metaforico. Eppure è proprio l’esperienza dell’alleanza a rappresentare la grande pedagogia in cui la creatura è chiamata da Dio a diventare se stessa di fronte a Lui e con Lui, senza perdere nulla della sua individualità inimitabile. </w:t>
      </w:r>
    </w:p>
    <w:p w:rsidR="00391966" w:rsidRPr="00321296" w:rsidRDefault="00391966" w:rsidP="00391966">
      <w:pPr>
        <w:jc w:val="both"/>
      </w:pPr>
      <w:r>
        <w:t xml:space="preserve">É questo il senso del compimento inteso come risurrezione di Cristo e della nostra risurrezione in Lui. Il compimento non può avere la forma di un al di là della storia, un oltre che supera e dissolve le forme finite dell’esperienza, ma avrà la figura del definitivo della libertà finita e della storia in cui questa si è realizzata, perché si è auto-determinata a partire dallo stesso dono di Dio. </w:t>
      </w:r>
      <w:r w:rsidRPr="00321296">
        <w:t xml:space="preserve">Il compimento dell’uomo non può riguardare una sua parte (anima), né si riduce a un al di là ulteriore, rispetto alla temporalità finita e mortale. In virtù della risurrezione di Gesù, il compimento dell’uomo si dà come </w:t>
      </w:r>
      <w:r w:rsidRPr="00321296">
        <w:lastRenderedPageBreak/>
        <w:t>il definitivo della (sua) storia in Dio. La risurrezione è il compimento del riceversi della creatura dall’amore creatore e rigeneratore del Padre</w:t>
      </w:r>
      <w:r>
        <w:rPr>
          <w:rStyle w:val="Rimandonotaapidipagina"/>
        </w:rPr>
        <w:footnoteReference w:id="26"/>
      </w:r>
      <w:r w:rsidRPr="00321296">
        <w:t>.</w:t>
      </w:r>
      <w:r>
        <w:t xml:space="preserve"> </w:t>
      </w:r>
      <w:r w:rsidRPr="00321296">
        <w:t>Se la risurrezione di Gesù va intesa come l’inserimento dell’umano in un nuovo spazio di esistenza, interno allo scambio di vita eterna tra Padre, Figlio e Spirito, si può pensare a una sorta di trasformazione della temporalità. In tal senso alcuni teologi parlano di «sovra-</w:t>
      </w:r>
      <w:proofErr w:type="spellStart"/>
      <w:r w:rsidRPr="00321296">
        <w:t>temporalià</w:t>
      </w:r>
      <w:proofErr w:type="spellEnd"/>
      <w:r w:rsidRPr="00321296">
        <w:t>». Essa indica l’eternità di Dio posta in relazione col tempo creato, anzi come un tempo fecondato dall’eternità dell’amore divino, così che il tempo riceva una nuova consistenza, al di là della dispersione della temporalità finita. Questa trasformazione del tempo può essere intesa come un</w:t>
      </w:r>
      <w:r>
        <w:t>a</w:t>
      </w:r>
      <w:r w:rsidRPr="00321296">
        <w:t xml:space="preserve"> «elevazione all’eternità», in virtù della quale la storia di una persona, vissuta nel tempo, viene elevata dal Padre alla contemporaneità con l’eternità divina; ma </w:t>
      </w:r>
      <w:r>
        <w:t>è anche una</w:t>
      </w:r>
      <w:r w:rsidRPr="00321296">
        <w:t xml:space="preserve"> «manifestazione», in quanto è svelata nella relazione col Figlio risorto la vera identità dell’essere umano; infine </w:t>
      </w:r>
      <w:r>
        <w:t xml:space="preserve">funziona </w:t>
      </w:r>
      <w:r w:rsidRPr="00321296">
        <w:t xml:space="preserve">come </w:t>
      </w:r>
      <w:r>
        <w:t>un’</w:t>
      </w:r>
      <w:r w:rsidRPr="00321296">
        <w:t>«incorporazione», in quanto la risurrezione rende partecipi del corpo di Cristo vivente, mediante il suo Santo Spirito. La risurrezione implica quindi una certa discontinuità con l’esistenza terrena, trasformata in una forma di esistenza nuova, diversa, trasfigurata, in opposizione al fluire del tempo segnato da dispersione e caducità, nel flusso frammentario degli attimi. Il nostro tempo viene ricondotto all’unità e continuità. In questa nuova condizione ci è manifestato tutto ciò che in verità c’era in gioco nella nostra vita e nei suoi incontri ed eventi, al di là delle oscurità e ambiguità che l’avevano segnata nel tempo (salute e malattia, forza e debolezza, santità e peccato, luce e tenebre). La vita eterna non è un’altra o seconda vita, dopo quella presente e nonostante questa</w:t>
      </w:r>
      <w:r>
        <w:t>, tantomeno un disciogliersi nel divino infinito</w:t>
      </w:r>
      <w:r w:rsidRPr="00321296">
        <w:t>. È questa stessa vita percepita dal lato inverso che Dio solo vedeva e che era nascosto a noi, è questa stessa vita nella sua rapporto con ciò che Dio ha fatto per noi in Cristo. Proprio il Risorto diventa i luogo del nostro esistere, in quanto siamo incorporati nella sua esistenza nuova e resi partecipi di una vita che è più forte della morte e del male. In virtù di Cristo il nostro mondo reale, nell’integralità della sua storia, con le sue grandezze e miserie, ottiene la possibilità di accesso all’amore del Padre</w:t>
      </w:r>
      <w:r>
        <w:t xml:space="preserve"> e viene inserito nella vita trinitaria, nello scambio trinitario eterno, trovando spazi di vitalità ed esistenza nell’abbraccio delle Tre persone e della comunione dei santi.</w:t>
      </w:r>
    </w:p>
    <w:p w:rsidR="00391966" w:rsidRPr="00321296" w:rsidRDefault="00391966" w:rsidP="00391966">
      <w:pPr>
        <w:jc w:val="both"/>
      </w:pPr>
    </w:p>
    <w:p w:rsidR="00391966" w:rsidRDefault="00391966" w:rsidP="00391966">
      <w:pPr>
        <w:jc w:val="both"/>
      </w:pPr>
      <w:r>
        <w:t xml:space="preserve">Laddove Dio perde la sua identità di totalmente Altro, che sta di fronte a noi nel suo mistero irraggiungibile, anche la creatura perde la sua consistenza e identità. La relazione del Creatore non può essere solo una relazione che ci fa essere e ci sostiene, senza interpellarci nella nostra identità di fronte a Lui, dal momento che proprio Lui, donandoci l’esistenza nella tensione polare con l’essenza, ci affida a noi stessi. Il dono dell’essere accade, nello stupore, come un miracolo che dischiude, nella distinzione di essenza ed esistenza e nella differenza tra essere e ente, lo spazio in cui siamo chiamati a diventare noi stessi di fronte a Colui che ci consegna a noi stessi, affinché diventiamo ciò che veramente siamo in relazione a Lui e di fronte a Lui. </w:t>
      </w:r>
    </w:p>
    <w:p w:rsidR="00391966" w:rsidRDefault="00391966" w:rsidP="00391966">
      <w:pPr>
        <w:jc w:val="both"/>
      </w:pPr>
      <w:r>
        <w:t>L’esigenza di non oggettivare Dio al modo di una realtà sovra-mondana e in concorrenza col mondo non deve rendere Dio una realtà evanescente, senza volto e ai margini dell’esperienza possibile, soprattutto dell’esperienza di sé. Il Dio di Gesù Cristo, l’ineffabile Trinità, è qualcosa da incontrare nella storia, in un’alleanza, ossia in una relazione fedele e drammatica, nella quale i partner del rapporto scoprono le loro identità iscrivendo nella durata del tempo il loro rapporto. L’ontologia che ne deriva cerca di essere all’altezza di questa esperienza e della sua novità, che certo chiede di essere sempre di nuovo riconquistata nella diverse epoche e culture, che dischiudono visioni del mondo inedite e sfidanti, ma senza riduzioni.</w:t>
      </w:r>
    </w:p>
    <w:p w:rsidR="00101890" w:rsidRDefault="00101890" w:rsidP="00747137">
      <w:pPr>
        <w:jc w:val="both"/>
      </w:pPr>
    </w:p>
    <w:p w:rsidR="00101890" w:rsidRPr="00747137" w:rsidRDefault="00101890" w:rsidP="00747137">
      <w:pPr>
        <w:jc w:val="both"/>
      </w:pPr>
    </w:p>
    <w:sectPr w:rsidR="00101890" w:rsidRPr="0074713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84E" w:rsidRDefault="002E284E" w:rsidP="00747137">
      <w:r>
        <w:separator/>
      </w:r>
    </w:p>
  </w:endnote>
  <w:endnote w:type="continuationSeparator" w:id="0">
    <w:p w:rsidR="002E284E" w:rsidRDefault="002E284E" w:rsidP="0074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84E" w:rsidRDefault="002E284E" w:rsidP="00747137">
      <w:r>
        <w:separator/>
      </w:r>
    </w:p>
  </w:footnote>
  <w:footnote w:type="continuationSeparator" w:id="0">
    <w:p w:rsidR="002E284E" w:rsidRDefault="002E284E" w:rsidP="00747137">
      <w:r>
        <w:continuationSeparator/>
      </w:r>
    </w:p>
  </w:footnote>
  <w:footnote w:id="1">
    <w:p w:rsidR="004216EB" w:rsidRDefault="004216EB" w:rsidP="004216EB">
      <w:pPr>
        <w:pStyle w:val="Testonotaapidipagina"/>
        <w:jc w:val="both"/>
      </w:pPr>
      <w:r>
        <w:rPr>
          <w:rStyle w:val="Rimandonotaapidipagina"/>
        </w:rPr>
        <w:footnoteRef/>
      </w:r>
      <w:r>
        <w:t xml:space="preserve"> Rimandiamo a </w:t>
      </w:r>
      <w:r w:rsidRPr="00AF2646">
        <w:rPr>
          <w:smallCaps/>
        </w:rPr>
        <w:t>J.H. Newman</w:t>
      </w:r>
      <w:r w:rsidRPr="00AF2646">
        <w:t xml:space="preserve">, </w:t>
      </w:r>
      <w:r w:rsidRPr="00AF2646">
        <w:rPr>
          <w:i/>
        </w:rPr>
        <w:t>Gli ariani del IV secolo</w:t>
      </w:r>
      <w:r w:rsidRPr="00AF2646">
        <w:t xml:space="preserve">, </w:t>
      </w:r>
      <w:proofErr w:type="spellStart"/>
      <w:r w:rsidRPr="00AF2646">
        <w:t>Jaca</w:t>
      </w:r>
      <w:proofErr w:type="spellEnd"/>
      <w:r w:rsidRPr="00AF2646">
        <w:t xml:space="preserve"> Book – </w:t>
      </w:r>
      <w:proofErr w:type="spellStart"/>
      <w:r w:rsidRPr="00AF2646">
        <w:t>Morcelliana</w:t>
      </w:r>
      <w:proofErr w:type="spellEnd"/>
      <w:r w:rsidRPr="00AF2646">
        <w:t>, Milano 1981</w:t>
      </w:r>
      <w:r>
        <w:t>.</w:t>
      </w:r>
    </w:p>
  </w:footnote>
  <w:footnote w:id="2">
    <w:p w:rsidR="004216EB" w:rsidRPr="00AF2646" w:rsidRDefault="004216EB" w:rsidP="004216EB">
      <w:pPr>
        <w:pStyle w:val="Testonotaapidipagina"/>
      </w:pPr>
      <w:r>
        <w:rPr>
          <w:rStyle w:val="Rimandonotaapidipagina"/>
        </w:rPr>
        <w:footnoteRef/>
      </w:r>
      <w:r>
        <w:t xml:space="preserve"> Per questa parte seguiamo da vicino</w:t>
      </w:r>
      <w:r w:rsidRPr="00AF2646">
        <w:t xml:space="preserve"> </w:t>
      </w:r>
      <w:r w:rsidRPr="00AF2646">
        <w:rPr>
          <w:smallCaps/>
        </w:rPr>
        <w:t>E. Bellini</w:t>
      </w:r>
      <w:r w:rsidRPr="00AF2646">
        <w:t xml:space="preserve">, </w:t>
      </w:r>
      <w:r w:rsidRPr="00AF2646">
        <w:rPr>
          <w:i/>
        </w:rPr>
        <w:t>Introduzione</w:t>
      </w:r>
      <w:r w:rsidRPr="00AF2646">
        <w:t xml:space="preserve"> a </w:t>
      </w:r>
      <w:r w:rsidRPr="00AF2646">
        <w:rPr>
          <w:smallCaps/>
        </w:rPr>
        <w:t>J.H. Newman</w:t>
      </w:r>
      <w:r w:rsidRPr="00AF2646">
        <w:t xml:space="preserve">, </w:t>
      </w:r>
      <w:r w:rsidRPr="00AF2646">
        <w:rPr>
          <w:i/>
        </w:rPr>
        <w:t>Gli ariani del IV secolo</w:t>
      </w:r>
      <w:r w:rsidRPr="00AF2646">
        <w:t xml:space="preserve">, </w:t>
      </w:r>
      <w:r>
        <w:t>cit., p.</w:t>
      </w:r>
      <w:r w:rsidRPr="00AF2646">
        <w:t xml:space="preserve"> </w:t>
      </w:r>
      <w:r>
        <w:t>XXVII</w:t>
      </w:r>
      <w:r w:rsidRPr="00AF2646">
        <w:t>, dove sta parafrasando brani dell’</w:t>
      </w:r>
      <w:r w:rsidRPr="00AF2646">
        <w:rPr>
          <w:i/>
        </w:rPr>
        <w:t>Apologia pro vita sua</w:t>
      </w:r>
      <w:r w:rsidRPr="00AF2646">
        <w:t xml:space="preserve"> di Newman.</w:t>
      </w:r>
    </w:p>
  </w:footnote>
  <w:footnote w:id="3">
    <w:p w:rsidR="004216EB" w:rsidRDefault="004216EB" w:rsidP="004216EB">
      <w:pPr>
        <w:pStyle w:val="Testonotaapidipagina"/>
        <w:jc w:val="both"/>
      </w:pPr>
      <w:r>
        <w:rPr>
          <w:rStyle w:val="Rimandonotaapidipagina"/>
        </w:rPr>
        <w:footnoteRef/>
      </w:r>
      <w:r>
        <w:t xml:space="preserve"> </w:t>
      </w:r>
      <w:r w:rsidRPr="006C0C31">
        <w:rPr>
          <w:i/>
        </w:rPr>
        <w:t>Ivi</w:t>
      </w:r>
      <w:r>
        <w:t>, p. XXI.</w:t>
      </w:r>
    </w:p>
  </w:footnote>
  <w:footnote w:id="4">
    <w:p w:rsidR="004216EB" w:rsidRDefault="004216EB" w:rsidP="004216EB">
      <w:pPr>
        <w:pStyle w:val="Testonotaapidipagina"/>
        <w:jc w:val="both"/>
      </w:pPr>
      <w:r>
        <w:rPr>
          <w:rStyle w:val="Rimandonotaapidipagina"/>
        </w:rPr>
        <w:footnoteRef/>
      </w:r>
      <w:r>
        <w:t xml:space="preserve"> Ivi, p. XXII.</w:t>
      </w:r>
    </w:p>
  </w:footnote>
  <w:footnote w:id="5">
    <w:p w:rsidR="004216EB" w:rsidRPr="00AF2646" w:rsidRDefault="004216EB" w:rsidP="004216EB">
      <w:pPr>
        <w:pStyle w:val="Testonotaapidipagina"/>
      </w:pPr>
      <w:r>
        <w:rPr>
          <w:rStyle w:val="Rimandonotaapidipagina"/>
        </w:rPr>
        <w:footnoteRef/>
      </w:r>
      <w:r>
        <w:t xml:space="preserve"> </w:t>
      </w:r>
      <w:r w:rsidRPr="00AF2646">
        <w:rPr>
          <w:i/>
        </w:rPr>
        <w:t>Ivi</w:t>
      </w:r>
      <w:r>
        <w:t>, p. XXIII.</w:t>
      </w:r>
    </w:p>
  </w:footnote>
  <w:footnote w:id="6">
    <w:p w:rsidR="00747137" w:rsidRPr="003D19E6" w:rsidRDefault="00747137" w:rsidP="00747137">
      <w:pPr>
        <w:pStyle w:val="Testonotaapidipagina"/>
        <w:jc w:val="both"/>
        <w:rPr>
          <w:lang w:val="en-GB"/>
        </w:rPr>
      </w:pPr>
      <w:r>
        <w:rPr>
          <w:rStyle w:val="Rimandonotaapidipagina"/>
        </w:rPr>
        <w:footnoteRef/>
      </w:r>
      <w:r>
        <w:t xml:space="preserve"> L’auto-trascendenza dello spirito umano ha origine nell’apertura della coscienza al mistero dell’essere nella sua totalità, per cui l’inizio del conoscere è un’anticipazione atematica e mai adeguatamente </w:t>
      </w:r>
      <w:proofErr w:type="spellStart"/>
      <w:r>
        <w:t>concettualizzabile</w:t>
      </w:r>
      <w:proofErr w:type="spellEnd"/>
      <w:r>
        <w:t xml:space="preserve"> dell’orizzonte infinito del tutto </w:t>
      </w:r>
      <w:r>
        <w:rPr>
          <w:i/>
        </w:rPr>
        <w:t>(</w:t>
      </w:r>
      <w:proofErr w:type="spellStart"/>
      <w:r>
        <w:rPr>
          <w:i/>
        </w:rPr>
        <w:t>Vorgriff</w:t>
      </w:r>
      <w:proofErr w:type="spellEnd"/>
      <w:r>
        <w:rPr>
          <w:i/>
        </w:rPr>
        <w:t>)</w:t>
      </w:r>
      <w:r>
        <w:t xml:space="preserve"> in cui l’uomo è consegnato a se stesso e sporge rispetto ai singoli dati dell’esperienza in un dinamismo aperto al tutto. L’interpretazione di questo dato originario come un dono in cui Dio consegna l’uomo a se stesso e quindi come una passività originaria in cui lo spirito si coglie, ricevendosi da altro, è un’originale lettura di </w:t>
      </w:r>
      <w:proofErr w:type="spellStart"/>
      <w:r>
        <w:t>Rahner</w:t>
      </w:r>
      <w:proofErr w:type="spellEnd"/>
      <w:r>
        <w:t xml:space="preserve"> che abbiamo raccolto dal volume di </w:t>
      </w:r>
      <w:r>
        <w:rPr>
          <w:smallCaps/>
        </w:rPr>
        <w:t xml:space="preserve">V. </w:t>
      </w:r>
      <w:proofErr w:type="spellStart"/>
      <w:r>
        <w:rPr>
          <w:smallCaps/>
        </w:rPr>
        <w:t>Holzer</w:t>
      </w:r>
      <w:proofErr w:type="spellEnd"/>
      <w:r>
        <w:t xml:space="preserve">, </w:t>
      </w:r>
      <w:r>
        <w:rPr>
          <w:i/>
        </w:rPr>
        <w:t xml:space="preserve">Le </w:t>
      </w:r>
      <w:proofErr w:type="spellStart"/>
      <w:r>
        <w:rPr>
          <w:i/>
        </w:rPr>
        <w:t>Dieu</w:t>
      </w:r>
      <w:proofErr w:type="spellEnd"/>
      <w:r>
        <w:rPr>
          <w:i/>
        </w:rPr>
        <w:t xml:space="preserve"> </w:t>
      </w:r>
      <w:proofErr w:type="spellStart"/>
      <w:r>
        <w:rPr>
          <w:i/>
        </w:rPr>
        <w:t>Trinité</w:t>
      </w:r>
      <w:proofErr w:type="spellEnd"/>
      <w:r>
        <w:rPr>
          <w:i/>
        </w:rPr>
        <w:t xml:space="preserve"> </w:t>
      </w:r>
      <w:proofErr w:type="spellStart"/>
      <w:r>
        <w:rPr>
          <w:i/>
        </w:rPr>
        <w:t>dans</w:t>
      </w:r>
      <w:proofErr w:type="spellEnd"/>
      <w:r>
        <w:rPr>
          <w:i/>
        </w:rPr>
        <w:t xml:space="preserve"> l’histoire. </w:t>
      </w:r>
      <w:r w:rsidRPr="003D19E6">
        <w:rPr>
          <w:i/>
          <w:lang w:val="en-GB"/>
        </w:rPr>
        <w:t xml:space="preserve">Le </w:t>
      </w:r>
      <w:proofErr w:type="spellStart"/>
      <w:r w:rsidRPr="003D19E6">
        <w:rPr>
          <w:i/>
          <w:lang w:val="en-GB"/>
        </w:rPr>
        <w:t>différend</w:t>
      </w:r>
      <w:proofErr w:type="spellEnd"/>
      <w:r w:rsidRPr="003D19E6">
        <w:rPr>
          <w:i/>
          <w:lang w:val="en-GB"/>
        </w:rPr>
        <w:t xml:space="preserve"> </w:t>
      </w:r>
      <w:proofErr w:type="spellStart"/>
      <w:r w:rsidRPr="003D19E6">
        <w:rPr>
          <w:i/>
          <w:lang w:val="en-GB"/>
        </w:rPr>
        <w:t>théologique</w:t>
      </w:r>
      <w:proofErr w:type="spellEnd"/>
      <w:r w:rsidRPr="003D19E6">
        <w:rPr>
          <w:i/>
          <w:lang w:val="en-GB"/>
        </w:rPr>
        <w:t xml:space="preserve"> Balthasar-</w:t>
      </w:r>
      <w:proofErr w:type="spellStart"/>
      <w:r w:rsidRPr="003D19E6">
        <w:rPr>
          <w:i/>
          <w:lang w:val="en-GB"/>
        </w:rPr>
        <w:t>Rahner</w:t>
      </w:r>
      <w:proofErr w:type="spellEnd"/>
      <w:r w:rsidRPr="003D19E6">
        <w:rPr>
          <w:lang w:val="en-GB"/>
        </w:rPr>
        <w:t>, Paris, Cerf, 1995, pp. 20-28; 103-148.</w:t>
      </w:r>
    </w:p>
  </w:footnote>
  <w:footnote w:id="7">
    <w:p w:rsidR="0091560D" w:rsidRDefault="0091560D" w:rsidP="0091560D">
      <w:pPr>
        <w:pStyle w:val="Testonotaapidipagina"/>
        <w:jc w:val="both"/>
      </w:pPr>
      <w:r>
        <w:rPr>
          <w:rStyle w:val="Rimandonotaapidipagina"/>
        </w:rPr>
        <w:footnoteRef/>
      </w:r>
      <w:r>
        <w:t xml:space="preserve"> </w:t>
      </w:r>
      <w:r w:rsidRPr="0091560D">
        <w:rPr>
          <w:smallCaps/>
        </w:rPr>
        <w:t>P. Gamberini</w:t>
      </w:r>
      <w:r>
        <w:t xml:space="preserve">, </w:t>
      </w:r>
      <w:r w:rsidRPr="0091560D">
        <w:rPr>
          <w:i/>
        </w:rPr>
        <w:t>Il post-teismo è ancora cristiano?</w:t>
      </w:r>
      <w:r>
        <w:t xml:space="preserve">, </w:t>
      </w:r>
      <w:proofErr w:type="spellStart"/>
      <w:r>
        <w:t>Morcelliana</w:t>
      </w:r>
      <w:proofErr w:type="spellEnd"/>
      <w:r>
        <w:t xml:space="preserve">, Brescia 2026, 137. Il rimando è al saggio di </w:t>
      </w:r>
      <w:r w:rsidRPr="0091560D">
        <w:rPr>
          <w:smallCaps/>
        </w:rPr>
        <w:t xml:space="preserve">K. </w:t>
      </w:r>
      <w:proofErr w:type="spellStart"/>
      <w:r w:rsidRPr="0091560D">
        <w:rPr>
          <w:smallCaps/>
        </w:rPr>
        <w:t>Rahner</w:t>
      </w:r>
      <w:proofErr w:type="spellEnd"/>
      <w:r>
        <w:t xml:space="preserve">, </w:t>
      </w:r>
      <w:r w:rsidRPr="0091560D">
        <w:rPr>
          <w:i/>
        </w:rPr>
        <w:t>Sulla specificità del concetto cristono di Dio</w:t>
      </w:r>
      <w:r>
        <w:t xml:space="preserve">, in </w:t>
      </w:r>
      <w:r w:rsidRPr="0091560D">
        <w:rPr>
          <w:i/>
        </w:rPr>
        <w:t>Nuovi Saggi IX: scienza e fede</w:t>
      </w:r>
      <w:r>
        <w:t>, Edizioni Paoline, Roma 1984, 257-271.</w:t>
      </w:r>
    </w:p>
  </w:footnote>
  <w:footnote w:id="8">
    <w:p w:rsidR="00C4681F" w:rsidRDefault="00C4681F" w:rsidP="00C4681F">
      <w:pPr>
        <w:pStyle w:val="Testonotaapidipagina"/>
        <w:jc w:val="both"/>
      </w:pPr>
      <w:r>
        <w:rPr>
          <w:rStyle w:val="Rimandonotaapidipagina"/>
        </w:rPr>
        <w:footnoteRef/>
      </w:r>
      <w:r>
        <w:t xml:space="preserve"> </w:t>
      </w:r>
      <w:r w:rsidRPr="00C4681F">
        <w:rPr>
          <w:smallCaps/>
        </w:rPr>
        <w:t xml:space="preserve">K. </w:t>
      </w:r>
      <w:proofErr w:type="spellStart"/>
      <w:r w:rsidRPr="00C4681F">
        <w:rPr>
          <w:smallCaps/>
        </w:rPr>
        <w:t>Rahner</w:t>
      </w:r>
      <w:proofErr w:type="spellEnd"/>
      <w:r>
        <w:t xml:space="preserve">, </w:t>
      </w:r>
      <w:r w:rsidRPr="00C4681F">
        <w:rPr>
          <w:i/>
        </w:rPr>
        <w:t>Corso fondamentale sulla fede</w:t>
      </w:r>
      <w:r>
        <w:t>, Edizioni Paoline, Roma 1984, 168.</w:t>
      </w:r>
    </w:p>
  </w:footnote>
  <w:footnote w:id="9">
    <w:p w:rsidR="009542EC" w:rsidRDefault="009542EC" w:rsidP="009542EC">
      <w:pPr>
        <w:pStyle w:val="Testonotaapidipagina"/>
        <w:jc w:val="both"/>
      </w:pPr>
      <w:r>
        <w:rPr>
          <w:rStyle w:val="Rimandonotaapidipagina"/>
        </w:rPr>
        <w:footnoteRef/>
      </w:r>
      <w:r>
        <w:t xml:space="preserve"> </w:t>
      </w:r>
      <w:r w:rsidRPr="00C4681F">
        <w:rPr>
          <w:smallCaps/>
        </w:rPr>
        <w:t xml:space="preserve">K. </w:t>
      </w:r>
      <w:proofErr w:type="spellStart"/>
      <w:r w:rsidRPr="00C4681F">
        <w:rPr>
          <w:smallCaps/>
        </w:rPr>
        <w:t>Rahner</w:t>
      </w:r>
      <w:proofErr w:type="spellEnd"/>
      <w:r>
        <w:t xml:space="preserve">, </w:t>
      </w:r>
      <w:r>
        <w:rPr>
          <w:i/>
        </w:rPr>
        <w:t>Sulla teologia del culto divino</w:t>
      </w:r>
      <w:r>
        <w:t xml:space="preserve">, in </w:t>
      </w:r>
      <w:r w:rsidRPr="009542EC">
        <w:rPr>
          <w:i/>
        </w:rPr>
        <w:t>Nuovi Saggi VIII: sollecitudine per la Chiesa</w:t>
      </w:r>
      <w:r>
        <w:t>, Edizioni paoline, Roma 1982, 273.</w:t>
      </w:r>
    </w:p>
  </w:footnote>
  <w:footnote w:id="10">
    <w:p w:rsidR="001956FC" w:rsidRDefault="001956FC" w:rsidP="001956FC">
      <w:pPr>
        <w:pStyle w:val="Testonotaapidipagina"/>
        <w:jc w:val="both"/>
      </w:pPr>
      <w:r>
        <w:rPr>
          <w:rStyle w:val="Rimandonotaapidipagina"/>
        </w:rPr>
        <w:footnoteRef/>
      </w:r>
      <w:r>
        <w:t xml:space="preserve"> </w:t>
      </w:r>
      <w:r w:rsidRPr="00C4681F">
        <w:rPr>
          <w:smallCaps/>
        </w:rPr>
        <w:t xml:space="preserve">K. </w:t>
      </w:r>
      <w:proofErr w:type="spellStart"/>
      <w:r w:rsidRPr="00C4681F">
        <w:rPr>
          <w:smallCaps/>
        </w:rPr>
        <w:t>Rahner</w:t>
      </w:r>
      <w:proofErr w:type="spellEnd"/>
      <w:r>
        <w:t xml:space="preserve">, </w:t>
      </w:r>
      <w:r w:rsidRPr="00C4681F">
        <w:rPr>
          <w:i/>
        </w:rPr>
        <w:t>Corso fondamentale sulla fede</w:t>
      </w:r>
      <w:r>
        <w:t>, 113.</w:t>
      </w:r>
    </w:p>
  </w:footnote>
  <w:footnote w:id="11">
    <w:p w:rsidR="00A15F75" w:rsidRDefault="00A15F75" w:rsidP="00A15F75">
      <w:pPr>
        <w:pStyle w:val="Testonotaapidipagina"/>
        <w:jc w:val="both"/>
      </w:pPr>
      <w:r>
        <w:rPr>
          <w:rStyle w:val="Rimandonotaapidipagina"/>
        </w:rPr>
        <w:footnoteRef/>
      </w:r>
      <w:r>
        <w:t xml:space="preserve"> Per questa parte più cristologica si veda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w:t>
      </w:r>
      <w:r w:rsidRPr="00AD4824">
        <w:rPr>
          <w:i/>
        </w:rPr>
        <w:t xml:space="preserve"> Ripensare la fede nel post-teismo</w:t>
      </w:r>
      <w:r w:rsidRPr="00AD4824">
        <w:t>, Gabrielli editore, Verona 2022,</w:t>
      </w:r>
      <w:r>
        <w:t xml:space="preserve"> 316-320.</w:t>
      </w:r>
    </w:p>
  </w:footnote>
  <w:footnote w:id="12">
    <w:p w:rsidR="00747137" w:rsidRPr="00633420" w:rsidRDefault="00747137" w:rsidP="00747137">
      <w:pPr>
        <w:jc w:val="both"/>
        <w:rPr>
          <w:sz w:val="20"/>
          <w:szCs w:val="20"/>
          <w:lang w:val="en-GB"/>
        </w:rPr>
      </w:pPr>
      <w:r w:rsidRPr="00633420">
        <w:rPr>
          <w:rStyle w:val="Rimandonotaapidipagina"/>
          <w:sz w:val="20"/>
          <w:szCs w:val="20"/>
        </w:rPr>
        <w:footnoteRef/>
      </w:r>
      <w:r w:rsidRPr="00633420">
        <w:rPr>
          <w:sz w:val="20"/>
          <w:szCs w:val="20"/>
          <w:lang w:val="en-GB"/>
        </w:rPr>
        <w:t xml:space="preserve"> </w:t>
      </w:r>
      <w:r w:rsidRPr="00633420">
        <w:rPr>
          <w:smallCaps/>
          <w:sz w:val="20"/>
          <w:szCs w:val="20"/>
          <w:lang w:val="en-GB"/>
        </w:rPr>
        <w:t xml:space="preserve">K.-H. </w:t>
      </w:r>
      <w:proofErr w:type="spellStart"/>
      <w:r w:rsidRPr="00633420">
        <w:rPr>
          <w:smallCaps/>
          <w:sz w:val="20"/>
          <w:szCs w:val="20"/>
          <w:lang w:val="en-GB"/>
        </w:rPr>
        <w:t>Menke</w:t>
      </w:r>
      <w:proofErr w:type="spellEnd"/>
      <w:r w:rsidRPr="00633420">
        <w:rPr>
          <w:sz w:val="20"/>
          <w:szCs w:val="20"/>
          <w:lang w:val="en-GB"/>
        </w:rPr>
        <w:t xml:space="preserve">, </w:t>
      </w:r>
      <w:proofErr w:type="spellStart"/>
      <w:r w:rsidRPr="00633420">
        <w:rPr>
          <w:i/>
          <w:sz w:val="20"/>
          <w:szCs w:val="20"/>
          <w:lang w:val="en-GB"/>
        </w:rPr>
        <w:t>Anmerkungen</w:t>
      </w:r>
      <w:proofErr w:type="spellEnd"/>
      <w:r w:rsidRPr="00633420">
        <w:rPr>
          <w:i/>
          <w:sz w:val="20"/>
          <w:szCs w:val="20"/>
          <w:lang w:val="en-GB"/>
        </w:rPr>
        <w:t xml:space="preserve"> </w:t>
      </w:r>
      <w:proofErr w:type="spellStart"/>
      <w:r w:rsidRPr="00633420">
        <w:rPr>
          <w:i/>
          <w:sz w:val="20"/>
          <w:szCs w:val="20"/>
          <w:lang w:val="en-GB"/>
        </w:rPr>
        <w:t>zu</w:t>
      </w:r>
      <w:proofErr w:type="spellEnd"/>
      <w:r w:rsidRPr="00633420">
        <w:rPr>
          <w:i/>
          <w:sz w:val="20"/>
          <w:szCs w:val="20"/>
          <w:lang w:val="en-GB"/>
        </w:rPr>
        <w:t xml:space="preserve"> Magnus </w:t>
      </w:r>
      <w:proofErr w:type="spellStart"/>
      <w:r w:rsidRPr="00633420">
        <w:rPr>
          <w:i/>
          <w:sz w:val="20"/>
          <w:szCs w:val="20"/>
          <w:lang w:val="en-GB"/>
        </w:rPr>
        <w:t>Striet</w:t>
      </w:r>
      <w:proofErr w:type="spellEnd"/>
      <w:r w:rsidRPr="00633420">
        <w:rPr>
          <w:i/>
          <w:sz w:val="20"/>
          <w:szCs w:val="20"/>
          <w:lang w:val="en-GB"/>
        </w:rPr>
        <w:t xml:space="preserve"> “</w:t>
      </w:r>
      <w:proofErr w:type="spellStart"/>
      <w:r w:rsidRPr="00633420">
        <w:rPr>
          <w:i/>
          <w:sz w:val="20"/>
          <w:szCs w:val="20"/>
          <w:lang w:val="en-GB"/>
        </w:rPr>
        <w:t>Monotheismus</w:t>
      </w:r>
      <w:proofErr w:type="spellEnd"/>
      <w:r w:rsidRPr="00633420">
        <w:rPr>
          <w:i/>
          <w:sz w:val="20"/>
          <w:szCs w:val="20"/>
          <w:lang w:val="en-GB"/>
        </w:rPr>
        <w:t xml:space="preserve"> und </w:t>
      </w:r>
      <w:proofErr w:type="spellStart"/>
      <w:r w:rsidRPr="00633420">
        <w:rPr>
          <w:i/>
          <w:sz w:val="20"/>
          <w:szCs w:val="20"/>
          <w:lang w:val="en-GB"/>
        </w:rPr>
        <w:t>Schöpfungsdifferenz</w:t>
      </w:r>
      <w:proofErr w:type="spellEnd"/>
      <w:r w:rsidRPr="00633420">
        <w:rPr>
          <w:sz w:val="20"/>
          <w:szCs w:val="20"/>
          <w:lang w:val="en-GB"/>
        </w:rPr>
        <w:t xml:space="preserve">, in </w:t>
      </w:r>
      <w:r w:rsidRPr="00633420">
        <w:rPr>
          <w:smallCaps/>
          <w:sz w:val="20"/>
          <w:szCs w:val="20"/>
          <w:lang w:val="en-GB"/>
        </w:rPr>
        <w:t>P. Walter</w:t>
      </w:r>
      <w:r>
        <w:rPr>
          <w:smallCaps/>
          <w:sz w:val="20"/>
          <w:szCs w:val="20"/>
          <w:lang w:val="en-GB"/>
        </w:rPr>
        <w:t xml:space="preserve"> (</w:t>
      </w:r>
      <w:proofErr w:type="spellStart"/>
      <w:r>
        <w:rPr>
          <w:smallCaps/>
          <w:sz w:val="20"/>
          <w:szCs w:val="20"/>
          <w:lang w:val="en-GB"/>
        </w:rPr>
        <w:t>ed</w:t>
      </w:r>
      <w:proofErr w:type="spellEnd"/>
      <w:r>
        <w:rPr>
          <w:smallCaps/>
          <w:sz w:val="20"/>
          <w:szCs w:val="20"/>
          <w:lang w:val="en-GB"/>
        </w:rPr>
        <w:t>)</w:t>
      </w:r>
      <w:r w:rsidRPr="00633420">
        <w:rPr>
          <w:sz w:val="20"/>
          <w:szCs w:val="20"/>
          <w:lang w:val="en-GB"/>
        </w:rPr>
        <w:t xml:space="preserve">, </w:t>
      </w:r>
      <w:r w:rsidRPr="00633420">
        <w:rPr>
          <w:i/>
          <w:sz w:val="20"/>
          <w:szCs w:val="20"/>
          <w:lang w:val="en-GB"/>
        </w:rPr>
        <w:t xml:space="preserve">Das </w:t>
      </w:r>
      <w:proofErr w:type="spellStart"/>
      <w:r w:rsidRPr="00633420">
        <w:rPr>
          <w:i/>
          <w:sz w:val="20"/>
          <w:szCs w:val="20"/>
          <w:lang w:val="en-GB"/>
        </w:rPr>
        <w:t>Gewaltpotential</w:t>
      </w:r>
      <w:proofErr w:type="spellEnd"/>
      <w:r w:rsidRPr="00633420">
        <w:rPr>
          <w:i/>
          <w:sz w:val="20"/>
          <w:szCs w:val="20"/>
          <w:lang w:val="en-GB"/>
        </w:rPr>
        <w:t xml:space="preserve"> des </w:t>
      </w:r>
      <w:proofErr w:type="spellStart"/>
      <w:r w:rsidRPr="00633420">
        <w:rPr>
          <w:i/>
          <w:sz w:val="20"/>
          <w:szCs w:val="20"/>
          <w:lang w:val="en-GB"/>
        </w:rPr>
        <w:t>Monotheismus</w:t>
      </w:r>
      <w:proofErr w:type="spellEnd"/>
      <w:r w:rsidRPr="00633420">
        <w:rPr>
          <w:i/>
          <w:sz w:val="20"/>
          <w:szCs w:val="20"/>
          <w:lang w:val="en-GB"/>
        </w:rPr>
        <w:t xml:space="preserve"> und der </w:t>
      </w:r>
      <w:proofErr w:type="spellStart"/>
      <w:r w:rsidRPr="00633420">
        <w:rPr>
          <w:i/>
          <w:sz w:val="20"/>
          <w:szCs w:val="20"/>
          <w:lang w:val="en-GB"/>
        </w:rPr>
        <w:t>dreieine</w:t>
      </w:r>
      <w:proofErr w:type="spellEnd"/>
      <w:r w:rsidRPr="00633420">
        <w:rPr>
          <w:i/>
          <w:sz w:val="20"/>
          <w:szCs w:val="20"/>
          <w:lang w:val="en-GB"/>
        </w:rPr>
        <w:t xml:space="preserve"> </w:t>
      </w:r>
      <w:proofErr w:type="spellStart"/>
      <w:r w:rsidRPr="00633420">
        <w:rPr>
          <w:i/>
          <w:sz w:val="20"/>
          <w:szCs w:val="20"/>
          <w:lang w:val="en-GB"/>
        </w:rPr>
        <w:t>Gott</w:t>
      </w:r>
      <w:proofErr w:type="spellEnd"/>
      <w:r>
        <w:rPr>
          <w:sz w:val="20"/>
          <w:szCs w:val="20"/>
          <w:lang w:val="en-GB"/>
        </w:rPr>
        <w:t xml:space="preserve">, Herder </w:t>
      </w:r>
      <w:proofErr w:type="spellStart"/>
      <w:r>
        <w:rPr>
          <w:sz w:val="20"/>
          <w:szCs w:val="20"/>
          <w:lang w:val="en-GB"/>
        </w:rPr>
        <w:t>Verlag</w:t>
      </w:r>
      <w:proofErr w:type="spellEnd"/>
      <w:r>
        <w:rPr>
          <w:sz w:val="20"/>
          <w:szCs w:val="20"/>
          <w:lang w:val="en-GB"/>
        </w:rPr>
        <w:t xml:space="preserve">, Freiburg-Basel-Wien 2005, </w:t>
      </w:r>
      <w:r w:rsidRPr="00633420">
        <w:rPr>
          <w:sz w:val="20"/>
          <w:szCs w:val="20"/>
          <w:lang w:val="en-GB"/>
        </w:rPr>
        <w:t>162-165.</w:t>
      </w:r>
    </w:p>
  </w:footnote>
  <w:footnote w:id="13">
    <w:p w:rsidR="00747137" w:rsidRPr="002A426A" w:rsidRDefault="00747137" w:rsidP="00747137">
      <w:pPr>
        <w:pStyle w:val="Testonotaapidipagina"/>
        <w:jc w:val="both"/>
        <w:rPr>
          <w:lang w:val="en-GB"/>
        </w:rPr>
      </w:pPr>
      <w:r>
        <w:rPr>
          <w:rStyle w:val="Rimandonotaapidipagina"/>
        </w:rPr>
        <w:footnoteRef/>
      </w:r>
      <w:r>
        <w:t xml:space="preserve"> </w:t>
      </w:r>
      <w:r w:rsidRPr="00E044A6">
        <w:t>È</w:t>
      </w:r>
      <w:r>
        <w:t xml:space="preserve"> la correzione che propone K.H. </w:t>
      </w:r>
      <w:proofErr w:type="spellStart"/>
      <w:r>
        <w:t>Menke</w:t>
      </w:r>
      <w:proofErr w:type="spellEnd"/>
      <w:r>
        <w:t xml:space="preserve"> alla proposta, peraltro accolta con favore, di </w:t>
      </w:r>
      <w:r w:rsidRPr="00D17DED">
        <w:rPr>
          <w:smallCaps/>
        </w:rPr>
        <w:t xml:space="preserve">M. </w:t>
      </w:r>
      <w:proofErr w:type="spellStart"/>
      <w:r w:rsidRPr="00D17DED">
        <w:rPr>
          <w:smallCaps/>
        </w:rPr>
        <w:t>Striet</w:t>
      </w:r>
      <w:proofErr w:type="spellEnd"/>
      <w:r>
        <w:t xml:space="preserve">, </w:t>
      </w:r>
      <w:proofErr w:type="spellStart"/>
      <w:r w:rsidRPr="00D17DED">
        <w:rPr>
          <w:i/>
        </w:rPr>
        <w:t>Monotheismus</w:t>
      </w:r>
      <w:proofErr w:type="spellEnd"/>
      <w:r w:rsidRPr="00D17DED">
        <w:rPr>
          <w:i/>
        </w:rPr>
        <w:t xml:space="preserve"> und </w:t>
      </w:r>
      <w:proofErr w:type="spellStart"/>
      <w:r w:rsidRPr="00D17DED">
        <w:rPr>
          <w:i/>
        </w:rPr>
        <w:t>Schopfungsdifferenz</w:t>
      </w:r>
      <w:proofErr w:type="spellEnd"/>
      <w:r w:rsidRPr="00D17DED">
        <w:rPr>
          <w:i/>
        </w:rPr>
        <w:t xml:space="preserve">. </w:t>
      </w:r>
      <w:proofErr w:type="spellStart"/>
      <w:r w:rsidRPr="00D17DED">
        <w:rPr>
          <w:i/>
          <w:lang w:val="en-GB"/>
        </w:rPr>
        <w:t>Eine</w:t>
      </w:r>
      <w:proofErr w:type="spellEnd"/>
      <w:r w:rsidRPr="00D17DED">
        <w:rPr>
          <w:i/>
          <w:lang w:val="en-GB"/>
        </w:rPr>
        <w:t xml:space="preserve"> </w:t>
      </w:r>
      <w:proofErr w:type="spellStart"/>
      <w:r w:rsidRPr="00D17DED">
        <w:rPr>
          <w:i/>
          <w:lang w:val="en-GB"/>
        </w:rPr>
        <w:t>trinitätstheologische</w:t>
      </w:r>
      <w:proofErr w:type="spellEnd"/>
      <w:r w:rsidRPr="00D17DED">
        <w:rPr>
          <w:i/>
          <w:lang w:val="en-GB"/>
        </w:rPr>
        <w:t xml:space="preserve"> </w:t>
      </w:r>
      <w:proofErr w:type="spellStart"/>
      <w:r w:rsidRPr="00D17DED">
        <w:rPr>
          <w:i/>
          <w:lang w:val="en-GB"/>
        </w:rPr>
        <w:t>Erkundung</w:t>
      </w:r>
      <w:proofErr w:type="spellEnd"/>
      <w:r>
        <w:rPr>
          <w:lang w:val="en-GB"/>
        </w:rPr>
        <w:t xml:space="preserve">, in </w:t>
      </w:r>
      <w:r w:rsidRPr="00D17DED">
        <w:rPr>
          <w:smallCaps/>
          <w:lang w:val="en-GB"/>
        </w:rPr>
        <w:t>P. Walter</w:t>
      </w:r>
      <w:r>
        <w:rPr>
          <w:lang w:val="en-GB"/>
        </w:rPr>
        <w:t xml:space="preserve"> (</w:t>
      </w:r>
      <w:proofErr w:type="spellStart"/>
      <w:r>
        <w:rPr>
          <w:lang w:val="en-GB"/>
        </w:rPr>
        <w:t>ed</w:t>
      </w:r>
      <w:proofErr w:type="spellEnd"/>
      <w:r>
        <w:rPr>
          <w:lang w:val="en-GB"/>
        </w:rPr>
        <w:t xml:space="preserve">), </w:t>
      </w:r>
      <w:r w:rsidRPr="00D17DED">
        <w:rPr>
          <w:i/>
          <w:lang w:val="en-GB"/>
        </w:rPr>
        <w:t xml:space="preserve">Das </w:t>
      </w:r>
      <w:proofErr w:type="spellStart"/>
      <w:r w:rsidRPr="00D17DED">
        <w:rPr>
          <w:i/>
          <w:lang w:val="en-GB"/>
        </w:rPr>
        <w:t>Gewaltpotential</w:t>
      </w:r>
      <w:proofErr w:type="spellEnd"/>
      <w:r w:rsidRPr="00D17DED">
        <w:rPr>
          <w:i/>
          <w:lang w:val="en-GB"/>
        </w:rPr>
        <w:t xml:space="preserve"> des </w:t>
      </w:r>
      <w:proofErr w:type="spellStart"/>
      <w:r w:rsidRPr="00D17DED">
        <w:rPr>
          <w:i/>
          <w:lang w:val="en-GB"/>
        </w:rPr>
        <w:t>Monotheismus</w:t>
      </w:r>
      <w:proofErr w:type="spellEnd"/>
      <w:r w:rsidRPr="00D17DED">
        <w:rPr>
          <w:i/>
          <w:lang w:val="en-GB"/>
        </w:rPr>
        <w:t xml:space="preserve"> und der </w:t>
      </w:r>
      <w:proofErr w:type="spellStart"/>
      <w:r w:rsidRPr="00D17DED">
        <w:rPr>
          <w:i/>
          <w:lang w:val="en-GB"/>
        </w:rPr>
        <w:t>dreieine</w:t>
      </w:r>
      <w:proofErr w:type="spellEnd"/>
      <w:r w:rsidRPr="00D17DED">
        <w:rPr>
          <w:i/>
          <w:lang w:val="en-GB"/>
        </w:rPr>
        <w:t xml:space="preserve"> </w:t>
      </w:r>
      <w:proofErr w:type="spellStart"/>
      <w:r w:rsidRPr="00D17DED">
        <w:rPr>
          <w:i/>
          <w:lang w:val="en-GB"/>
        </w:rPr>
        <w:t>Gott</w:t>
      </w:r>
      <w:proofErr w:type="spellEnd"/>
      <w:r w:rsidRPr="0016368B">
        <w:rPr>
          <w:lang w:val="en-GB"/>
        </w:rPr>
        <w:t>, 132-153.</w:t>
      </w:r>
    </w:p>
  </w:footnote>
  <w:footnote w:id="14">
    <w:p w:rsidR="00747137" w:rsidRDefault="00747137" w:rsidP="00747137">
      <w:pPr>
        <w:pStyle w:val="Testonotaapidipagina"/>
        <w:jc w:val="both"/>
      </w:pPr>
      <w:r>
        <w:rPr>
          <w:rStyle w:val="Rimandonotaapidipagina"/>
        </w:rPr>
        <w:footnoteRef/>
      </w:r>
      <w:r>
        <w:t xml:space="preserve"> </w:t>
      </w:r>
      <w:r w:rsidRPr="007D6054">
        <w:rPr>
          <w:smallCaps/>
        </w:rPr>
        <w:t xml:space="preserve">A. </w:t>
      </w:r>
      <w:proofErr w:type="spellStart"/>
      <w:r w:rsidRPr="007D6054">
        <w:rPr>
          <w:smallCaps/>
        </w:rPr>
        <w:t>Bertuletti</w:t>
      </w:r>
      <w:proofErr w:type="spellEnd"/>
      <w:r>
        <w:t xml:space="preserve">, </w:t>
      </w:r>
      <w:r w:rsidRPr="007D6054">
        <w:rPr>
          <w:i/>
        </w:rPr>
        <w:t>Dio, il mistero dell’unico</w:t>
      </w:r>
      <w:r>
        <w:t>, Queriniana, Brescia 2014, 528.</w:t>
      </w:r>
    </w:p>
  </w:footnote>
  <w:footnote w:id="15">
    <w:p w:rsidR="00747137" w:rsidRPr="00542C44" w:rsidRDefault="00747137" w:rsidP="00747137">
      <w:pPr>
        <w:pStyle w:val="Testonotaapidipagina"/>
        <w:jc w:val="both"/>
      </w:pPr>
      <w:r>
        <w:rPr>
          <w:rStyle w:val="Rimandonotaapidipagina"/>
        </w:rPr>
        <w:footnoteRef/>
      </w:r>
      <w:r w:rsidRPr="003622F3">
        <w:rPr>
          <w:lang w:val="en-GB"/>
        </w:rPr>
        <w:t xml:space="preserve"> </w:t>
      </w:r>
      <w:r w:rsidRPr="003622F3">
        <w:rPr>
          <w:smallCaps/>
          <w:lang w:val="en-GB"/>
        </w:rPr>
        <w:t>G. Essen</w:t>
      </w:r>
      <w:r w:rsidRPr="003622F3">
        <w:rPr>
          <w:lang w:val="en-GB"/>
        </w:rPr>
        <w:t xml:space="preserve">, </w:t>
      </w:r>
      <w:r w:rsidRPr="003622F3">
        <w:rPr>
          <w:i/>
          <w:iCs/>
          <w:lang w:val="en-GB"/>
        </w:rPr>
        <w:t xml:space="preserve">Die </w:t>
      </w:r>
      <w:proofErr w:type="spellStart"/>
      <w:r w:rsidRPr="003622F3">
        <w:rPr>
          <w:i/>
          <w:iCs/>
          <w:lang w:val="en-GB"/>
        </w:rPr>
        <w:t>Freiheit</w:t>
      </w:r>
      <w:proofErr w:type="spellEnd"/>
      <w:r w:rsidRPr="003622F3">
        <w:rPr>
          <w:i/>
          <w:iCs/>
          <w:lang w:val="en-GB"/>
        </w:rPr>
        <w:t xml:space="preserve"> Jesu. </w:t>
      </w:r>
      <w:r w:rsidRPr="00811366">
        <w:rPr>
          <w:i/>
          <w:iCs/>
          <w:lang w:val="en-GB"/>
        </w:rPr>
        <w:t>De</w:t>
      </w:r>
      <w:r>
        <w:rPr>
          <w:i/>
          <w:iCs/>
          <w:lang w:val="en-GB"/>
        </w:rPr>
        <w:t xml:space="preserve">r </w:t>
      </w:r>
      <w:proofErr w:type="spellStart"/>
      <w:r>
        <w:rPr>
          <w:i/>
          <w:iCs/>
          <w:lang w:val="en-GB"/>
        </w:rPr>
        <w:t>neuchalkedonische</w:t>
      </w:r>
      <w:proofErr w:type="spellEnd"/>
      <w:r>
        <w:rPr>
          <w:i/>
          <w:iCs/>
          <w:lang w:val="en-GB"/>
        </w:rPr>
        <w:t xml:space="preserve"> </w:t>
      </w:r>
      <w:proofErr w:type="spellStart"/>
      <w:r>
        <w:rPr>
          <w:i/>
          <w:iCs/>
          <w:lang w:val="en-GB"/>
        </w:rPr>
        <w:t>Enypostasie</w:t>
      </w:r>
      <w:r w:rsidRPr="00811366">
        <w:rPr>
          <w:i/>
          <w:iCs/>
          <w:lang w:val="en-GB"/>
        </w:rPr>
        <w:t>begriff</w:t>
      </w:r>
      <w:proofErr w:type="spellEnd"/>
      <w:r w:rsidRPr="00811366">
        <w:rPr>
          <w:i/>
          <w:iCs/>
          <w:lang w:val="en-GB"/>
        </w:rPr>
        <w:t xml:space="preserve"> </w:t>
      </w:r>
      <w:proofErr w:type="spellStart"/>
      <w:r w:rsidRPr="00811366">
        <w:rPr>
          <w:i/>
          <w:iCs/>
          <w:lang w:val="en-GB"/>
        </w:rPr>
        <w:t>im</w:t>
      </w:r>
      <w:proofErr w:type="spellEnd"/>
      <w:r>
        <w:rPr>
          <w:i/>
          <w:iCs/>
          <w:lang w:val="en-GB"/>
        </w:rPr>
        <w:t xml:space="preserve"> </w:t>
      </w:r>
      <w:proofErr w:type="spellStart"/>
      <w:r>
        <w:rPr>
          <w:i/>
          <w:iCs/>
          <w:lang w:val="en-GB"/>
        </w:rPr>
        <w:t>Horizont</w:t>
      </w:r>
      <w:proofErr w:type="spellEnd"/>
      <w:r>
        <w:rPr>
          <w:i/>
          <w:iCs/>
          <w:lang w:val="en-GB"/>
        </w:rPr>
        <w:t xml:space="preserve"> </w:t>
      </w:r>
      <w:proofErr w:type="spellStart"/>
      <w:r>
        <w:rPr>
          <w:i/>
          <w:iCs/>
          <w:lang w:val="en-GB"/>
        </w:rPr>
        <w:t>neuzeitlicher</w:t>
      </w:r>
      <w:proofErr w:type="spellEnd"/>
      <w:r>
        <w:rPr>
          <w:i/>
          <w:iCs/>
          <w:lang w:val="en-GB"/>
        </w:rPr>
        <w:t xml:space="preserve"> </w:t>
      </w:r>
      <w:proofErr w:type="spellStart"/>
      <w:r>
        <w:rPr>
          <w:i/>
          <w:iCs/>
          <w:lang w:val="en-GB"/>
        </w:rPr>
        <w:t>Subjekt</w:t>
      </w:r>
      <w:proofErr w:type="spellEnd"/>
      <w:r>
        <w:rPr>
          <w:i/>
          <w:iCs/>
          <w:lang w:val="en-GB"/>
        </w:rPr>
        <w:t xml:space="preserve"> -</w:t>
      </w:r>
      <w:r w:rsidRPr="00811366">
        <w:rPr>
          <w:i/>
          <w:iCs/>
          <w:lang w:val="en-GB"/>
        </w:rPr>
        <w:t xml:space="preserve"> und </w:t>
      </w:r>
      <w:proofErr w:type="spellStart"/>
      <w:r w:rsidRPr="00811366">
        <w:rPr>
          <w:i/>
          <w:iCs/>
          <w:lang w:val="en-GB"/>
        </w:rPr>
        <w:t>Person</w:t>
      </w:r>
      <w:r>
        <w:rPr>
          <w:i/>
          <w:iCs/>
          <w:lang w:val="en-GB"/>
        </w:rPr>
        <w:t>s</w:t>
      </w:r>
      <w:r w:rsidRPr="00811366">
        <w:rPr>
          <w:i/>
          <w:iCs/>
          <w:lang w:val="en-GB"/>
        </w:rPr>
        <w:t>philosophie</w:t>
      </w:r>
      <w:proofErr w:type="spellEnd"/>
      <w:r>
        <w:rPr>
          <w:lang w:val="en-GB"/>
        </w:rPr>
        <w:t xml:space="preserve">, </w:t>
      </w:r>
      <w:r w:rsidRPr="00811366">
        <w:rPr>
          <w:lang w:val="en-GB"/>
        </w:rPr>
        <w:t xml:space="preserve">Friedrich </w:t>
      </w:r>
      <w:proofErr w:type="spellStart"/>
      <w:r w:rsidRPr="00811366">
        <w:rPr>
          <w:lang w:val="en-GB"/>
        </w:rPr>
        <w:t>Pustet</w:t>
      </w:r>
      <w:proofErr w:type="spellEnd"/>
      <w:r w:rsidRPr="00811366">
        <w:rPr>
          <w:lang w:val="en-GB"/>
        </w:rPr>
        <w:t xml:space="preserve"> </w:t>
      </w:r>
      <w:proofErr w:type="spellStart"/>
      <w:r w:rsidRPr="00811366">
        <w:rPr>
          <w:lang w:val="en-GB"/>
        </w:rPr>
        <w:t>Verlag</w:t>
      </w:r>
      <w:proofErr w:type="spellEnd"/>
      <w:r w:rsidRPr="00811366">
        <w:rPr>
          <w:lang w:val="en-GB"/>
        </w:rPr>
        <w:t xml:space="preserve">, </w:t>
      </w:r>
      <w:r>
        <w:rPr>
          <w:lang w:val="en-GB"/>
        </w:rPr>
        <w:t xml:space="preserve">Regensburg </w:t>
      </w:r>
      <w:r w:rsidRPr="00811366">
        <w:rPr>
          <w:lang w:val="en-GB"/>
        </w:rPr>
        <w:t>2001.</w:t>
      </w:r>
      <w:r>
        <w:rPr>
          <w:lang w:val="en-GB"/>
        </w:rPr>
        <w:t xml:space="preserve"> </w:t>
      </w:r>
      <w:r>
        <w:t xml:space="preserve">Si tratta di una riflessione che si colloca nell’ambito delle intuizioni dell’analitica (trascendentale) della libertà di H. </w:t>
      </w:r>
      <w:proofErr w:type="spellStart"/>
      <w:r>
        <w:t>Krings</w:t>
      </w:r>
      <w:proofErr w:type="spellEnd"/>
      <w:r>
        <w:t xml:space="preserve">, diffuse in ambito teologico da </w:t>
      </w:r>
      <w:proofErr w:type="spellStart"/>
      <w:r>
        <w:t>Th</w:t>
      </w:r>
      <w:proofErr w:type="spellEnd"/>
      <w:r>
        <w:t xml:space="preserve">. </w:t>
      </w:r>
      <w:proofErr w:type="spellStart"/>
      <w:r>
        <w:t>Pröpper</w:t>
      </w:r>
      <w:proofErr w:type="spellEnd"/>
      <w:r>
        <w:t xml:space="preserve">, di cui disponiamo in italiano di una suggestiva riflessione sulla salvezza in </w:t>
      </w:r>
      <w:r w:rsidRPr="00811366">
        <w:rPr>
          <w:i/>
          <w:iCs/>
        </w:rPr>
        <w:t>Redenzione e storia della libertà. Abbozzo di soteriologia</w:t>
      </w:r>
      <w:r>
        <w:t>,</w:t>
      </w:r>
      <w:r w:rsidRPr="00811366">
        <w:t xml:space="preserve"> Queriniana, </w:t>
      </w:r>
      <w:r>
        <w:t xml:space="preserve">Brescia 1990 e dello stimolante saggio </w:t>
      </w:r>
      <w:r w:rsidRPr="00A00CFA">
        <w:rPr>
          <w:i/>
        </w:rPr>
        <w:t>Vangelo, ragione, libertà. Lineamenti di un’ermeneutica teologica</w:t>
      </w:r>
      <w:r>
        <w:t>, EDB, Bologna 2008</w:t>
      </w:r>
      <w:r w:rsidRPr="00811366">
        <w:t>.</w:t>
      </w:r>
      <w:r>
        <w:t xml:space="preserve"> Il riferimento a questa proposta di revisione della cristologia è alla base del saggio teologico trinitario già citato di </w:t>
      </w:r>
      <w:r w:rsidRPr="00D17DED">
        <w:rPr>
          <w:smallCaps/>
        </w:rPr>
        <w:t xml:space="preserve">M. </w:t>
      </w:r>
      <w:proofErr w:type="spellStart"/>
      <w:r w:rsidRPr="00D17DED">
        <w:rPr>
          <w:smallCaps/>
        </w:rPr>
        <w:t>Striet</w:t>
      </w:r>
      <w:proofErr w:type="spellEnd"/>
      <w:r>
        <w:t xml:space="preserve">, </w:t>
      </w:r>
      <w:proofErr w:type="spellStart"/>
      <w:r w:rsidRPr="00D17DED">
        <w:rPr>
          <w:i/>
        </w:rPr>
        <w:t>Monotheismus</w:t>
      </w:r>
      <w:proofErr w:type="spellEnd"/>
      <w:r w:rsidRPr="00D17DED">
        <w:rPr>
          <w:i/>
        </w:rPr>
        <w:t xml:space="preserve"> und </w:t>
      </w:r>
      <w:proofErr w:type="spellStart"/>
      <w:r w:rsidRPr="00D17DED">
        <w:rPr>
          <w:i/>
        </w:rPr>
        <w:t>Schopfungsdifferenz</w:t>
      </w:r>
      <w:proofErr w:type="spellEnd"/>
      <w:r w:rsidRPr="00D17DED">
        <w:rPr>
          <w:i/>
        </w:rPr>
        <w:t xml:space="preserve">. </w:t>
      </w:r>
      <w:proofErr w:type="spellStart"/>
      <w:r w:rsidRPr="00D17DED">
        <w:rPr>
          <w:i/>
          <w:lang w:val="en-GB"/>
        </w:rPr>
        <w:t>Eine</w:t>
      </w:r>
      <w:proofErr w:type="spellEnd"/>
      <w:r w:rsidRPr="00D17DED">
        <w:rPr>
          <w:i/>
          <w:lang w:val="en-GB"/>
        </w:rPr>
        <w:t xml:space="preserve"> </w:t>
      </w:r>
      <w:proofErr w:type="spellStart"/>
      <w:r w:rsidRPr="00D17DED">
        <w:rPr>
          <w:i/>
          <w:lang w:val="en-GB"/>
        </w:rPr>
        <w:t>trinitätstheologische</w:t>
      </w:r>
      <w:proofErr w:type="spellEnd"/>
      <w:r w:rsidRPr="00D17DED">
        <w:rPr>
          <w:i/>
          <w:lang w:val="en-GB"/>
        </w:rPr>
        <w:t xml:space="preserve"> </w:t>
      </w:r>
      <w:proofErr w:type="spellStart"/>
      <w:r w:rsidRPr="00D17DED">
        <w:rPr>
          <w:i/>
          <w:lang w:val="en-GB"/>
        </w:rPr>
        <w:t>Erkundung</w:t>
      </w:r>
      <w:proofErr w:type="spellEnd"/>
      <w:r>
        <w:rPr>
          <w:lang w:val="en-GB"/>
        </w:rPr>
        <w:t xml:space="preserve">, in </w:t>
      </w:r>
      <w:r w:rsidRPr="00D17DED">
        <w:rPr>
          <w:smallCaps/>
          <w:lang w:val="en-GB"/>
        </w:rPr>
        <w:t>P. Walter</w:t>
      </w:r>
      <w:r>
        <w:rPr>
          <w:lang w:val="en-GB"/>
        </w:rPr>
        <w:t xml:space="preserve"> (</w:t>
      </w:r>
      <w:proofErr w:type="spellStart"/>
      <w:r>
        <w:rPr>
          <w:lang w:val="en-GB"/>
        </w:rPr>
        <w:t>ed</w:t>
      </w:r>
      <w:proofErr w:type="spellEnd"/>
      <w:r>
        <w:rPr>
          <w:lang w:val="en-GB"/>
        </w:rPr>
        <w:t xml:space="preserve">), </w:t>
      </w:r>
      <w:r w:rsidRPr="00D17DED">
        <w:rPr>
          <w:i/>
          <w:lang w:val="en-GB"/>
        </w:rPr>
        <w:t xml:space="preserve">Das </w:t>
      </w:r>
      <w:proofErr w:type="spellStart"/>
      <w:r w:rsidRPr="00D17DED">
        <w:rPr>
          <w:i/>
          <w:lang w:val="en-GB"/>
        </w:rPr>
        <w:t>Gewaltpotential</w:t>
      </w:r>
      <w:proofErr w:type="spellEnd"/>
      <w:r w:rsidRPr="00D17DED">
        <w:rPr>
          <w:i/>
          <w:lang w:val="en-GB"/>
        </w:rPr>
        <w:t xml:space="preserve"> des </w:t>
      </w:r>
      <w:proofErr w:type="spellStart"/>
      <w:r w:rsidRPr="00D17DED">
        <w:rPr>
          <w:i/>
          <w:lang w:val="en-GB"/>
        </w:rPr>
        <w:t>Monotheismus</w:t>
      </w:r>
      <w:proofErr w:type="spellEnd"/>
      <w:r w:rsidRPr="00D17DED">
        <w:rPr>
          <w:i/>
          <w:lang w:val="en-GB"/>
        </w:rPr>
        <w:t xml:space="preserve"> und der </w:t>
      </w:r>
      <w:proofErr w:type="spellStart"/>
      <w:r w:rsidRPr="00D17DED">
        <w:rPr>
          <w:i/>
          <w:lang w:val="en-GB"/>
        </w:rPr>
        <w:t>dreieine</w:t>
      </w:r>
      <w:proofErr w:type="spellEnd"/>
      <w:r w:rsidRPr="00D17DED">
        <w:rPr>
          <w:i/>
          <w:lang w:val="en-GB"/>
        </w:rPr>
        <w:t xml:space="preserve"> </w:t>
      </w:r>
      <w:proofErr w:type="spellStart"/>
      <w:r w:rsidRPr="00D17DED">
        <w:rPr>
          <w:i/>
          <w:lang w:val="en-GB"/>
        </w:rPr>
        <w:t>Gott</w:t>
      </w:r>
      <w:proofErr w:type="spellEnd"/>
      <w:r w:rsidRPr="0016368B">
        <w:rPr>
          <w:lang w:val="en-GB"/>
        </w:rPr>
        <w:t>, 132-153.</w:t>
      </w:r>
      <w:r>
        <w:rPr>
          <w:lang w:val="en-GB"/>
        </w:rPr>
        <w:t xml:space="preserve"> </w:t>
      </w:r>
      <w:r w:rsidRPr="00542C44">
        <w:t xml:space="preserve">Per una buona presentazione di questa proposta si veda </w:t>
      </w:r>
      <w:r w:rsidRPr="00A15A22">
        <w:rPr>
          <w:smallCaps/>
        </w:rPr>
        <w:t xml:space="preserve">I. </w:t>
      </w:r>
      <w:r>
        <w:rPr>
          <w:smallCaps/>
        </w:rPr>
        <w:t>Salvad</w:t>
      </w:r>
      <w:r w:rsidRPr="00A15A22">
        <w:rPr>
          <w:smallCaps/>
        </w:rPr>
        <w:t>ori</w:t>
      </w:r>
      <w:r>
        <w:t xml:space="preserve">, </w:t>
      </w:r>
      <w:r w:rsidRPr="00A15A22">
        <w:rPr>
          <w:i/>
        </w:rPr>
        <w:t>L’autocoscienza di Gesù. “In tutto simile a noi eccetto il peccato”</w:t>
      </w:r>
      <w:r>
        <w:t>, Città Nuova, Roma 2011, 271-344.</w:t>
      </w:r>
    </w:p>
  </w:footnote>
  <w:footnote w:id="16">
    <w:p w:rsidR="00747137" w:rsidRPr="003D19E6" w:rsidRDefault="00747137" w:rsidP="00747137">
      <w:pPr>
        <w:pStyle w:val="Testonotaapidipagina"/>
        <w:jc w:val="both"/>
        <w:rPr>
          <w:lang w:val="en-GB"/>
        </w:rPr>
      </w:pPr>
      <w:r w:rsidRPr="00811366">
        <w:rPr>
          <w:rStyle w:val="Rimandonotaapidipagina"/>
        </w:rPr>
        <w:footnoteRef/>
      </w:r>
      <w:r w:rsidRPr="003D19E6">
        <w:rPr>
          <w:lang w:val="en-GB"/>
        </w:rPr>
        <w:t xml:space="preserve"> </w:t>
      </w:r>
      <w:r w:rsidRPr="003622F3">
        <w:rPr>
          <w:smallCaps/>
          <w:lang w:val="en-GB"/>
        </w:rPr>
        <w:t>G. Essen</w:t>
      </w:r>
      <w:r w:rsidRPr="003622F3">
        <w:rPr>
          <w:lang w:val="en-GB"/>
        </w:rPr>
        <w:t xml:space="preserve">, </w:t>
      </w:r>
      <w:r>
        <w:rPr>
          <w:i/>
          <w:iCs/>
          <w:lang w:val="en-GB"/>
        </w:rPr>
        <w:t xml:space="preserve">Die </w:t>
      </w:r>
      <w:proofErr w:type="spellStart"/>
      <w:r>
        <w:rPr>
          <w:i/>
          <w:iCs/>
          <w:lang w:val="en-GB"/>
        </w:rPr>
        <w:t>Freiheit</w:t>
      </w:r>
      <w:proofErr w:type="spellEnd"/>
      <w:r>
        <w:rPr>
          <w:i/>
          <w:iCs/>
          <w:lang w:val="en-GB"/>
        </w:rPr>
        <w:t xml:space="preserve"> Jesu,</w:t>
      </w:r>
      <w:r w:rsidRPr="003D19E6">
        <w:rPr>
          <w:lang w:val="en-GB"/>
        </w:rPr>
        <w:t xml:space="preserve"> 328-29.331.</w:t>
      </w:r>
    </w:p>
  </w:footnote>
  <w:footnote w:id="17">
    <w:p w:rsidR="00391966" w:rsidRPr="00AD4824" w:rsidRDefault="00391966" w:rsidP="00391966">
      <w:pPr>
        <w:pStyle w:val="Testonotaapidipagina"/>
        <w:jc w:val="both"/>
      </w:pPr>
      <w:r w:rsidRPr="00AD4824">
        <w:rPr>
          <w:rStyle w:val="Rimandonotaapidipagina"/>
        </w:rPr>
        <w:footnoteRef/>
      </w:r>
      <w:r w:rsidRPr="00AD4824">
        <w:t xml:space="preserve"> Ogni realtà creata porta in sé il desiderio di unione con Dio, che la mette in moto e la conduce al proprio compimento. È una dinamica, questa, che segna l’evoluzione del mondo dal suo stadio iniziale e che porta a complessità e connessioni sempre maggiori, verso una maggiore </w:t>
      </w:r>
      <w:r w:rsidRPr="00AD4824">
        <w:rPr>
          <w:i/>
          <w:iCs/>
        </w:rPr>
        <w:t>consapevolezza</w:t>
      </w:r>
      <w:r w:rsidRPr="00AD4824">
        <w:t xml:space="preserve">. «La consapevolezza non è una cosa tra le cose; essa è, piuttosto, l’orizzonte che trascende e contiene ogni determinazione concreta»;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 xml:space="preserve">, cit., 63; ma la tensione al compimento non riguarda il soggetto con una sua identità: «Non vi sono soggetti dotati di consapevolezza ma è l’Assoluto in quanto consapevole che si localizza o si esprime in individualità soggettive. […] La funzione del cervello è di localizzare la consapevolezza in </w:t>
      </w:r>
      <w:r w:rsidRPr="00AD4824">
        <w:rPr>
          <w:i/>
        </w:rPr>
        <w:t xml:space="preserve">un </w:t>
      </w:r>
      <w:r w:rsidRPr="00AD4824">
        <w:t xml:space="preserve">punto di riferimento spazio-temporale attraverso il mezzo del corpo fisico», </w:t>
      </w:r>
      <w:r w:rsidRPr="00AD4824">
        <w:rPr>
          <w:i/>
        </w:rPr>
        <w:t>Ivi</w:t>
      </w:r>
      <w:r w:rsidRPr="00AD4824">
        <w:t>, 70-71.</w:t>
      </w:r>
    </w:p>
  </w:footnote>
  <w:footnote w:id="18">
    <w:p w:rsidR="00391966" w:rsidRPr="00AD4824" w:rsidRDefault="00391966" w:rsidP="00391966">
      <w:pPr>
        <w:pStyle w:val="Testonotaapidipagina"/>
        <w:jc w:val="both"/>
      </w:pPr>
      <w:r w:rsidRPr="00AD4824">
        <w:rPr>
          <w:rStyle w:val="Rimandonotaapidipagina"/>
        </w:rPr>
        <w:footnoteRef/>
      </w:r>
      <w:r w:rsidRPr="00AD4824">
        <w:t xml:space="preserve"> Si veda su questo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 cit., 57-73.</w:t>
      </w:r>
    </w:p>
  </w:footnote>
  <w:footnote w:id="19">
    <w:p w:rsidR="00391966" w:rsidRPr="00AD4824" w:rsidRDefault="00391966" w:rsidP="00391966">
      <w:pPr>
        <w:pStyle w:val="Testonotaapidipagina"/>
        <w:jc w:val="both"/>
      </w:pPr>
      <w:r w:rsidRPr="00AD4824">
        <w:rPr>
          <w:rStyle w:val="Rimandonotaapidipagina"/>
        </w:rPr>
        <w:footnoteRef/>
      </w:r>
      <w:r w:rsidRPr="00AD4824">
        <w:t xml:space="preserve">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 cit., 91: «La perfezione non è posta all’inizio, ma alla fine. In questo cammino di crescita verso il loro compimento, ogni creatura incontra il proprio limite e il limite delle altre creature, con cui intessere relazioni vitali di crescita». Il rimando a Ireneo, nell’elaborare tale pensiero, dimentica che al principio la creatura umana è fatta a immagine di Dio e pertanto contiene una promessa che precede e fonda, non è “nulla”.</w:t>
      </w:r>
    </w:p>
  </w:footnote>
  <w:footnote w:id="20">
    <w:p w:rsidR="00391966" w:rsidRPr="00AD4824" w:rsidRDefault="00391966" w:rsidP="00391966">
      <w:pPr>
        <w:pStyle w:val="Testonotaapidipagina"/>
        <w:jc w:val="both"/>
      </w:pPr>
      <w:r w:rsidRPr="00AD4824">
        <w:rPr>
          <w:rStyle w:val="Rimandonotaapidipagina"/>
        </w:rPr>
        <w:footnoteRef/>
      </w:r>
      <w:r w:rsidRPr="00AD4824">
        <w:t xml:space="preserve"> In questa direzione andrebbe precisata meglio la condanna della «tendenza </w:t>
      </w:r>
      <w:proofErr w:type="spellStart"/>
      <w:r w:rsidRPr="00AD4824">
        <w:t>appropriativa</w:t>
      </w:r>
      <w:proofErr w:type="spellEnd"/>
      <w:r w:rsidRPr="00AD4824">
        <w:t xml:space="preserve"> dell’in-sé», che «spinge la creatura ad appropriarsi della sua </w:t>
      </w:r>
      <w:proofErr w:type="spellStart"/>
      <w:r w:rsidRPr="00AD4824">
        <w:t>creaturalità</w:t>
      </w:r>
      <w:proofErr w:type="spellEnd"/>
      <w:r w:rsidRPr="00AD4824">
        <w:t xml:space="preserve">», soprattutto se questa viene intesa negativamente come «tendenza </w:t>
      </w:r>
      <w:proofErr w:type="spellStart"/>
      <w:r w:rsidRPr="00AD4824">
        <w:t>appropriativa</w:t>
      </w:r>
      <w:proofErr w:type="spellEnd"/>
      <w:r w:rsidRPr="00AD4824">
        <w:t xml:space="preserve"> e individualizzante, che resiste allo spirito» propria della materia, mentre lo spirito «è invece tendenza che spinge la materia ad auto-trascendersi». Qui il peccato viene identificato col far coincidere il «principio di individualità (</w:t>
      </w:r>
      <w:proofErr w:type="spellStart"/>
      <w:r w:rsidRPr="00AD4824">
        <w:rPr>
          <w:i/>
        </w:rPr>
        <w:t>nihil</w:t>
      </w:r>
      <w:proofErr w:type="spellEnd"/>
      <w:r w:rsidRPr="00AD4824">
        <w:t xml:space="preserve">)» col «principio di identità (spirito)», </w:t>
      </w:r>
      <w:r w:rsidRPr="00AD4824">
        <w:rPr>
          <w:i/>
        </w:rPr>
        <w:t>Ivi</w:t>
      </w:r>
      <w:r w:rsidRPr="00AD4824">
        <w:t xml:space="preserve">, 366-367.  </w:t>
      </w:r>
    </w:p>
  </w:footnote>
  <w:footnote w:id="21">
    <w:p w:rsidR="00391966" w:rsidRPr="00AD4824" w:rsidRDefault="00391966" w:rsidP="00391966">
      <w:pPr>
        <w:pStyle w:val="Testonotaapidipagina"/>
        <w:jc w:val="both"/>
      </w:pPr>
      <w:r w:rsidRPr="00AD4824">
        <w:rPr>
          <w:rStyle w:val="Rimandonotaapidipagina"/>
        </w:rPr>
        <w:footnoteRef/>
      </w:r>
      <w:r w:rsidRPr="00AD4824">
        <w:t xml:space="preserve"> Esprime questa preoccupazione di mantenere il “salto ontologico” dell’umano aperto al divino l’Enciclica </w:t>
      </w:r>
      <w:proofErr w:type="spellStart"/>
      <w:r w:rsidRPr="00AD4824">
        <w:rPr>
          <w:i/>
        </w:rPr>
        <w:t>Laudato</w:t>
      </w:r>
      <w:proofErr w:type="spellEnd"/>
      <w:r w:rsidRPr="00AD4824">
        <w:rPr>
          <w:i/>
        </w:rPr>
        <w:t xml:space="preserve"> </w:t>
      </w:r>
      <w:proofErr w:type="spellStart"/>
      <w:r w:rsidRPr="00AD4824">
        <w:rPr>
          <w:i/>
        </w:rPr>
        <w:t>Si’</w:t>
      </w:r>
      <w:proofErr w:type="spellEnd"/>
      <w:r w:rsidRPr="00AD4824">
        <w:t xml:space="preserve"> del 2015, ai n. 81-82 e il documento </w:t>
      </w:r>
      <w:r w:rsidRPr="00AD4824">
        <w:rPr>
          <w:i/>
        </w:rPr>
        <w:t>Comunione e Servizio. La persona umana creata a immagine di Dio</w:t>
      </w:r>
      <w:r w:rsidRPr="00AD4824">
        <w:t xml:space="preserve"> (2004), ai n. 69-70, ora in </w:t>
      </w:r>
      <w:r w:rsidRPr="00AD4824">
        <w:rPr>
          <w:smallCaps/>
        </w:rPr>
        <w:t>Commissione Teologica Internazionale</w:t>
      </w:r>
      <w:r w:rsidRPr="00AD4824">
        <w:t xml:space="preserve">, </w:t>
      </w:r>
      <w:r w:rsidRPr="00AD4824">
        <w:rPr>
          <w:i/>
        </w:rPr>
        <w:t>Documenti 1969-2004</w:t>
      </w:r>
      <w:r w:rsidRPr="00AD4824">
        <w:t>, Edizioni Studio Domenicano, Bologna 2010, 800-802.</w:t>
      </w:r>
    </w:p>
  </w:footnote>
  <w:footnote w:id="22">
    <w:p w:rsidR="00391966" w:rsidRPr="00AD4824" w:rsidRDefault="00391966" w:rsidP="00391966">
      <w:pPr>
        <w:pStyle w:val="Testonotaapidipagina"/>
        <w:jc w:val="both"/>
      </w:pPr>
      <w:r w:rsidRPr="00AD4824">
        <w:rPr>
          <w:rStyle w:val="Rimandonotaapidipagina"/>
        </w:rPr>
        <w:footnoteRef/>
      </w:r>
      <w:r w:rsidRPr="00AD4824">
        <w:t xml:space="preserve"> Si veda </w:t>
      </w:r>
      <w:r w:rsidRPr="00AD4824">
        <w:rPr>
          <w:smallCaps/>
        </w:rPr>
        <w:t>G.D. Kaufman</w:t>
      </w:r>
      <w:r w:rsidRPr="00AD4824">
        <w:t xml:space="preserve">, </w:t>
      </w:r>
      <w:r w:rsidRPr="00AD4824">
        <w:rPr>
          <w:i/>
        </w:rPr>
        <w:t xml:space="preserve">La </w:t>
      </w:r>
      <w:proofErr w:type="spellStart"/>
      <w:r w:rsidRPr="00AD4824">
        <w:rPr>
          <w:i/>
        </w:rPr>
        <w:t>question</w:t>
      </w:r>
      <w:proofErr w:type="spellEnd"/>
      <w:r w:rsidRPr="00AD4824">
        <w:rPr>
          <w:i/>
        </w:rPr>
        <w:t xml:space="preserve"> de </w:t>
      </w:r>
      <w:proofErr w:type="spellStart"/>
      <w:r w:rsidRPr="00AD4824">
        <w:rPr>
          <w:i/>
        </w:rPr>
        <w:t>Dieu</w:t>
      </w:r>
      <w:proofErr w:type="spellEnd"/>
      <w:r w:rsidRPr="00AD4824">
        <w:rPr>
          <w:i/>
        </w:rPr>
        <w:t xml:space="preserve"> </w:t>
      </w:r>
      <w:proofErr w:type="spellStart"/>
      <w:r w:rsidRPr="00AD4824">
        <w:rPr>
          <w:i/>
        </w:rPr>
        <w:t>aujourd’hui</w:t>
      </w:r>
      <w:proofErr w:type="spellEnd"/>
      <w:r w:rsidRPr="00AD4824">
        <w:t xml:space="preserve">, </w:t>
      </w:r>
      <w:proofErr w:type="spellStart"/>
      <w:r w:rsidRPr="00AD4824">
        <w:t>Editions</w:t>
      </w:r>
      <w:proofErr w:type="spellEnd"/>
      <w:r w:rsidRPr="00AD4824">
        <w:t xml:space="preserve"> </w:t>
      </w:r>
      <w:proofErr w:type="spellStart"/>
      <w:r w:rsidRPr="00AD4824">
        <w:t>du</w:t>
      </w:r>
      <w:proofErr w:type="spellEnd"/>
      <w:r w:rsidRPr="00AD4824">
        <w:t xml:space="preserve"> </w:t>
      </w:r>
      <w:proofErr w:type="spellStart"/>
      <w:r w:rsidRPr="00AD4824">
        <w:t>Cerf</w:t>
      </w:r>
      <w:proofErr w:type="spellEnd"/>
      <w:r w:rsidRPr="00AD4824">
        <w:t xml:space="preserve">, Paris 1975, 99-110; </w:t>
      </w:r>
      <w:r w:rsidRPr="00AD4824">
        <w:rPr>
          <w:smallCaps/>
        </w:rPr>
        <w:t xml:space="preserve">J. </w:t>
      </w:r>
      <w:proofErr w:type="spellStart"/>
      <w:r w:rsidRPr="00AD4824">
        <w:rPr>
          <w:smallCaps/>
        </w:rPr>
        <w:t>Greisch</w:t>
      </w:r>
      <w:proofErr w:type="spellEnd"/>
      <w:r w:rsidRPr="00AD4824">
        <w:t xml:space="preserve"> (ed.), </w:t>
      </w:r>
      <w:proofErr w:type="spellStart"/>
      <w:r w:rsidRPr="00AD4824">
        <w:rPr>
          <w:i/>
        </w:rPr>
        <w:t>Dieu</w:t>
      </w:r>
      <w:proofErr w:type="spellEnd"/>
      <w:r w:rsidRPr="00AD4824">
        <w:t xml:space="preserve">, </w:t>
      </w:r>
      <w:proofErr w:type="spellStart"/>
      <w:r w:rsidRPr="00AD4824">
        <w:t>Beauchesne</w:t>
      </w:r>
      <w:proofErr w:type="spellEnd"/>
      <w:r w:rsidRPr="00AD4824">
        <w:t xml:space="preserve">, Paris 1985, 117-128; </w:t>
      </w:r>
      <w:r w:rsidRPr="00AD4824">
        <w:rPr>
          <w:smallCaps/>
        </w:rPr>
        <w:t xml:space="preserve">Y. </w:t>
      </w:r>
      <w:proofErr w:type="spellStart"/>
      <w:r w:rsidRPr="00AD4824">
        <w:rPr>
          <w:smallCaps/>
        </w:rPr>
        <w:t>Cattin</w:t>
      </w:r>
      <w:proofErr w:type="spellEnd"/>
      <w:r w:rsidRPr="00AD4824">
        <w:t xml:space="preserve">, </w:t>
      </w:r>
      <w:r w:rsidRPr="00AD4824">
        <w:rPr>
          <w:i/>
        </w:rPr>
        <w:t>La metafora di Dio</w:t>
      </w:r>
      <w:r w:rsidRPr="00AD4824">
        <w:t xml:space="preserve">, in </w:t>
      </w:r>
      <w:proofErr w:type="spellStart"/>
      <w:r w:rsidRPr="00AD4824">
        <w:rPr>
          <w:i/>
        </w:rPr>
        <w:t>Concilium</w:t>
      </w:r>
      <w:proofErr w:type="spellEnd"/>
      <w:r w:rsidRPr="00AD4824">
        <w:t xml:space="preserve"> 4 (1992) 85-104.</w:t>
      </w:r>
    </w:p>
  </w:footnote>
  <w:footnote w:id="23">
    <w:p w:rsidR="00391966" w:rsidRPr="00AD4824" w:rsidRDefault="00391966" w:rsidP="00391966">
      <w:pPr>
        <w:pStyle w:val="Testonotaapidipagina"/>
        <w:jc w:val="both"/>
      </w:pPr>
      <w:r w:rsidRPr="00AD4824">
        <w:rPr>
          <w:rStyle w:val="Rimandonotaapidipagina"/>
        </w:rPr>
        <w:footnoteRef/>
      </w:r>
      <w:r w:rsidRPr="00AD4824">
        <w:t xml:space="preserve"> Sull’alterità nell’ambito del pensiero decostruttivo di area francese si vedano i contributi di </w:t>
      </w:r>
      <w:r w:rsidRPr="00AD4824">
        <w:rPr>
          <w:smallCaps/>
        </w:rPr>
        <w:t xml:space="preserve">A. </w:t>
      </w:r>
      <w:proofErr w:type="spellStart"/>
      <w:r w:rsidRPr="00AD4824">
        <w:rPr>
          <w:smallCaps/>
        </w:rPr>
        <w:t>Bertuletti</w:t>
      </w:r>
      <w:proofErr w:type="spellEnd"/>
      <w:r w:rsidRPr="00AD4824">
        <w:t xml:space="preserve">, </w:t>
      </w:r>
      <w:r w:rsidRPr="00AD4824">
        <w:rPr>
          <w:i/>
        </w:rPr>
        <w:t>Pensiero dell’alterità e teologia della rivelazione</w:t>
      </w:r>
      <w:r w:rsidRPr="00AD4824">
        <w:t xml:space="preserve">, in </w:t>
      </w:r>
      <w:r w:rsidRPr="00AD4824">
        <w:rPr>
          <w:i/>
        </w:rPr>
        <w:t>Teologia</w:t>
      </w:r>
      <w:r w:rsidRPr="00AD4824">
        <w:t xml:space="preserve"> 3 (1989) 199-216; </w:t>
      </w:r>
      <w:r w:rsidRPr="00AD4824">
        <w:rPr>
          <w:smallCaps/>
        </w:rPr>
        <w:t>Idem</w:t>
      </w:r>
      <w:r w:rsidRPr="00AD4824">
        <w:t xml:space="preserve">, </w:t>
      </w:r>
      <w:r w:rsidRPr="00AD4824">
        <w:rPr>
          <w:i/>
        </w:rPr>
        <w:t>Pensiero dell’alterità e teologia della rivelazione. La critica dell’</w:t>
      </w:r>
      <w:proofErr w:type="spellStart"/>
      <w:r w:rsidRPr="00AD4824">
        <w:rPr>
          <w:i/>
        </w:rPr>
        <w:t>onto</w:t>
      </w:r>
      <w:proofErr w:type="spellEnd"/>
      <w:r w:rsidRPr="00AD4824">
        <w:rPr>
          <w:i/>
        </w:rPr>
        <w:t>-</w:t>
      </w:r>
      <w:proofErr w:type="spellStart"/>
      <w:r w:rsidRPr="00AD4824">
        <w:rPr>
          <w:i/>
        </w:rPr>
        <w:t>teo</w:t>
      </w:r>
      <w:proofErr w:type="spellEnd"/>
      <w:r w:rsidRPr="00AD4824">
        <w:rPr>
          <w:i/>
        </w:rPr>
        <w:t>-logia e il sapere teologico</w:t>
      </w:r>
      <w:r w:rsidRPr="00AD4824">
        <w:t xml:space="preserve">, in </w:t>
      </w:r>
      <w:r w:rsidRPr="00AD4824">
        <w:rPr>
          <w:i/>
        </w:rPr>
        <w:t>Teologia</w:t>
      </w:r>
      <w:r w:rsidRPr="00AD4824">
        <w:t xml:space="preserve"> 4 (1989) 285-318.</w:t>
      </w:r>
    </w:p>
  </w:footnote>
  <w:footnote w:id="24">
    <w:p w:rsidR="00391966" w:rsidRPr="00AD4824" w:rsidRDefault="00391966" w:rsidP="00391966">
      <w:pPr>
        <w:pStyle w:val="Testonotaapidipagina"/>
        <w:jc w:val="both"/>
      </w:pPr>
      <w:r w:rsidRPr="00AD4824">
        <w:rPr>
          <w:rStyle w:val="Rimandonotaapidipagina"/>
        </w:rPr>
        <w:footnoteRef/>
      </w:r>
      <w:r w:rsidRPr="00AD4824">
        <w:t xml:space="preserve"> Si confronti Sir 33,14-15 e 42, 22-25, dove la realtà è strutturata su polarità che Dio mette una di fronte all’altra, ma che Lui trascende, così che si può concludere in Sir 43,26-27 che «Dio è tutto».</w:t>
      </w:r>
    </w:p>
  </w:footnote>
  <w:footnote w:id="25">
    <w:p w:rsidR="00391966" w:rsidRPr="00AD4824" w:rsidRDefault="00391966" w:rsidP="00391966">
      <w:pPr>
        <w:pStyle w:val="Testonotaapidipagina"/>
        <w:jc w:val="both"/>
      </w:pPr>
      <w:r w:rsidRPr="00AD4824">
        <w:rPr>
          <w:rStyle w:val="Rimandonotaapidipagina"/>
        </w:rPr>
        <w:footnoteRef/>
      </w:r>
      <w:r w:rsidRPr="00AD4824">
        <w:t xml:space="preserve"> Su questa fenomenologia del volto come traccia dell’alterità radicale convergono le analisi di </w:t>
      </w:r>
      <w:r w:rsidRPr="00AD4824">
        <w:rPr>
          <w:smallCaps/>
        </w:rPr>
        <w:t xml:space="preserve">E. </w:t>
      </w:r>
      <w:proofErr w:type="spellStart"/>
      <w:r w:rsidRPr="00AD4824">
        <w:rPr>
          <w:smallCaps/>
        </w:rPr>
        <w:t>Levinas</w:t>
      </w:r>
      <w:proofErr w:type="spellEnd"/>
      <w:r w:rsidRPr="00AD4824">
        <w:t xml:space="preserve">, </w:t>
      </w:r>
      <w:r w:rsidRPr="00AD4824">
        <w:rPr>
          <w:i/>
        </w:rPr>
        <w:t>Di Dio che viene all’idea</w:t>
      </w:r>
      <w:r w:rsidRPr="00AD4824">
        <w:t xml:space="preserve">, </w:t>
      </w:r>
      <w:proofErr w:type="spellStart"/>
      <w:r w:rsidRPr="00AD4824">
        <w:t>Jaca</w:t>
      </w:r>
      <w:proofErr w:type="spellEnd"/>
      <w:r w:rsidRPr="00AD4824">
        <w:t xml:space="preserve"> Book, Milano 1983, 187-190, e di </w:t>
      </w:r>
      <w:r w:rsidRPr="00AD4824">
        <w:rPr>
          <w:smallCaps/>
        </w:rPr>
        <w:t>J.L. Marion</w:t>
      </w:r>
      <w:r w:rsidRPr="00AD4824">
        <w:t xml:space="preserve">, </w:t>
      </w:r>
      <w:r w:rsidRPr="00AD4824">
        <w:rPr>
          <w:i/>
        </w:rPr>
        <w:t>Dio senza essere</w:t>
      </w:r>
      <w:r w:rsidRPr="00AD4824">
        <w:t xml:space="preserve">, </w:t>
      </w:r>
      <w:proofErr w:type="spellStart"/>
      <w:r w:rsidRPr="00AD4824">
        <w:t>Jaca</w:t>
      </w:r>
      <w:proofErr w:type="spellEnd"/>
      <w:r w:rsidRPr="00AD4824">
        <w:t xml:space="preserve"> Book, Milano 1984, 32-40, che però parla di icona.</w:t>
      </w:r>
    </w:p>
  </w:footnote>
  <w:footnote w:id="26">
    <w:p w:rsidR="00391966" w:rsidRDefault="00391966" w:rsidP="00391966">
      <w:pPr>
        <w:pStyle w:val="Testonotaapidipagina"/>
        <w:jc w:val="both"/>
      </w:pPr>
      <w:r w:rsidRPr="00AD4824">
        <w:rPr>
          <w:rStyle w:val="Rimandonotaapidipagina"/>
        </w:rPr>
        <w:footnoteRef/>
      </w:r>
      <w:r w:rsidRPr="00AD4824">
        <w:t xml:space="preserve"> Si confronti in </w:t>
      </w:r>
      <w:r w:rsidRPr="00AD4824">
        <w:rPr>
          <w:smallCaps/>
        </w:rPr>
        <w:t>P. Gamberini</w:t>
      </w:r>
      <w:r w:rsidRPr="00AD4824">
        <w:t xml:space="preserve">, </w:t>
      </w:r>
      <w:r w:rsidRPr="00AD4824">
        <w:rPr>
          <w:i/>
        </w:rPr>
        <w:t xml:space="preserve">Deus </w:t>
      </w:r>
      <w:proofErr w:type="spellStart"/>
      <w:r w:rsidRPr="00AD4824">
        <w:rPr>
          <w:i/>
        </w:rPr>
        <w:t>duepuntozero</w:t>
      </w:r>
      <w:proofErr w:type="spellEnd"/>
      <w:r w:rsidRPr="00AD4824">
        <w:t>, cit., 195-236, come viene pensata la risurrezione di Cristo e in 271-279 come viene pensata la nostra salvezza in Cristo.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7751D"/>
    <w:multiLevelType w:val="hybridMultilevel"/>
    <w:tmpl w:val="EB3AD446"/>
    <w:lvl w:ilvl="0" w:tplc="A98E2C54">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137"/>
    <w:rsid w:val="00077C2F"/>
    <w:rsid w:val="000E621B"/>
    <w:rsid w:val="00101890"/>
    <w:rsid w:val="001956FC"/>
    <w:rsid w:val="002E284E"/>
    <w:rsid w:val="002F0722"/>
    <w:rsid w:val="00323189"/>
    <w:rsid w:val="00391966"/>
    <w:rsid w:val="003D4896"/>
    <w:rsid w:val="004216EB"/>
    <w:rsid w:val="00473ED0"/>
    <w:rsid w:val="004A251E"/>
    <w:rsid w:val="00524CB5"/>
    <w:rsid w:val="005A1AE7"/>
    <w:rsid w:val="00747137"/>
    <w:rsid w:val="008F551F"/>
    <w:rsid w:val="00900CD0"/>
    <w:rsid w:val="0091560D"/>
    <w:rsid w:val="009542EC"/>
    <w:rsid w:val="00970751"/>
    <w:rsid w:val="00A15F75"/>
    <w:rsid w:val="00A95F12"/>
    <w:rsid w:val="00B1276E"/>
    <w:rsid w:val="00B53FAB"/>
    <w:rsid w:val="00C4681F"/>
    <w:rsid w:val="00D07EA6"/>
    <w:rsid w:val="00D14508"/>
    <w:rsid w:val="00DC1F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713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Carattere"/>
    <w:basedOn w:val="Normale"/>
    <w:link w:val="TestonotaapidipaginaCarattere"/>
    <w:rsid w:val="00747137"/>
    <w:rPr>
      <w:sz w:val="20"/>
      <w:szCs w:val="20"/>
    </w:rPr>
  </w:style>
  <w:style w:type="character" w:customStyle="1" w:styleId="TestonotaapidipaginaCarattere">
    <w:name w:val="Testo nota a piè di pagina Carattere"/>
    <w:aliases w:val=" Carattere Carattere,Carattere Carattere"/>
    <w:basedOn w:val="Carpredefinitoparagrafo"/>
    <w:link w:val="Testonotaapidipagina"/>
    <w:rsid w:val="00747137"/>
    <w:rPr>
      <w:rFonts w:ascii="Times New Roman" w:eastAsia="Times New Roman" w:hAnsi="Times New Roman" w:cs="Times New Roman"/>
      <w:sz w:val="20"/>
      <w:szCs w:val="20"/>
      <w:lang w:eastAsia="it-IT"/>
    </w:rPr>
  </w:style>
  <w:style w:type="character" w:styleId="Rimandonotaapidipagina">
    <w:name w:val="footnote reference"/>
    <w:semiHidden/>
    <w:rsid w:val="00747137"/>
    <w:rPr>
      <w:vertAlign w:val="superscript"/>
    </w:rPr>
  </w:style>
  <w:style w:type="paragraph" w:styleId="Paragrafoelenco">
    <w:name w:val="List Paragraph"/>
    <w:basedOn w:val="Normale"/>
    <w:uiPriority w:val="34"/>
    <w:qFormat/>
    <w:rsid w:val="003D48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713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Carattere"/>
    <w:basedOn w:val="Normale"/>
    <w:link w:val="TestonotaapidipaginaCarattere"/>
    <w:rsid w:val="00747137"/>
    <w:rPr>
      <w:sz w:val="20"/>
      <w:szCs w:val="20"/>
    </w:rPr>
  </w:style>
  <w:style w:type="character" w:customStyle="1" w:styleId="TestonotaapidipaginaCarattere">
    <w:name w:val="Testo nota a piè di pagina Carattere"/>
    <w:aliases w:val=" Carattere Carattere,Carattere Carattere"/>
    <w:basedOn w:val="Carpredefinitoparagrafo"/>
    <w:link w:val="Testonotaapidipagina"/>
    <w:rsid w:val="00747137"/>
    <w:rPr>
      <w:rFonts w:ascii="Times New Roman" w:eastAsia="Times New Roman" w:hAnsi="Times New Roman" w:cs="Times New Roman"/>
      <w:sz w:val="20"/>
      <w:szCs w:val="20"/>
      <w:lang w:eastAsia="it-IT"/>
    </w:rPr>
  </w:style>
  <w:style w:type="character" w:styleId="Rimandonotaapidipagina">
    <w:name w:val="footnote reference"/>
    <w:semiHidden/>
    <w:rsid w:val="00747137"/>
    <w:rPr>
      <w:vertAlign w:val="superscript"/>
    </w:rPr>
  </w:style>
  <w:style w:type="paragraph" w:styleId="Paragrafoelenco">
    <w:name w:val="List Paragraph"/>
    <w:basedOn w:val="Normale"/>
    <w:uiPriority w:val="34"/>
    <w:qFormat/>
    <w:rsid w:val="003D4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92153-192E-411A-A8AA-1B7D4EE0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16</Pages>
  <Words>10104</Words>
  <Characters>57599</Characters>
  <Application>Microsoft Office Word</Application>
  <DocSecurity>0</DocSecurity>
  <Lines>479</Lines>
  <Paragraphs>135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11</cp:revision>
  <dcterms:created xsi:type="dcterms:W3CDTF">2023-12-18T15:49:00Z</dcterms:created>
  <dcterms:modified xsi:type="dcterms:W3CDTF">2026-04-13T12:46:00Z</dcterms:modified>
</cp:coreProperties>
</file>