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5590" w14:textId="77777777" w:rsidR="001D3A0F" w:rsidRPr="0018732F" w:rsidRDefault="001D3A0F" w:rsidP="001D3A0F">
      <w:pPr>
        <w:rPr>
          <w:rFonts w:ascii="Book Antiqua" w:hAnsi="Book Antiqua"/>
          <w:b/>
          <w:bCs/>
          <w:i/>
          <w:iCs/>
          <w:sz w:val="28"/>
          <w:szCs w:val="28"/>
        </w:rPr>
      </w:pPr>
      <w:r w:rsidRPr="0018732F">
        <w:rPr>
          <w:rFonts w:ascii="Book Antiqua" w:hAnsi="Book Antiqua"/>
          <w:b/>
          <w:bCs/>
          <w:i/>
          <w:iCs/>
          <w:sz w:val="28"/>
          <w:szCs w:val="28"/>
        </w:rPr>
        <w:t>Il Vangelo secondo Luca:</w:t>
      </w:r>
    </w:p>
    <w:p w14:paraId="4B874808" w14:textId="77777777" w:rsidR="001D3A0F" w:rsidRDefault="001D3A0F" w:rsidP="001D3A0F">
      <w:pPr>
        <w:spacing w:after="0"/>
        <w:rPr>
          <w:rFonts w:ascii="Book Antiqua" w:hAnsi="Book Antiqua"/>
          <w:b/>
          <w:bCs/>
          <w:i/>
          <w:iCs/>
          <w:sz w:val="28"/>
          <w:szCs w:val="28"/>
        </w:rPr>
      </w:pPr>
      <w:r w:rsidRPr="0018732F">
        <w:rPr>
          <w:rFonts w:ascii="Book Antiqua" w:hAnsi="Book Antiqua"/>
          <w:b/>
          <w:bCs/>
          <w:i/>
          <w:iCs/>
          <w:sz w:val="28"/>
          <w:szCs w:val="28"/>
        </w:rPr>
        <w:t>introduzione e letture</w:t>
      </w:r>
    </w:p>
    <w:p w14:paraId="1FE34921" w14:textId="77777777" w:rsidR="001D3A0F" w:rsidRPr="003F0E24" w:rsidRDefault="001D3A0F" w:rsidP="003F0E24">
      <w:pPr>
        <w:spacing w:after="0"/>
        <w:jc w:val="both"/>
        <w:rPr>
          <w:rFonts w:ascii="Book Antiqua" w:hAnsi="Book Antiqua"/>
          <w:b/>
          <w:bCs/>
          <w:i/>
          <w:iCs/>
          <w:szCs w:val="24"/>
        </w:rPr>
      </w:pPr>
      <w:r w:rsidRPr="003F0E24">
        <w:rPr>
          <w:rFonts w:ascii="Book Antiqua" w:hAnsi="Book Antiqua"/>
          <w:b/>
          <w:bCs/>
          <w:i/>
          <w:iCs/>
          <w:szCs w:val="24"/>
        </w:rPr>
        <w:t>Introduzione</w:t>
      </w:r>
    </w:p>
    <w:p w14:paraId="6D7931E1" w14:textId="77777777" w:rsidR="001D3A0F" w:rsidRPr="003F0E24" w:rsidRDefault="001D3A0F" w:rsidP="001D3A0F">
      <w:pPr>
        <w:pStyle w:val="Paragrafoelenco"/>
        <w:spacing w:after="0"/>
        <w:jc w:val="both"/>
        <w:rPr>
          <w:rFonts w:ascii="Book Antiqua" w:hAnsi="Book Antiqua"/>
          <w:b/>
          <w:bCs/>
          <w:i/>
          <w:iCs/>
          <w:szCs w:val="24"/>
        </w:rPr>
      </w:pPr>
    </w:p>
    <w:p w14:paraId="6554B28E" w14:textId="4C057FAB" w:rsidR="001D3A0F" w:rsidRPr="003F0E24" w:rsidRDefault="001D3A0F" w:rsidP="001D3A0F">
      <w:pPr>
        <w:pStyle w:val="Paragrafoelenco"/>
        <w:numPr>
          <w:ilvl w:val="0"/>
          <w:numId w:val="2"/>
        </w:numPr>
        <w:spacing w:after="0"/>
        <w:ind w:firstLine="0"/>
        <w:jc w:val="both"/>
        <w:rPr>
          <w:rFonts w:ascii="Book Antiqua" w:hAnsi="Book Antiqua"/>
          <w:szCs w:val="24"/>
        </w:rPr>
      </w:pPr>
      <w:r w:rsidRPr="003F0E24">
        <w:rPr>
          <w:rFonts w:ascii="Book Antiqua" w:hAnsi="Book Antiqua"/>
          <w:szCs w:val="24"/>
        </w:rPr>
        <w:t>Un unico volume (219)</w:t>
      </w:r>
    </w:p>
    <w:p w14:paraId="712F8E45" w14:textId="70010B38" w:rsidR="001D3A0F" w:rsidRPr="003F0E24" w:rsidRDefault="001D3A0F" w:rsidP="003F0E24">
      <w:pPr>
        <w:pStyle w:val="Paragrafoelenco"/>
        <w:numPr>
          <w:ilvl w:val="0"/>
          <w:numId w:val="2"/>
        </w:numPr>
        <w:spacing w:after="0"/>
        <w:ind w:firstLine="0"/>
        <w:jc w:val="both"/>
        <w:rPr>
          <w:rFonts w:ascii="Book Antiqua" w:hAnsi="Book Antiqua"/>
          <w:szCs w:val="24"/>
        </w:rPr>
      </w:pPr>
      <w:r w:rsidRPr="003F0E24">
        <w:rPr>
          <w:rFonts w:ascii="Book Antiqua" w:hAnsi="Book Antiqua"/>
          <w:szCs w:val="24"/>
        </w:rPr>
        <w:t>Ambiente (223-224)</w:t>
      </w:r>
    </w:p>
    <w:p w14:paraId="52A5E479" w14:textId="5AF5842E" w:rsidR="001D3A0F" w:rsidRPr="003F0E24" w:rsidRDefault="001D3A0F" w:rsidP="003F0E24">
      <w:pPr>
        <w:pStyle w:val="Paragrafoelenco"/>
        <w:numPr>
          <w:ilvl w:val="0"/>
          <w:numId w:val="2"/>
        </w:numPr>
        <w:spacing w:after="0"/>
        <w:ind w:firstLine="0"/>
        <w:jc w:val="both"/>
        <w:rPr>
          <w:rFonts w:ascii="Book Antiqua" w:hAnsi="Book Antiqua"/>
          <w:szCs w:val="24"/>
        </w:rPr>
      </w:pPr>
      <w:r w:rsidRPr="003F0E24">
        <w:rPr>
          <w:rFonts w:ascii="Book Antiqua" w:hAnsi="Book Antiqua"/>
          <w:szCs w:val="24"/>
        </w:rPr>
        <w:t>Data e luogo (225-226)</w:t>
      </w:r>
    </w:p>
    <w:p w14:paraId="08063980" w14:textId="0EF47E52" w:rsidR="001D3A0F" w:rsidRPr="003F0E24" w:rsidRDefault="001D3A0F" w:rsidP="003F0E24">
      <w:pPr>
        <w:pStyle w:val="Paragrafoelenco"/>
        <w:numPr>
          <w:ilvl w:val="0"/>
          <w:numId w:val="2"/>
        </w:numPr>
        <w:spacing w:after="0"/>
        <w:ind w:firstLine="0"/>
        <w:jc w:val="both"/>
        <w:rPr>
          <w:rFonts w:ascii="Book Antiqua" w:hAnsi="Book Antiqua"/>
          <w:szCs w:val="24"/>
        </w:rPr>
      </w:pPr>
      <w:r w:rsidRPr="003F0E24">
        <w:rPr>
          <w:rFonts w:ascii="Book Antiqua" w:hAnsi="Book Antiqua"/>
          <w:szCs w:val="24"/>
        </w:rPr>
        <w:t>Destinatari o destinatario: Teofilo (226)</w:t>
      </w:r>
    </w:p>
    <w:p w14:paraId="71D8A057" w14:textId="77777777" w:rsidR="001D3A0F" w:rsidRPr="003F0E24" w:rsidRDefault="001D3A0F" w:rsidP="001D3A0F">
      <w:pPr>
        <w:pStyle w:val="Paragrafoelenco"/>
        <w:numPr>
          <w:ilvl w:val="0"/>
          <w:numId w:val="2"/>
        </w:numPr>
        <w:spacing w:after="0"/>
        <w:ind w:firstLine="0"/>
        <w:jc w:val="both"/>
        <w:rPr>
          <w:rFonts w:ascii="Book Antiqua" w:hAnsi="Book Antiqua"/>
          <w:szCs w:val="24"/>
        </w:rPr>
      </w:pPr>
      <w:r w:rsidRPr="003F0E24">
        <w:rPr>
          <w:rFonts w:ascii="Book Antiqua" w:hAnsi="Book Antiqua"/>
          <w:szCs w:val="24"/>
        </w:rPr>
        <w:t>Struttura (227) e originalità</w:t>
      </w:r>
    </w:p>
    <w:p w14:paraId="1E8C1654" w14:textId="77777777" w:rsidR="001D3A0F" w:rsidRPr="00F528A6" w:rsidRDefault="001D3A0F" w:rsidP="001D3A0F">
      <w:pPr>
        <w:pStyle w:val="Paragrafoelenco"/>
        <w:rPr>
          <w:rFonts w:ascii="Book Antiqua" w:hAnsi="Book Antiqua"/>
          <w:szCs w:val="24"/>
        </w:rPr>
      </w:pPr>
    </w:p>
    <w:p w14:paraId="7F415D91" w14:textId="77777777" w:rsidR="001D3A0F" w:rsidRDefault="001D3A0F" w:rsidP="003F0E24">
      <w:pPr>
        <w:pStyle w:val="Paragrafoelenco"/>
        <w:spacing w:after="0"/>
        <w:jc w:val="both"/>
        <w:rPr>
          <w:rFonts w:ascii="Book Antiqua" w:hAnsi="Book Antiqua"/>
          <w:b/>
          <w:bCs/>
          <w:i/>
          <w:iCs/>
          <w:sz w:val="28"/>
          <w:szCs w:val="28"/>
        </w:rPr>
      </w:pPr>
      <w:r w:rsidRPr="00F528A6">
        <w:rPr>
          <w:rFonts w:ascii="Book Antiqua" w:hAnsi="Book Antiqua"/>
          <w:b/>
          <w:bCs/>
          <w:i/>
          <w:iCs/>
          <w:sz w:val="28"/>
          <w:szCs w:val="28"/>
        </w:rPr>
        <w:t>Saggi di lettura</w:t>
      </w:r>
      <w:r>
        <w:rPr>
          <w:rFonts w:ascii="Book Antiqua" w:hAnsi="Book Antiqua"/>
          <w:b/>
          <w:bCs/>
          <w:i/>
          <w:iCs/>
          <w:sz w:val="28"/>
          <w:szCs w:val="28"/>
        </w:rPr>
        <w:t xml:space="preserve"> attraverso alcuni ‘</w:t>
      </w:r>
      <w:proofErr w:type="spellStart"/>
      <w:r>
        <w:rPr>
          <w:rFonts w:ascii="Book Antiqua" w:hAnsi="Book Antiqua"/>
          <w:b/>
          <w:bCs/>
          <w:i/>
          <w:iCs/>
          <w:sz w:val="28"/>
          <w:szCs w:val="28"/>
        </w:rPr>
        <w:t>colori’</w:t>
      </w:r>
      <w:proofErr w:type="spellEnd"/>
      <w:r>
        <w:rPr>
          <w:rFonts w:ascii="Book Antiqua" w:hAnsi="Book Antiqua"/>
          <w:b/>
          <w:bCs/>
          <w:i/>
          <w:iCs/>
          <w:sz w:val="28"/>
          <w:szCs w:val="28"/>
        </w:rPr>
        <w:t xml:space="preserve"> propri del terzo evangelista</w:t>
      </w:r>
    </w:p>
    <w:p w14:paraId="09AF87B4" w14:textId="77777777" w:rsidR="001D3A0F" w:rsidRDefault="001D3A0F" w:rsidP="001D3A0F">
      <w:pPr>
        <w:spacing w:line="360" w:lineRule="auto"/>
        <w:jc w:val="both"/>
        <w:rPr>
          <w:b/>
          <w:bCs/>
          <w:i/>
          <w:sz w:val="26"/>
          <w:szCs w:val="26"/>
        </w:rPr>
      </w:pPr>
    </w:p>
    <w:p w14:paraId="2DF5B9F7" w14:textId="77777777" w:rsidR="001D3A0F" w:rsidRPr="00463F5A" w:rsidRDefault="001D3A0F" w:rsidP="001D3A0F">
      <w:pPr>
        <w:pStyle w:val="Paragrafoelenco"/>
        <w:numPr>
          <w:ilvl w:val="0"/>
          <w:numId w:val="6"/>
        </w:numPr>
        <w:spacing w:line="360" w:lineRule="auto"/>
        <w:jc w:val="both"/>
        <w:rPr>
          <w:rFonts w:ascii="Book Antiqua" w:hAnsi="Book Antiqua"/>
          <w:b/>
          <w:bCs/>
          <w:i/>
          <w:sz w:val="28"/>
          <w:szCs w:val="28"/>
        </w:rPr>
      </w:pPr>
      <w:r w:rsidRPr="00463F5A">
        <w:rPr>
          <w:rFonts w:ascii="Book Antiqua" w:hAnsi="Book Antiqua"/>
          <w:b/>
          <w:bCs/>
          <w:i/>
          <w:sz w:val="28"/>
          <w:szCs w:val="28"/>
        </w:rPr>
        <w:t xml:space="preserve">Il Vangelo della </w:t>
      </w:r>
      <w:r w:rsidRPr="00463F5A">
        <w:rPr>
          <w:rFonts w:ascii="Book Antiqua" w:hAnsi="Book Antiqua"/>
          <w:b/>
          <w:bCs/>
          <w:i/>
          <w:smallCaps/>
          <w:sz w:val="28"/>
          <w:szCs w:val="28"/>
        </w:rPr>
        <w:t>misericordia</w:t>
      </w:r>
      <w:r w:rsidRPr="00463F5A">
        <w:rPr>
          <w:rFonts w:ascii="Book Antiqua" w:hAnsi="Book Antiqua"/>
          <w:b/>
          <w:bCs/>
          <w:i/>
          <w:sz w:val="28"/>
          <w:szCs w:val="28"/>
        </w:rPr>
        <w:t xml:space="preserve"> sovrabbondante di Dio (Lc 15,1-2;11-32)</w:t>
      </w:r>
    </w:p>
    <w:p w14:paraId="46EC0DB3" w14:textId="77777777" w:rsidR="001D3A0F" w:rsidRPr="000F4B36" w:rsidRDefault="001D3A0F" w:rsidP="001D3A0F">
      <w:pPr>
        <w:jc w:val="both"/>
        <w:rPr>
          <w:b/>
          <w:i/>
          <w:iCs/>
        </w:rPr>
      </w:pPr>
      <w:r w:rsidRPr="00EE72D4">
        <w:rPr>
          <w:b/>
          <w:i/>
          <w:iCs/>
        </w:rPr>
        <w:t>L’introduzione: Lc 15,1-2</w:t>
      </w:r>
    </w:p>
    <w:p w14:paraId="68D6651D" w14:textId="77777777" w:rsidR="001D3A0F" w:rsidRPr="00BF04BC" w:rsidRDefault="001D3A0F" w:rsidP="001D3A0F">
      <w:pPr>
        <w:pStyle w:val="CM1"/>
        <w:jc w:val="both"/>
        <w:rPr>
          <w:rFonts w:ascii="Book Antiqua" w:hAnsi="Book Antiqua"/>
          <w:color w:val="000000"/>
          <w:position w:val="11"/>
        </w:rPr>
      </w:pPr>
      <w:r w:rsidRPr="00BF04BC">
        <w:rPr>
          <w:rFonts w:ascii="Book Antiqua" w:hAnsi="Book Antiqua"/>
          <w:color w:val="000000"/>
          <w:position w:val="11"/>
          <w:vertAlign w:val="superscript"/>
        </w:rPr>
        <w:t>1</w:t>
      </w:r>
      <w:r w:rsidRPr="00BF04BC">
        <w:rPr>
          <w:rFonts w:ascii="Book Antiqua" w:hAnsi="Book Antiqua"/>
          <w:color w:val="000000"/>
          <w:position w:val="11"/>
        </w:rPr>
        <w:t xml:space="preserve">Si avvicinavano a lui tutti i pubblicani e i peccatori per ascoltarlo. </w:t>
      </w:r>
      <w:r w:rsidRPr="00BF04BC">
        <w:rPr>
          <w:rFonts w:ascii="Book Antiqua" w:hAnsi="Book Antiqua"/>
          <w:color w:val="000000"/>
          <w:position w:val="11"/>
          <w:vertAlign w:val="superscript"/>
        </w:rPr>
        <w:t>2</w:t>
      </w:r>
      <w:r w:rsidRPr="00BF04BC">
        <w:rPr>
          <w:rFonts w:ascii="Book Antiqua" w:hAnsi="Book Antiqua"/>
          <w:color w:val="000000"/>
          <w:position w:val="11"/>
        </w:rPr>
        <w:t xml:space="preserve">I farisei e gli scribi mormoravano dicendo: «Costui accoglie i peccatori e mangia con loro». </w:t>
      </w:r>
    </w:p>
    <w:p w14:paraId="03F2089E" w14:textId="77777777" w:rsidR="001D3A0F" w:rsidRPr="00EE72D4" w:rsidRDefault="001D3A0F" w:rsidP="001D3A0F"/>
    <w:p w14:paraId="1EF186E9" w14:textId="61430FA5" w:rsidR="001D3A0F" w:rsidRPr="00E713A5" w:rsidRDefault="001D3A0F" w:rsidP="00E713A5">
      <w:pPr>
        <w:ind w:firstLine="357"/>
        <w:jc w:val="both"/>
        <w:rPr>
          <w:b/>
          <w:i/>
          <w:sz w:val="26"/>
          <w:szCs w:val="26"/>
        </w:rPr>
      </w:pPr>
      <w:r w:rsidRPr="007F331A">
        <w:rPr>
          <w:b/>
          <w:i/>
          <w:sz w:val="26"/>
          <w:szCs w:val="26"/>
        </w:rPr>
        <w:t>Un racconto in quattro scene</w:t>
      </w:r>
      <w:r>
        <w:rPr>
          <w:b/>
          <w:i/>
          <w:sz w:val="26"/>
          <w:szCs w:val="26"/>
        </w:rPr>
        <w:t xml:space="preserve"> (Lc 15,11-32)</w:t>
      </w:r>
      <w:r w:rsidRPr="00856D87">
        <w:rPr>
          <w:rStyle w:val="Rimandonotaapidipagina"/>
          <w:b/>
          <w:sz w:val="26"/>
          <w:szCs w:val="26"/>
        </w:rPr>
        <w:t xml:space="preserve"> </w:t>
      </w:r>
      <w:r w:rsidRPr="00C246F3">
        <w:rPr>
          <w:rStyle w:val="Rimandonotaapidipagina"/>
          <w:b/>
          <w:sz w:val="26"/>
          <w:szCs w:val="26"/>
        </w:rPr>
        <w:footnoteReference w:id="1"/>
      </w:r>
    </w:p>
    <w:p w14:paraId="32D16167" w14:textId="77777777" w:rsidR="001D3A0F" w:rsidRDefault="001D3A0F" w:rsidP="001D3A0F">
      <w:pPr>
        <w:ind w:firstLine="357"/>
        <w:jc w:val="both"/>
        <w:rPr>
          <w:b/>
        </w:rPr>
      </w:pPr>
      <w:r>
        <w:rPr>
          <w:b/>
        </w:rPr>
        <w:t>Inizio</w:t>
      </w:r>
    </w:p>
    <w:p w14:paraId="25926E35" w14:textId="77777777" w:rsidR="001D3A0F" w:rsidRPr="00BF04BC" w:rsidRDefault="001D3A0F" w:rsidP="001D3A0F">
      <w:pPr>
        <w:ind w:left="357"/>
        <w:jc w:val="both"/>
        <w:rPr>
          <w:rFonts w:ascii="Book Antiqua" w:hAnsi="Book Antiqua"/>
          <w:color w:val="000000"/>
          <w:position w:val="11"/>
        </w:rPr>
      </w:pPr>
      <w:r w:rsidRPr="00BF04BC">
        <w:rPr>
          <w:rFonts w:ascii="Book Antiqua" w:hAnsi="Book Antiqua"/>
          <w:color w:val="000000"/>
          <w:position w:val="11"/>
          <w:vertAlign w:val="superscript"/>
        </w:rPr>
        <w:t>11</w:t>
      </w:r>
      <w:r w:rsidRPr="00BF04BC">
        <w:rPr>
          <w:rFonts w:ascii="Book Antiqua" w:hAnsi="Book Antiqua"/>
          <w:color w:val="000000"/>
          <w:position w:val="11"/>
        </w:rPr>
        <w:t xml:space="preserve">Disse ancora: «Un uomo </w:t>
      </w:r>
      <w:r w:rsidRPr="00BF04BC">
        <w:rPr>
          <w:rFonts w:ascii="Book Antiqua" w:hAnsi="Book Antiqua"/>
          <w:b/>
          <w:color w:val="000000"/>
          <w:position w:val="11"/>
        </w:rPr>
        <w:t>aveva due figli</w:t>
      </w:r>
      <w:r w:rsidRPr="00BF04BC">
        <w:rPr>
          <w:rFonts w:ascii="Book Antiqua" w:hAnsi="Book Antiqua"/>
          <w:color w:val="000000"/>
          <w:position w:val="11"/>
        </w:rPr>
        <w:t xml:space="preserve">. </w:t>
      </w:r>
      <w:r w:rsidRPr="00BF04BC">
        <w:rPr>
          <w:rFonts w:ascii="Book Antiqua" w:hAnsi="Book Antiqua"/>
          <w:color w:val="000000"/>
          <w:position w:val="11"/>
          <w:vertAlign w:val="superscript"/>
        </w:rPr>
        <w:t>12</w:t>
      </w:r>
      <w:r w:rsidRPr="00BF04BC">
        <w:rPr>
          <w:rFonts w:ascii="Book Antiqua" w:hAnsi="Book Antiqua"/>
          <w:color w:val="000000"/>
          <w:position w:val="11"/>
        </w:rPr>
        <w:t xml:space="preserve">Il più giovane dei due disse al padre: “Padre, dammi </w:t>
      </w:r>
      <w:r w:rsidRPr="00BF04BC">
        <w:rPr>
          <w:rFonts w:ascii="Book Antiqua" w:hAnsi="Book Antiqua"/>
          <w:b/>
          <w:color w:val="000000"/>
          <w:position w:val="11"/>
        </w:rPr>
        <w:t>la parte di patrimonio che mi spetta</w:t>
      </w:r>
      <w:r w:rsidRPr="00BF04BC">
        <w:rPr>
          <w:rFonts w:ascii="Book Antiqua" w:hAnsi="Book Antiqua"/>
          <w:color w:val="000000"/>
          <w:position w:val="11"/>
        </w:rPr>
        <w:t xml:space="preserve">”. Ed </w:t>
      </w:r>
      <w:r w:rsidRPr="00BF04BC">
        <w:rPr>
          <w:rFonts w:ascii="Book Antiqua" w:hAnsi="Book Antiqua"/>
          <w:b/>
          <w:color w:val="000000"/>
          <w:position w:val="11"/>
        </w:rPr>
        <w:t>egli divise</w:t>
      </w:r>
      <w:r w:rsidRPr="00BF04BC">
        <w:rPr>
          <w:rFonts w:ascii="Book Antiqua" w:hAnsi="Book Antiqua"/>
          <w:color w:val="000000"/>
          <w:position w:val="11"/>
        </w:rPr>
        <w:t xml:space="preserve"> tra loro le sue sostanze.</w:t>
      </w:r>
    </w:p>
    <w:p w14:paraId="7D9AAD29" w14:textId="77777777" w:rsidR="001D3A0F" w:rsidRPr="00936DEE" w:rsidRDefault="001D3A0F" w:rsidP="001D3A0F">
      <w:pPr>
        <w:pStyle w:val="Paragrafoelenco"/>
        <w:numPr>
          <w:ilvl w:val="0"/>
          <w:numId w:val="3"/>
        </w:numPr>
        <w:spacing w:after="0"/>
        <w:jc w:val="both"/>
        <w:rPr>
          <w:color w:val="000000"/>
          <w:position w:val="11"/>
        </w:rPr>
      </w:pPr>
      <w:r w:rsidRPr="00936DEE">
        <w:rPr>
          <w:color w:val="000000"/>
          <w:position w:val="11"/>
        </w:rPr>
        <w:t>Paternità e fraternità</w:t>
      </w:r>
    </w:p>
    <w:p w14:paraId="31F1E9CB" w14:textId="77777777" w:rsidR="001D3A0F" w:rsidRDefault="001D3A0F" w:rsidP="001D3A0F">
      <w:pPr>
        <w:pStyle w:val="Paragrafoelenco"/>
        <w:numPr>
          <w:ilvl w:val="0"/>
          <w:numId w:val="3"/>
        </w:numPr>
        <w:spacing w:after="0"/>
        <w:jc w:val="both"/>
        <w:rPr>
          <w:color w:val="000000"/>
          <w:position w:val="11"/>
        </w:rPr>
      </w:pPr>
      <w:r>
        <w:rPr>
          <w:color w:val="000000"/>
          <w:position w:val="11"/>
        </w:rPr>
        <w:t>Il figlio chiede l</w:t>
      </w:r>
      <w:r w:rsidRPr="00BF04BC">
        <w:rPr>
          <w:i/>
          <w:iCs/>
          <w:color w:val="000000"/>
          <w:position w:val="11"/>
        </w:rPr>
        <w:t>’eredità</w:t>
      </w:r>
    </w:p>
    <w:p w14:paraId="28A2D9CE" w14:textId="77777777" w:rsidR="001D3A0F" w:rsidRDefault="001D3A0F" w:rsidP="001D3A0F">
      <w:pPr>
        <w:pStyle w:val="Paragrafoelenco"/>
        <w:numPr>
          <w:ilvl w:val="0"/>
          <w:numId w:val="3"/>
        </w:numPr>
        <w:spacing w:after="0"/>
        <w:jc w:val="both"/>
        <w:rPr>
          <w:color w:val="000000"/>
          <w:position w:val="11"/>
        </w:rPr>
      </w:pPr>
      <w:r>
        <w:rPr>
          <w:color w:val="000000"/>
          <w:position w:val="11"/>
        </w:rPr>
        <w:t>Il padre lascia libero il figlio (diversamente da Sir 33,20-24)</w:t>
      </w:r>
    </w:p>
    <w:p w14:paraId="0A8A6B23" w14:textId="77777777" w:rsidR="001D3A0F" w:rsidRDefault="001D3A0F" w:rsidP="001D3A0F">
      <w:pPr>
        <w:pStyle w:val="Paragrafoelenco"/>
      </w:pPr>
    </w:p>
    <w:p w14:paraId="7B3CD323" w14:textId="77777777" w:rsidR="001D3A0F" w:rsidRPr="000F4B36" w:rsidRDefault="001D3A0F" w:rsidP="001D3A0F">
      <w:pPr>
        <w:pStyle w:val="CM1"/>
        <w:ind w:left="720"/>
        <w:jc w:val="both"/>
        <w:rPr>
          <w:rFonts w:ascii="Garamond" w:hAnsi="Garamond"/>
          <w:color w:val="000000"/>
          <w:sz w:val="22"/>
        </w:rPr>
      </w:pPr>
      <w:r w:rsidRPr="00280946">
        <w:rPr>
          <w:rFonts w:ascii="Garamond" w:hAnsi="Garamond"/>
          <w:color w:val="000000"/>
          <w:sz w:val="22"/>
        </w:rPr>
        <w:t xml:space="preserve">Sir 33, </w:t>
      </w:r>
      <w:r w:rsidRPr="00280946">
        <w:rPr>
          <w:rFonts w:ascii="Garamond" w:hAnsi="Garamond"/>
          <w:color w:val="000000"/>
          <w:sz w:val="22"/>
          <w:vertAlign w:val="superscript"/>
        </w:rPr>
        <w:t>20</w:t>
      </w:r>
      <w:r w:rsidRPr="00280946">
        <w:rPr>
          <w:rFonts w:ascii="Garamond" w:hAnsi="Garamond"/>
          <w:color w:val="000000"/>
          <w:sz w:val="22"/>
        </w:rPr>
        <w:t xml:space="preserve">Al figlio e alla moglie, al fratello e all’amico </w:t>
      </w:r>
      <w:r w:rsidRPr="003458B8">
        <w:rPr>
          <w:rFonts w:ascii="Garamond" w:hAnsi="Garamond"/>
          <w:b/>
          <w:color w:val="000000"/>
          <w:sz w:val="22"/>
        </w:rPr>
        <w:t>non dare un potere su di te finché sei in vita</w:t>
      </w:r>
      <w:r w:rsidRPr="00280946">
        <w:rPr>
          <w:rFonts w:ascii="Garamond" w:hAnsi="Garamond"/>
          <w:color w:val="000000"/>
          <w:sz w:val="22"/>
        </w:rPr>
        <w:t xml:space="preserve">. </w:t>
      </w:r>
      <w:r w:rsidRPr="003458B8">
        <w:rPr>
          <w:rFonts w:ascii="Garamond" w:hAnsi="Garamond"/>
          <w:b/>
          <w:color w:val="000000"/>
          <w:sz w:val="22"/>
        </w:rPr>
        <w:t>Non dare ad altri le tue ricchezze</w:t>
      </w:r>
      <w:r w:rsidRPr="00280946">
        <w:rPr>
          <w:rFonts w:ascii="Garamond" w:hAnsi="Garamond"/>
          <w:color w:val="000000"/>
          <w:sz w:val="22"/>
        </w:rPr>
        <w:t xml:space="preserve">, perché poi non ti penta e debba richiederle. </w:t>
      </w:r>
      <w:r w:rsidRPr="00280946">
        <w:rPr>
          <w:rFonts w:ascii="Garamond" w:hAnsi="Garamond"/>
          <w:color w:val="000000"/>
          <w:sz w:val="22"/>
          <w:vertAlign w:val="superscript"/>
        </w:rPr>
        <w:t>21</w:t>
      </w:r>
      <w:r w:rsidRPr="00280946">
        <w:rPr>
          <w:rFonts w:ascii="Garamond" w:hAnsi="Garamond"/>
          <w:color w:val="000000"/>
          <w:sz w:val="22"/>
        </w:rPr>
        <w:t xml:space="preserve">Finché vivi e in te c’è respiro, non abbandonarti al potere di nessuno. </w:t>
      </w:r>
      <w:r w:rsidRPr="00280946">
        <w:rPr>
          <w:rFonts w:ascii="Garamond" w:hAnsi="Garamond"/>
          <w:color w:val="000000"/>
          <w:sz w:val="22"/>
          <w:vertAlign w:val="superscript"/>
        </w:rPr>
        <w:t>22</w:t>
      </w:r>
      <w:r w:rsidRPr="00280946">
        <w:rPr>
          <w:rFonts w:ascii="Garamond" w:hAnsi="Garamond"/>
          <w:color w:val="000000"/>
          <w:sz w:val="22"/>
        </w:rPr>
        <w:t xml:space="preserve">È meglio che i figli chiedano a te, piuttosto che tu debba volgere lo sguardo alle loro mani. </w:t>
      </w:r>
      <w:r w:rsidRPr="00280946">
        <w:rPr>
          <w:rFonts w:ascii="Garamond" w:hAnsi="Garamond"/>
          <w:color w:val="000000"/>
          <w:sz w:val="22"/>
          <w:vertAlign w:val="superscript"/>
        </w:rPr>
        <w:t>23</w:t>
      </w:r>
      <w:r w:rsidRPr="00280946">
        <w:rPr>
          <w:rFonts w:ascii="Garamond" w:hAnsi="Garamond"/>
          <w:color w:val="000000"/>
          <w:sz w:val="22"/>
        </w:rPr>
        <w:t xml:space="preserve">In tutte le tue opere mantieni la tua autorità e non macchiare la tua dignità. </w:t>
      </w:r>
      <w:r w:rsidRPr="00280946">
        <w:rPr>
          <w:rFonts w:ascii="Garamond" w:hAnsi="Garamond"/>
          <w:color w:val="000000"/>
          <w:sz w:val="22"/>
          <w:vertAlign w:val="superscript"/>
        </w:rPr>
        <w:t>24</w:t>
      </w:r>
      <w:r w:rsidRPr="00280946">
        <w:rPr>
          <w:rFonts w:ascii="Garamond" w:hAnsi="Garamond"/>
          <w:color w:val="000000"/>
          <w:sz w:val="22"/>
        </w:rPr>
        <w:t>Quando finiranno i giorni della tua vita, al momento della morte, assegna la tua eredità</w:t>
      </w:r>
    </w:p>
    <w:p w14:paraId="677CD31C" w14:textId="77777777" w:rsidR="001D3A0F" w:rsidRDefault="001D3A0F" w:rsidP="001D3A0F">
      <w:pPr>
        <w:ind w:left="357" w:firstLine="357"/>
        <w:jc w:val="both"/>
        <w:rPr>
          <w:i/>
          <w:iCs/>
        </w:rPr>
      </w:pPr>
      <w:r>
        <w:rPr>
          <w:b/>
          <w:bCs/>
          <w:smallCaps/>
        </w:rPr>
        <w:t>Prima scena</w:t>
      </w:r>
      <w:r>
        <w:rPr>
          <w:smallCaps/>
        </w:rPr>
        <w:t xml:space="preserve"> (13-20a)</w:t>
      </w:r>
      <w:r>
        <w:t xml:space="preserve">: </w:t>
      </w:r>
      <w:r>
        <w:rPr>
          <w:i/>
          <w:iCs/>
        </w:rPr>
        <w:t>l’avventura del figlio minore</w:t>
      </w:r>
    </w:p>
    <w:p w14:paraId="3ABBBA81" w14:textId="77777777" w:rsidR="001D3A0F" w:rsidRPr="00100D8F" w:rsidRDefault="001D3A0F" w:rsidP="001D3A0F">
      <w:pPr>
        <w:pStyle w:val="CM1"/>
        <w:ind w:left="357"/>
        <w:jc w:val="both"/>
        <w:rPr>
          <w:rFonts w:ascii="Book Antiqua" w:hAnsi="Book Antiqua"/>
          <w:color w:val="000000"/>
          <w:position w:val="11"/>
        </w:rPr>
      </w:pPr>
      <w:r w:rsidRPr="00100D8F">
        <w:rPr>
          <w:rFonts w:ascii="Book Antiqua" w:hAnsi="Book Antiqua"/>
          <w:color w:val="000000"/>
          <w:position w:val="11"/>
          <w:vertAlign w:val="superscript"/>
        </w:rPr>
        <w:t>13</w:t>
      </w:r>
      <w:r w:rsidRPr="00100D8F">
        <w:rPr>
          <w:rFonts w:ascii="Book Antiqua" w:hAnsi="Book Antiqua"/>
          <w:color w:val="000000"/>
          <w:position w:val="11"/>
        </w:rPr>
        <w:t xml:space="preserve">Pochi giorni dopo, il figlio più giovane, raccolte tutte le sue cose, partì per un paese lontano e là sperperò il suo patrimonio </w:t>
      </w:r>
      <w:r w:rsidRPr="00100D8F">
        <w:rPr>
          <w:rFonts w:ascii="Book Antiqua" w:hAnsi="Book Antiqua"/>
          <w:i/>
          <w:color w:val="000000"/>
          <w:position w:val="11"/>
        </w:rPr>
        <w:t>vivendo in modo dissoluto.</w:t>
      </w:r>
      <w:r w:rsidRPr="00100D8F">
        <w:rPr>
          <w:rFonts w:ascii="Book Antiqua" w:hAnsi="Book Antiqua"/>
          <w:color w:val="000000"/>
          <w:position w:val="11"/>
        </w:rPr>
        <w:t xml:space="preserve"> </w:t>
      </w:r>
    </w:p>
    <w:p w14:paraId="4EEEBED4" w14:textId="77777777" w:rsidR="001D3A0F" w:rsidRPr="00100D8F" w:rsidRDefault="001D3A0F" w:rsidP="001D3A0F">
      <w:pPr>
        <w:pStyle w:val="CM1"/>
        <w:ind w:left="357"/>
        <w:jc w:val="both"/>
        <w:rPr>
          <w:rFonts w:ascii="Book Antiqua" w:hAnsi="Book Antiqua"/>
          <w:color w:val="000000"/>
          <w:position w:val="11"/>
        </w:rPr>
      </w:pPr>
      <w:r w:rsidRPr="00100D8F">
        <w:rPr>
          <w:rFonts w:ascii="Book Antiqua" w:hAnsi="Book Antiqua"/>
          <w:color w:val="000000"/>
          <w:position w:val="11"/>
          <w:vertAlign w:val="superscript"/>
        </w:rPr>
        <w:t>14</w:t>
      </w:r>
      <w:r w:rsidRPr="00100D8F">
        <w:rPr>
          <w:rFonts w:ascii="Book Antiqua" w:hAnsi="Book Antiqua"/>
          <w:color w:val="000000"/>
          <w:position w:val="11"/>
        </w:rPr>
        <w:t xml:space="preserve">Quando ebbe speso tutto, sopraggiunse in quel paese una </w:t>
      </w:r>
      <w:r w:rsidRPr="00100D8F">
        <w:rPr>
          <w:rFonts w:ascii="Book Antiqua" w:hAnsi="Book Antiqua"/>
          <w:i/>
          <w:color w:val="000000"/>
          <w:position w:val="11"/>
        </w:rPr>
        <w:t>grande carestia</w:t>
      </w:r>
      <w:r w:rsidRPr="00100D8F">
        <w:rPr>
          <w:rFonts w:ascii="Book Antiqua" w:hAnsi="Book Antiqua"/>
          <w:color w:val="000000"/>
          <w:position w:val="11"/>
        </w:rPr>
        <w:t xml:space="preserve"> ed egli cominciò a trovarsi nel bisogno. </w:t>
      </w:r>
      <w:r w:rsidRPr="00100D8F">
        <w:rPr>
          <w:rFonts w:ascii="Book Antiqua" w:hAnsi="Book Antiqua"/>
          <w:color w:val="000000"/>
          <w:position w:val="11"/>
          <w:vertAlign w:val="superscript"/>
        </w:rPr>
        <w:t>15</w:t>
      </w:r>
      <w:r w:rsidRPr="00100D8F">
        <w:rPr>
          <w:rFonts w:ascii="Book Antiqua" w:hAnsi="Book Antiqua"/>
          <w:color w:val="000000"/>
          <w:position w:val="11"/>
        </w:rPr>
        <w:t xml:space="preserve">Allora andò a mettersi al servizio di uno degli abitanti di quella regione, che lo mandò nei suoi campi a pascolare i porci. </w:t>
      </w:r>
      <w:r w:rsidRPr="00100D8F">
        <w:rPr>
          <w:rFonts w:ascii="Book Antiqua" w:hAnsi="Book Antiqua"/>
          <w:color w:val="000000"/>
          <w:position w:val="11"/>
          <w:vertAlign w:val="superscript"/>
        </w:rPr>
        <w:t>16</w:t>
      </w:r>
      <w:r w:rsidRPr="00100D8F">
        <w:rPr>
          <w:rFonts w:ascii="Book Antiqua" w:hAnsi="Book Antiqua"/>
          <w:color w:val="000000"/>
          <w:position w:val="11"/>
        </w:rPr>
        <w:t xml:space="preserve">Avrebbe voluto </w:t>
      </w:r>
      <w:r w:rsidRPr="00100D8F">
        <w:rPr>
          <w:rFonts w:ascii="Book Antiqua" w:hAnsi="Book Antiqua"/>
          <w:color w:val="000000"/>
          <w:position w:val="11"/>
        </w:rPr>
        <w:lastRenderedPageBreak/>
        <w:t xml:space="preserve">saziarsi con le carrube di cui si nutrivano i </w:t>
      </w:r>
      <w:proofErr w:type="gramStart"/>
      <w:r w:rsidRPr="00100D8F">
        <w:rPr>
          <w:rFonts w:ascii="Book Antiqua" w:hAnsi="Book Antiqua"/>
          <w:color w:val="000000"/>
          <w:position w:val="11"/>
        </w:rPr>
        <w:t>porci;</w:t>
      </w:r>
      <w:proofErr w:type="gramEnd"/>
      <w:r w:rsidRPr="00100D8F">
        <w:rPr>
          <w:rFonts w:ascii="Book Antiqua" w:hAnsi="Book Antiqua"/>
          <w:color w:val="000000"/>
          <w:position w:val="11"/>
        </w:rPr>
        <w:t xml:space="preserve"> ma nessuno gli dava nulla. </w:t>
      </w:r>
    </w:p>
    <w:p w14:paraId="381BAE4C" w14:textId="77777777" w:rsidR="001D3A0F" w:rsidRDefault="001D3A0F" w:rsidP="001D3A0F">
      <w:pPr>
        <w:pStyle w:val="CM1"/>
        <w:ind w:left="357"/>
        <w:jc w:val="both"/>
        <w:rPr>
          <w:rFonts w:ascii="Book Antiqua" w:hAnsi="Book Antiqua"/>
          <w:color w:val="000000"/>
          <w:position w:val="11"/>
        </w:rPr>
      </w:pPr>
      <w:r w:rsidRPr="00100D8F">
        <w:rPr>
          <w:rFonts w:ascii="Book Antiqua" w:hAnsi="Book Antiqua"/>
          <w:color w:val="000000"/>
          <w:position w:val="11"/>
          <w:vertAlign w:val="superscript"/>
        </w:rPr>
        <w:t>17</w:t>
      </w:r>
      <w:r w:rsidRPr="00100D8F">
        <w:rPr>
          <w:rFonts w:ascii="Book Antiqua" w:hAnsi="Book Antiqua"/>
          <w:color w:val="000000"/>
          <w:position w:val="11"/>
        </w:rPr>
        <w:t xml:space="preserve">Allora ritornò in sé e disse: “Quanti salariati di mio padre hanno pane in abbondanza e io qui muoio di fame! </w:t>
      </w:r>
      <w:r w:rsidRPr="00100D8F">
        <w:rPr>
          <w:rFonts w:ascii="Book Antiqua" w:hAnsi="Book Antiqua"/>
          <w:color w:val="000000"/>
          <w:position w:val="11"/>
          <w:vertAlign w:val="superscript"/>
        </w:rPr>
        <w:t>18</w:t>
      </w:r>
      <w:r w:rsidRPr="00100D8F">
        <w:rPr>
          <w:rFonts w:ascii="Book Antiqua" w:hAnsi="Book Antiqua"/>
          <w:color w:val="000000"/>
          <w:position w:val="11"/>
        </w:rPr>
        <w:t xml:space="preserve">Mi alzerò, andrò da mio padre e gli dirò: Padre, ho peccato verso il Cielo e davanti a te; </w:t>
      </w:r>
      <w:r w:rsidRPr="00100D8F">
        <w:rPr>
          <w:rFonts w:ascii="Book Antiqua" w:hAnsi="Book Antiqua"/>
          <w:color w:val="000000"/>
          <w:position w:val="11"/>
          <w:vertAlign w:val="superscript"/>
        </w:rPr>
        <w:t>19</w:t>
      </w:r>
      <w:r w:rsidRPr="00100D8F">
        <w:rPr>
          <w:rFonts w:ascii="Book Antiqua" w:hAnsi="Book Antiqua"/>
          <w:color w:val="000000"/>
          <w:position w:val="11"/>
        </w:rPr>
        <w:t xml:space="preserve">non sono più degno di essere chiamato tuo figlio. Trattami come uno dei tuoi salariati”. </w:t>
      </w:r>
      <w:r w:rsidRPr="00100D8F">
        <w:rPr>
          <w:rFonts w:ascii="Book Antiqua" w:hAnsi="Book Antiqua"/>
          <w:color w:val="000000"/>
          <w:position w:val="11"/>
          <w:vertAlign w:val="superscript"/>
        </w:rPr>
        <w:t>20</w:t>
      </w:r>
      <w:r w:rsidRPr="00100D8F">
        <w:rPr>
          <w:rFonts w:ascii="Book Antiqua" w:hAnsi="Book Antiqua"/>
          <w:color w:val="000000"/>
          <w:position w:val="11"/>
        </w:rPr>
        <w:t xml:space="preserve">Si alzò e tornò da suo padre. </w:t>
      </w:r>
    </w:p>
    <w:p w14:paraId="18FA66F0" w14:textId="77777777" w:rsidR="001D3A0F" w:rsidRPr="00100D8F" w:rsidRDefault="001D3A0F" w:rsidP="001D3A0F"/>
    <w:p w14:paraId="594BCA0C" w14:textId="77777777" w:rsidR="001D3A0F" w:rsidRDefault="001D3A0F" w:rsidP="001D3A0F">
      <w:pPr>
        <w:ind w:left="357"/>
        <w:jc w:val="both"/>
      </w:pPr>
      <w:r w:rsidRPr="003234B6">
        <w:t xml:space="preserve">1. </w:t>
      </w:r>
      <w:r w:rsidRPr="003234B6">
        <w:rPr>
          <w:i/>
        </w:rPr>
        <w:t>Le tappe della degradazione</w:t>
      </w:r>
      <w:r w:rsidRPr="003234B6">
        <w:t xml:space="preserve"> (15,14-16). → </w:t>
      </w:r>
      <w:proofErr w:type="gramStart"/>
      <w:r w:rsidRPr="003234B6">
        <w:t>carestia  →</w:t>
      </w:r>
      <w:proofErr w:type="gramEnd"/>
      <w:r w:rsidRPr="003234B6">
        <w:t xml:space="preserve"> bisogno → attaccarsi (verbo </w:t>
      </w:r>
      <w:proofErr w:type="spellStart"/>
      <w:r w:rsidRPr="003234B6">
        <w:rPr>
          <w:i/>
        </w:rPr>
        <w:t>kollào</w:t>
      </w:r>
      <w:proofErr w:type="spellEnd"/>
      <w:r w:rsidRPr="003234B6">
        <w:t xml:space="preserve">) a qualcuno (da figlio a servo) → pascolare i porci (animali impuri: </w:t>
      </w:r>
      <w:proofErr w:type="spellStart"/>
      <w:r w:rsidRPr="003234B6">
        <w:t>Lv</w:t>
      </w:r>
      <w:proofErr w:type="spellEnd"/>
      <w:r w:rsidRPr="003234B6">
        <w:t xml:space="preserve"> 11,7-8; </w:t>
      </w:r>
      <w:proofErr w:type="spellStart"/>
      <w:r w:rsidRPr="003234B6">
        <w:t>Dt</w:t>
      </w:r>
      <w:proofErr w:type="spellEnd"/>
      <w:r w:rsidRPr="003234B6">
        <w:t xml:space="preserve"> 14,8: compromissione dell’identità culturale e religiosa; con la nota ironica di chi – non avendo lui da mangiare – ha come compito quello di far sì che i maiali mangino!) → desiderio di condividere il cibo dei maiali (livello animalesco) → ma niente </w:t>
      </w:r>
      <w:r w:rsidRPr="003234B6">
        <w:rPr>
          <w:i/>
        </w:rPr>
        <w:t>a lui</w:t>
      </w:r>
      <w:r w:rsidRPr="003234B6">
        <w:t xml:space="preserve"> (invece alle bestie!). «La fuga </w:t>
      </w:r>
      <w:r w:rsidRPr="003234B6">
        <w:rPr>
          <w:i/>
        </w:rPr>
        <w:t>della</w:t>
      </w:r>
      <w:r w:rsidRPr="003234B6">
        <w:t xml:space="preserve"> libertà, la libertà come emancipazione, diventa fuga </w:t>
      </w:r>
      <w:r w:rsidRPr="003234B6">
        <w:rPr>
          <w:i/>
        </w:rPr>
        <w:t>dalla</w:t>
      </w:r>
      <w:r w:rsidRPr="003234B6">
        <w:t xml:space="preserve"> libertà»</w:t>
      </w:r>
      <w:r w:rsidRPr="003234B6">
        <w:rPr>
          <w:rStyle w:val="Rimandonotaapidipagina"/>
        </w:rPr>
        <w:footnoteReference w:id="2"/>
      </w:r>
      <w:r w:rsidRPr="003234B6">
        <w:t>.</w:t>
      </w:r>
    </w:p>
    <w:p w14:paraId="4B93056D" w14:textId="77777777" w:rsidR="001D3A0F" w:rsidRDefault="001D3A0F" w:rsidP="001D3A0F">
      <w:pPr>
        <w:ind w:left="357"/>
        <w:jc w:val="both"/>
      </w:pPr>
      <w:r w:rsidRPr="007F331A">
        <w:t xml:space="preserve">2. </w:t>
      </w:r>
      <w:r w:rsidRPr="00100D8F">
        <w:rPr>
          <w:i/>
        </w:rPr>
        <w:t>L’ambiguità della conversione</w:t>
      </w:r>
      <w:r w:rsidRPr="007F331A">
        <w:t xml:space="preserve">. Attaccamento al padre o interesse personale? «Nel ragionamento del figlio </w:t>
      </w:r>
      <w:r w:rsidRPr="007F331A">
        <w:rPr>
          <w:i/>
        </w:rPr>
        <w:t>il padre è ridotto al ruolo di potenziale datore di lavoro</w:t>
      </w:r>
      <w:r w:rsidRPr="007F331A">
        <w:t xml:space="preserve">, né più né meno come </w:t>
      </w:r>
      <w:r w:rsidRPr="007F331A">
        <w:rPr>
          <w:i/>
        </w:rPr>
        <w:t>lo straniero padrone dei porci</w:t>
      </w:r>
      <w:r w:rsidRPr="007F331A">
        <w:t xml:space="preserve"> al cui servizio si trova adesso, con l’unica differenza che in grado di offrire condizioni migliori»</w:t>
      </w:r>
      <w:r>
        <w:rPr>
          <w:rStyle w:val="Rimandonotaapidipagina"/>
        </w:rPr>
        <w:footnoteReference w:id="3"/>
      </w:r>
      <w:r>
        <w:t>.</w:t>
      </w:r>
    </w:p>
    <w:p w14:paraId="624402FC" w14:textId="77777777" w:rsidR="001D3A0F" w:rsidRDefault="001D3A0F" w:rsidP="001D3A0F"/>
    <w:p w14:paraId="663355F6" w14:textId="77777777" w:rsidR="001D3A0F" w:rsidRPr="00291F54" w:rsidRDefault="001D3A0F" w:rsidP="001D3A0F">
      <w:pPr>
        <w:ind w:firstLine="357"/>
        <w:jc w:val="both"/>
        <w:rPr>
          <w:i/>
        </w:rPr>
      </w:pPr>
      <w:r>
        <w:rPr>
          <w:b/>
          <w:bCs/>
          <w:smallCaps/>
        </w:rPr>
        <w:t>Seconda scena</w:t>
      </w:r>
      <w:r>
        <w:rPr>
          <w:smallCaps/>
        </w:rPr>
        <w:t xml:space="preserve"> (20b-24)</w:t>
      </w:r>
      <w:r>
        <w:t xml:space="preserve">: </w:t>
      </w:r>
      <w:r>
        <w:rPr>
          <w:i/>
        </w:rPr>
        <w:t>il Vangelo nel vangelo</w:t>
      </w:r>
    </w:p>
    <w:p w14:paraId="5A75A518" w14:textId="77777777" w:rsidR="001D3A0F" w:rsidRDefault="001D3A0F" w:rsidP="001D3A0F">
      <w:pPr>
        <w:ind w:firstLine="357"/>
        <w:jc w:val="both"/>
        <w:rPr>
          <w:b/>
          <w:i/>
        </w:rPr>
      </w:pPr>
      <w:r w:rsidRPr="00936DEE">
        <w:rPr>
          <w:rFonts w:ascii="Book Antiqua" w:hAnsi="Book Antiqua" w:cs="Arial"/>
          <w:b/>
          <w:i/>
        </w:rPr>
        <w:t xml:space="preserve">Le </w:t>
      </w:r>
      <w:r w:rsidRPr="00936DEE">
        <w:rPr>
          <w:rFonts w:ascii="Book Antiqua" w:hAnsi="Book Antiqua" w:cs="Arial"/>
          <w:b/>
          <w:i/>
          <w:iCs/>
        </w:rPr>
        <w:t>azioni</w:t>
      </w:r>
      <w:r w:rsidRPr="00936DEE">
        <w:rPr>
          <w:rFonts w:ascii="Book Antiqua" w:hAnsi="Book Antiqua" w:cs="Arial"/>
          <w:b/>
          <w:i/>
        </w:rPr>
        <w:t xml:space="preserve"> del padre (</w:t>
      </w:r>
      <w:r w:rsidRPr="00936DEE">
        <w:rPr>
          <w:b/>
          <w:i/>
        </w:rPr>
        <w:t>20b)</w:t>
      </w:r>
      <w:r>
        <w:rPr>
          <w:b/>
          <w:i/>
        </w:rPr>
        <w:t xml:space="preserve">: </w:t>
      </w:r>
    </w:p>
    <w:p w14:paraId="6E4B64AE" w14:textId="77777777" w:rsidR="001D3A0F" w:rsidRPr="00100D8F" w:rsidRDefault="001D3A0F" w:rsidP="001D3A0F">
      <w:pPr>
        <w:ind w:firstLine="357"/>
        <w:jc w:val="both"/>
        <w:rPr>
          <w:rFonts w:ascii="Book Antiqua" w:hAnsi="Book Antiqua"/>
          <w:color w:val="000000"/>
          <w:position w:val="11"/>
        </w:rPr>
      </w:pPr>
      <w:r w:rsidRPr="00100D8F">
        <w:rPr>
          <w:rFonts w:ascii="Book Antiqua" w:hAnsi="Book Antiqua"/>
          <w:color w:val="000000"/>
          <w:position w:val="11"/>
        </w:rPr>
        <w:t>Quando era ancora lontano, suo padre lo vide, ebbe compassione, gli corse incontro, gli si gettò al collo e lo baciò.</w:t>
      </w:r>
    </w:p>
    <w:p w14:paraId="5D6254AE" w14:textId="77777777" w:rsidR="001D3A0F" w:rsidRPr="00903808" w:rsidRDefault="001D3A0F" w:rsidP="001D3A0F">
      <w:pPr>
        <w:ind w:firstLine="357"/>
        <w:jc w:val="both"/>
        <w:rPr>
          <w:b/>
          <w:color w:val="000000"/>
          <w:position w:val="11"/>
        </w:rPr>
      </w:pPr>
      <w:proofErr w:type="gramStart"/>
      <w:r w:rsidRPr="00903808">
        <w:rPr>
          <w:b/>
          <w:color w:val="000000"/>
          <w:position w:val="11"/>
        </w:rPr>
        <w:t>5</w:t>
      </w:r>
      <w:proofErr w:type="gramEnd"/>
      <w:r w:rsidRPr="00903808">
        <w:rPr>
          <w:b/>
          <w:color w:val="000000"/>
          <w:position w:val="11"/>
        </w:rPr>
        <w:t xml:space="preserve"> verbi straordinari</w:t>
      </w:r>
    </w:p>
    <w:p w14:paraId="20577F97" w14:textId="77777777" w:rsidR="001D3A0F" w:rsidRPr="007F331A" w:rsidRDefault="001D3A0F" w:rsidP="001D3A0F">
      <w:pPr>
        <w:numPr>
          <w:ilvl w:val="0"/>
          <w:numId w:val="4"/>
        </w:numPr>
        <w:spacing w:after="0"/>
        <w:jc w:val="both"/>
      </w:pPr>
      <w:r w:rsidRPr="007F331A">
        <w:t xml:space="preserve">“Lo </w:t>
      </w:r>
      <w:r w:rsidRPr="00903808">
        <w:rPr>
          <w:b/>
        </w:rPr>
        <w:t>vide</w:t>
      </w:r>
      <w:r w:rsidRPr="007F331A">
        <w:t xml:space="preserve"> quando era lontano” perché non ha mai smesso di guardarlo.</w:t>
      </w:r>
    </w:p>
    <w:p w14:paraId="57C6784E" w14:textId="77777777" w:rsidR="001D3A0F" w:rsidRDefault="001D3A0F" w:rsidP="001D3A0F">
      <w:pPr>
        <w:pStyle w:val="Paragrafoelenco"/>
        <w:numPr>
          <w:ilvl w:val="0"/>
          <w:numId w:val="4"/>
        </w:numPr>
        <w:spacing w:after="0"/>
        <w:jc w:val="both"/>
      </w:pPr>
      <w:r w:rsidRPr="007F331A">
        <w:t>“</w:t>
      </w:r>
      <w:r w:rsidRPr="00664A96">
        <w:rPr>
          <w:b/>
        </w:rPr>
        <w:t>ebbe un fremito di compassione</w:t>
      </w:r>
      <w:r w:rsidRPr="007F331A">
        <w:t xml:space="preserve">”. </w:t>
      </w:r>
      <w:proofErr w:type="gramStart"/>
      <w:r w:rsidRPr="007F331A">
        <w:t>E’</w:t>
      </w:r>
      <w:proofErr w:type="gramEnd"/>
      <w:r w:rsidRPr="007F331A">
        <w:t xml:space="preserve"> atteggiamento viscerale che si lascia ferire da chi ha di fronte e lo accoglie come parte di sé.</w:t>
      </w:r>
      <w:r w:rsidRPr="00100D8F">
        <w:t xml:space="preserve"> </w:t>
      </w:r>
    </w:p>
    <w:p w14:paraId="740227DE" w14:textId="77777777" w:rsidR="001D3A0F" w:rsidRDefault="001D3A0F" w:rsidP="001D3A0F">
      <w:pPr>
        <w:ind w:left="717"/>
        <w:jc w:val="both"/>
      </w:pPr>
      <w:r w:rsidRPr="00B537D6">
        <w:rPr>
          <w:i/>
        </w:rPr>
        <w:t xml:space="preserve">Uso </w:t>
      </w:r>
      <w:r>
        <w:rPr>
          <w:i/>
        </w:rPr>
        <w:t xml:space="preserve">del verbo </w:t>
      </w:r>
      <w:r w:rsidRPr="00B537D6">
        <w:rPr>
          <w:i/>
        </w:rPr>
        <w:t>nei vangeli</w:t>
      </w:r>
      <w:r w:rsidRPr="00D52443">
        <w:t>.</w:t>
      </w:r>
      <w:r>
        <w:t xml:space="preserve"> Nei vangeli questo verbo ha come soggetto Gesù: Mt 9,36; 14,14; 15,32; 20,34; Mc 1,41; 6,34; 8,2; 9,22; Lc 7,13)</w:t>
      </w:r>
      <w:r>
        <w:rPr>
          <w:rStyle w:val="Rimandonotaapidipagina"/>
        </w:rPr>
        <w:footnoteReference w:id="4"/>
      </w:r>
      <w:r>
        <w:t>.</w:t>
      </w:r>
    </w:p>
    <w:p w14:paraId="11C06032" w14:textId="77777777" w:rsidR="001D3A0F" w:rsidRPr="007F331A" w:rsidRDefault="001D3A0F" w:rsidP="001D3A0F">
      <w:pPr>
        <w:ind w:left="717"/>
        <w:jc w:val="both"/>
      </w:pPr>
      <w:r w:rsidRPr="00B537D6">
        <w:rPr>
          <w:i/>
        </w:rPr>
        <w:t>Uso in Lc</w:t>
      </w:r>
      <w:r>
        <w:t>: «Se destinatari e lettori sono messi a parte di una notizia riservata che il figlio ignora, il lettore, a sua volta, ha un vantaggio sui destinatari in quanto ricorda che la stessa coppia di verbi (vedere e essere commosso) connotava sia la reazione del Signore di fronte alla vedova di Nain (7,13) sia quella del buon samaritano nell’omonima parabola (10,33)»</w:t>
      </w:r>
      <w:r>
        <w:rPr>
          <w:rStyle w:val="Rimandonotaapidipagina"/>
        </w:rPr>
        <w:footnoteReference w:id="5"/>
      </w:r>
      <w:r>
        <w:t>.</w:t>
      </w:r>
    </w:p>
    <w:p w14:paraId="1C370B0C" w14:textId="77777777" w:rsidR="001D3A0F" w:rsidRPr="007F331A" w:rsidRDefault="001D3A0F" w:rsidP="001D3A0F">
      <w:pPr>
        <w:numPr>
          <w:ilvl w:val="0"/>
          <w:numId w:val="4"/>
        </w:numPr>
        <w:spacing w:after="0"/>
        <w:jc w:val="both"/>
      </w:pPr>
      <w:r w:rsidRPr="007F331A">
        <w:t>“</w:t>
      </w:r>
      <w:r w:rsidRPr="00903808">
        <w:rPr>
          <w:b/>
        </w:rPr>
        <w:t>gli corse incontro</w:t>
      </w:r>
      <w:r w:rsidRPr="007F331A">
        <w:t>”: gesto ritenuto “non confacente” ad un adulto.</w:t>
      </w:r>
    </w:p>
    <w:p w14:paraId="06AF9DA2" w14:textId="77777777" w:rsidR="001D3A0F" w:rsidRPr="007F331A" w:rsidRDefault="001D3A0F" w:rsidP="001D3A0F">
      <w:pPr>
        <w:numPr>
          <w:ilvl w:val="0"/>
          <w:numId w:val="4"/>
        </w:numPr>
        <w:spacing w:after="0"/>
        <w:jc w:val="both"/>
      </w:pPr>
      <w:r w:rsidRPr="007F331A">
        <w:t>“</w:t>
      </w:r>
      <w:r w:rsidRPr="00903808">
        <w:rPr>
          <w:b/>
        </w:rPr>
        <w:t>gli si gettò al collo</w:t>
      </w:r>
      <w:r w:rsidRPr="007F331A">
        <w:t>”: impedisce al figlio di curvarsi e di umiliarsi.</w:t>
      </w:r>
    </w:p>
    <w:p w14:paraId="1A3F1444" w14:textId="77777777" w:rsidR="001D3A0F" w:rsidRDefault="001D3A0F" w:rsidP="001D3A0F">
      <w:pPr>
        <w:numPr>
          <w:ilvl w:val="0"/>
          <w:numId w:val="4"/>
        </w:numPr>
        <w:spacing w:after="0"/>
        <w:jc w:val="both"/>
      </w:pPr>
      <w:r w:rsidRPr="007F331A">
        <w:t>“</w:t>
      </w:r>
      <w:r w:rsidRPr="00903808">
        <w:rPr>
          <w:b/>
        </w:rPr>
        <w:t>lo baciò</w:t>
      </w:r>
      <w:r w:rsidRPr="007F331A">
        <w:t>”: l’affetto manifestato nella linea del perdono.</w:t>
      </w:r>
    </w:p>
    <w:p w14:paraId="00F921F7" w14:textId="77777777" w:rsidR="001D3A0F" w:rsidRPr="007F331A" w:rsidRDefault="001D3A0F" w:rsidP="001D3A0F">
      <w:pPr>
        <w:ind w:left="717"/>
        <w:jc w:val="both"/>
      </w:pPr>
    </w:p>
    <w:p w14:paraId="7098A91D" w14:textId="77777777" w:rsidR="001D3A0F" w:rsidRPr="00100D8F" w:rsidRDefault="001D3A0F" w:rsidP="001D3A0F">
      <w:pPr>
        <w:ind w:firstLine="357"/>
        <w:jc w:val="both"/>
        <w:rPr>
          <w:rFonts w:ascii="Book Antiqua" w:hAnsi="Book Antiqua"/>
          <w:b/>
          <w:i/>
          <w:color w:val="000000"/>
          <w:position w:val="11"/>
        </w:rPr>
      </w:pPr>
      <w:r w:rsidRPr="00100D8F">
        <w:rPr>
          <w:rFonts w:ascii="Book Antiqua" w:hAnsi="Book Antiqua"/>
          <w:b/>
          <w:i/>
          <w:color w:val="000000"/>
          <w:position w:val="11"/>
        </w:rPr>
        <w:lastRenderedPageBreak/>
        <w:t>Le parole del figlio (21)</w:t>
      </w:r>
    </w:p>
    <w:p w14:paraId="2B9CBA12" w14:textId="77777777" w:rsidR="001D3A0F" w:rsidRDefault="001D3A0F" w:rsidP="001D3A0F">
      <w:pPr>
        <w:ind w:left="717"/>
        <w:jc w:val="both"/>
        <w:rPr>
          <w:b/>
          <w:i/>
        </w:rPr>
      </w:pPr>
      <w:r w:rsidRPr="00100D8F">
        <w:rPr>
          <w:rFonts w:ascii="Book Antiqua" w:hAnsi="Book Antiqua"/>
          <w:color w:val="000000"/>
          <w:position w:val="11"/>
          <w:vertAlign w:val="superscript"/>
        </w:rPr>
        <w:t>21</w:t>
      </w:r>
      <w:r w:rsidRPr="00100D8F">
        <w:rPr>
          <w:rFonts w:ascii="Book Antiqua" w:hAnsi="Book Antiqua"/>
          <w:color w:val="000000"/>
          <w:position w:val="11"/>
        </w:rPr>
        <w:t>Il figlio gli disse: “Padre, ho peccato verso il Cielo e davanti a te; non sono più degno di essere chiamato tuo figlio”.</w:t>
      </w:r>
    </w:p>
    <w:p w14:paraId="369AFF35" w14:textId="77777777" w:rsidR="001D3A0F" w:rsidRPr="00100D8F" w:rsidRDefault="001D3A0F" w:rsidP="001D3A0F">
      <w:pPr>
        <w:ind w:firstLine="357"/>
        <w:jc w:val="both"/>
        <w:rPr>
          <w:rFonts w:ascii="Book Antiqua" w:hAnsi="Book Antiqua"/>
          <w:b/>
          <w:i/>
        </w:rPr>
      </w:pPr>
      <w:r w:rsidRPr="00100D8F">
        <w:rPr>
          <w:rFonts w:ascii="Book Antiqua" w:hAnsi="Book Antiqua"/>
          <w:b/>
          <w:i/>
        </w:rPr>
        <w:t>Una festa esagerata: 22-24</w:t>
      </w:r>
    </w:p>
    <w:p w14:paraId="733D76B5" w14:textId="77777777" w:rsidR="001D3A0F" w:rsidRPr="00100D8F" w:rsidRDefault="001D3A0F" w:rsidP="001D3A0F">
      <w:pPr>
        <w:ind w:left="357" w:firstLine="357"/>
        <w:jc w:val="both"/>
        <w:rPr>
          <w:rFonts w:ascii="Book Antiqua" w:hAnsi="Book Antiqua"/>
          <w:color w:val="000000"/>
          <w:position w:val="11"/>
        </w:rPr>
      </w:pPr>
      <w:r w:rsidRPr="00100D8F">
        <w:rPr>
          <w:rFonts w:ascii="Book Antiqua" w:hAnsi="Book Antiqua"/>
          <w:color w:val="000000"/>
          <w:position w:val="11"/>
          <w:vertAlign w:val="superscript"/>
        </w:rPr>
        <w:t>22</w:t>
      </w:r>
      <w:r w:rsidRPr="00100D8F">
        <w:rPr>
          <w:rFonts w:ascii="Book Antiqua" w:hAnsi="Book Antiqua"/>
          <w:color w:val="000000"/>
          <w:position w:val="11"/>
        </w:rPr>
        <w:t xml:space="preserve">Ma il padre disse ai servi: “Presto, </w:t>
      </w:r>
      <w:r w:rsidRPr="00100D8F">
        <w:rPr>
          <w:rFonts w:ascii="Book Antiqua" w:hAnsi="Book Antiqua"/>
          <w:b/>
          <w:color w:val="000000"/>
          <w:position w:val="11"/>
        </w:rPr>
        <w:t>(1) portate qui</w:t>
      </w:r>
      <w:r w:rsidRPr="00100D8F">
        <w:rPr>
          <w:rFonts w:ascii="Book Antiqua" w:hAnsi="Book Antiqua"/>
          <w:color w:val="000000"/>
          <w:position w:val="11"/>
        </w:rPr>
        <w:t xml:space="preserve"> il vestito più bello </w:t>
      </w:r>
      <w:proofErr w:type="gramStart"/>
      <w:r w:rsidRPr="00100D8F">
        <w:rPr>
          <w:rFonts w:ascii="Book Antiqua" w:hAnsi="Book Antiqua"/>
          <w:color w:val="000000"/>
          <w:position w:val="11"/>
        </w:rPr>
        <w:t xml:space="preserve">e  </w:t>
      </w:r>
      <w:r w:rsidRPr="00100D8F">
        <w:rPr>
          <w:rFonts w:ascii="Book Antiqua" w:hAnsi="Book Antiqua"/>
          <w:b/>
          <w:color w:val="000000"/>
          <w:position w:val="11"/>
        </w:rPr>
        <w:t>(</w:t>
      </w:r>
      <w:proofErr w:type="gramEnd"/>
      <w:r w:rsidRPr="00100D8F">
        <w:rPr>
          <w:rFonts w:ascii="Book Antiqua" w:hAnsi="Book Antiqua"/>
          <w:b/>
          <w:color w:val="000000"/>
          <w:position w:val="11"/>
        </w:rPr>
        <w:t>2) fateglielo indossare</w:t>
      </w:r>
      <w:r w:rsidRPr="00100D8F">
        <w:rPr>
          <w:rFonts w:ascii="Book Antiqua" w:hAnsi="Book Antiqua"/>
          <w:color w:val="000000"/>
          <w:position w:val="11"/>
        </w:rPr>
        <w:t xml:space="preserve">, </w:t>
      </w:r>
      <w:r w:rsidRPr="00100D8F">
        <w:rPr>
          <w:rFonts w:ascii="Book Antiqua" w:hAnsi="Book Antiqua"/>
          <w:b/>
          <w:color w:val="000000"/>
          <w:position w:val="11"/>
        </w:rPr>
        <w:t>(3) mettetegli</w:t>
      </w:r>
      <w:r w:rsidRPr="00100D8F">
        <w:rPr>
          <w:rFonts w:ascii="Book Antiqua" w:hAnsi="Book Antiqua"/>
          <w:color w:val="000000"/>
          <w:position w:val="11"/>
        </w:rPr>
        <w:t xml:space="preserve"> l’anello al dito e i sandali ai piedi.  </w:t>
      </w:r>
      <w:r w:rsidRPr="00100D8F">
        <w:rPr>
          <w:rFonts w:ascii="Book Antiqua" w:hAnsi="Book Antiqua"/>
          <w:color w:val="000000"/>
          <w:position w:val="11"/>
          <w:vertAlign w:val="superscript"/>
        </w:rPr>
        <w:t>23</w:t>
      </w:r>
      <w:r w:rsidRPr="00100D8F">
        <w:rPr>
          <w:rFonts w:ascii="Book Antiqua" w:hAnsi="Book Antiqua"/>
          <w:color w:val="000000"/>
          <w:position w:val="11"/>
        </w:rPr>
        <w:t xml:space="preserve"> </w:t>
      </w:r>
      <w:r w:rsidRPr="00100D8F">
        <w:rPr>
          <w:rFonts w:ascii="Book Antiqua" w:hAnsi="Book Antiqua"/>
          <w:b/>
          <w:color w:val="000000"/>
          <w:position w:val="11"/>
        </w:rPr>
        <w:t>(4) Prendete</w:t>
      </w:r>
      <w:r w:rsidRPr="00100D8F">
        <w:rPr>
          <w:rFonts w:ascii="Book Antiqua" w:hAnsi="Book Antiqua"/>
          <w:color w:val="000000"/>
          <w:position w:val="11"/>
        </w:rPr>
        <w:t xml:space="preserve"> il vitello grasso, (</w:t>
      </w:r>
      <w:r w:rsidRPr="00100D8F">
        <w:rPr>
          <w:rFonts w:ascii="Book Antiqua" w:hAnsi="Book Antiqua"/>
          <w:b/>
          <w:color w:val="000000"/>
          <w:position w:val="11"/>
        </w:rPr>
        <w:t>5) ammazzatelo</w:t>
      </w:r>
      <w:r w:rsidRPr="00100D8F">
        <w:rPr>
          <w:rFonts w:ascii="Book Antiqua" w:hAnsi="Book Antiqua"/>
          <w:color w:val="000000"/>
          <w:position w:val="11"/>
        </w:rPr>
        <w:t xml:space="preserve">, </w:t>
      </w:r>
      <w:r w:rsidRPr="00100D8F">
        <w:rPr>
          <w:rFonts w:ascii="Book Antiqua" w:hAnsi="Book Antiqua"/>
          <w:b/>
          <w:color w:val="000000"/>
          <w:position w:val="11"/>
        </w:rPr>
        <w:t>(6) mangiamo</w:t>
      </w:r>
      <w:r w:rsidRPr="00100D8F">
        <w:rPr>
          <w:rFonts w:ascii="Book Antiqua" w:hAnsi="Book Antiqua"/>
          <w:color w:val="000000"/>
          <w:position w:val="11"/>
        </w:rPr>
        <w:t xml:space="preserve"> e </w:t>
      </w:r>
      <w:r w:rsidRPr="00100D8F">
        <w:rPr>
          <w:rFonts w:ascii="Book Antiqua" w:hAnsi="Book Antiqua"/>
          <w:b/>
          <w:color w:val="000000"/>
          <w:position w:val="11"/>
        </w:rPr>
        <w:t>(7) facciamo festa</w:t>
      </w:r>
      <w:r w:rsidRPr="00100D8F">
        <w:rPr>
          <w:rFonts w:ascii="Book Antiqua" w:hAnsi="Book Antiqua"/>
          <w:color w:val="000000"/>
          <w:position w:val="11"/>
        </w:rPr>
        <w:t xml:space="preserve">, </w:t>
      </w:r>
      <w:r w:rsidRPr="00100D8F">
        <w:rPr>
          <w:rFonts w:ascii="Book Antiqua" w:hAnsi="Book Antiqua"/>
          <w:color w:val="000000"/>
          <w:position w:val="11"/>
          <w:vertAlign w:val="superscript"/>
        </w:rPr>
        <w:t>24</w:t>
      </w:r>
      <w:r w:rsidRPr="00100D8F">
        <w:rPr>
          <w:rFonts w:ascii="Book Antiqua" w:hAnsi="Book Antiqua"/>
          <w:color w:val="000000"/>
          <w:position w:val="11"/>
        </w:rPr>
        <w:t xml:space="preserve">perché questo mio figlio era morto ed è tornato in vita, era perduto ed è stato ritrovato”. E cominciarono a far festa. </w:t>
      </w:r>
    </w:p>
    <w:p w14:paraId="17FFF185" w14:textId="77777777" w:rsidR="001D3A0F" w:rsidRDefault="001D3A0F" w:rsidP="001D3A0F">
      <w:pPr>
        <w:ind w:left="357"/>
        <w:jc w:val="both"/>
      </w:pPr>
      <w:r>
        <w:t xml:space="preserve">Sette azioni che esprimono la pienezza e che sono segnate da un carattere di </w:t>
      </w:r>
      <w:r>
        <w:rPr>
          <w:i/>
        </w:rPr>
        <w:t>abbondanza e di eccesso</w:t>
      </w:r>
      <w:r>
        <w:t xml:space="preserve">: ad essere “prodigo”, cioè generoso in sommo grado, è il padre! </w:t>
      </w:r>
    </w:p>
    <w:p w14:paraId="50E14738" w14:textId="77777777" w:rsidR="001D3A0F" w:rsidRDefault="001D3A0F" w:rsidP="001D3A0F">
      <w:pPr>
        <w:ind w:left="357"/>
        <w:jc w:val="both"/>
      </w:pPr>
      <w:r>
        <w:t xml:space="preserve">Senza trascurare il </w:t>
      </w:r>
      <w:r w:rsidRPr="00291F54">
        <w:rPr>
          <w:b/>
          <w:bCs/>
          <w:i/>
          <w:iCs/>
        </w:rPr>
        <w:t>cuore della storia</w:t>
      </w:r>
      <w:r w:rsidRPr="00291F54">
        <w:rPr>
          <w:b/>
          <w:bCs/>
        </w:rPr>
        <w:t>:</w:t>
      </w:r>
      <w:r>
        <w:t xml:space="preserve"> la relazione ritrovata (Morto/vivo, perduto/ritrovato)!</w:t>
      </w:r>
    </w:p>
    <w:p w14:paraId="6D760941" w14:textId="77777777" w:rsidR="001D3A0F" w:rsidRPr="00100D8F" w:rsidRDefault="001D3A0F" w:rsidP="001D3A0F">
      <w:pPr>
        <w:jc w:val="both"/>
        <w:rPr>
          <w:rFonts w:ascii="Book Antiqua" w:hAnsi="Book Antiqua"/>
        </w:rPr>
      </w:pPr>
      <w:r w:rsidRPr="00100D8F">
        <w:rPr>
          <w:rFonts w:ascii="Book Antiqua" w:hAnsi="Book Antiqua"/>
          <w:b/>
          <w:bCs/>
          <w:smallCaps/>
        </w:rPr>
        <w:t>Terza scena</w:t>
      </w:r>
      <w:r w:rsidRPr="00100D8F">
        <w:rPr>
          <w:rFonts w:ascii="Book Antiqua" w:hAnsi="Book Antiqua"/>
        </w:rPr>
        <w:t xml:space="preserve"> (25-28a): </w:t>
      </w:r>
      <w:r w:rsidRPr="00100D8F">
        <w:rPr>
          <w:rFonts w:ascii="Book Antiqua" w:hAnsi="Book Antiqua"/>
          <w:i/>
          <w:iCs/>
        </w:rPr>
        <w:t>il figlio maggiore</w:t>
      </w:r>
    </w:p>
    <w:p w14:paraId="644E019D" w14:textId="77777777" w:rsidR="001D3A0F" w:rsidRPr="00291F54" w:rsidRDefault="001D3A0F" w:rsidP="001D3A0F">
      <w:pPr>
        <w:pStyle w:val="CM1"/>
        <w:jc w:val="both"/>
        <w:rPr>
          <w:rFonts w:ascii="Book Antiqua" w:hAnsi="Book Antiqua"/>
          <w:color w:val="000000"/>
          <w:position w:val="11"/>
          <w:sz w:val="22"/>
        </w:rPr>
      </w:pPr>
      <w:r w:rsidRPr="00100D8F">
        <w:rPr>
          <w:rFonts w:ascii="Book Antiqua" w:hAnsi="Book Antiqua"/>
          <w:color w:val="000000"/>
          <w:position w:val="11"/>
          <w:sz w:val="22"/>
          <w:vertAlign w:val="superscript"/>
        </w:rPr>
        <w:t>25</w:t>
      </w:r>
      <w:r w:rsidRPr="00100D8F">
        <w:rPr>
          <w:rFonts w:ascii="Book Antiqua" w:hAnsi="Book Antiqua"/>
          <w:color w:val="000000"/>
          <w:position w:val="11"/>
          <w:sz w:val="22"/>
        </w:rPr>
        <w:t xml:space="preserve">Il figlio maggiore si trovava nei campi. Al ritorno, quando fu vicino a casa, udì la musica e le danze; </w:t>
      </w:r>
      <w:r w:rsidRPr="00100D8F">
        <w:rPr>
          <w:rFonts w:ascii="Book Antiqua" w:hAnsi="Book Antiqua"/>
          <w:color w:val="000000"/>
          <w:position w:val="11"/>
          <w:sz w:val="22"/>
          <w:vertAlign w:val="superscript"/>
        </w:rPr>
        <w:t>26</w:t>
      </w:r>
      <w:r w:rsidRPr="00100D8F">
        <w:rPr>
          <w:rFonts w:ascii="Book Antiqua" w:hAnsi="Book Antiqua"/>
          <w:color w:val="000000"/>
          <w:position w:val="11"/>
          <w:sz w:val="22"/>
        </w:rPr>
        <w:t xml:space="preserve">chiamò uno dei servi e gli domandò che cosa fosse tutto questo. </w:t>
      </w:r>
      <w:r w:rsidRPr="00100D8F">
        <w:rPr>
          <w:rFonts w:ascii="Book Antiqua" w:hAnsi="Book Antiqua"/>
          <w:color w:val="000000"/>
          <w:position w:val="11"/>
          <w:sz w:val="22"/>
          <w:vertAlign w:val="superscript"/>
        </w:rPr>
        <w:t>27</w:t>
      </w:r>
      <w:r w:rsidRPr="00100D8F">
        <w:rPr>
          <w:rFonts w:ascii="Book Antiqua" w:hAnsi="Book Antiqua"/>
          <w:color w:val="000000"/>
          <w:position w:val="11"/>
          <w:sz w:val="22"/>
        </w:rPr>
        <w:t xml:space="preserve">Quello gli rispose: “Tuo fratello è qui e tuo padre ha fatto ammazzare il vitello grasso, perché lo ha riavuto sano e salvo”. </w:t>
      </w:r>
      <w:r w:rsidRPr="00100D8F">
        <w:rPr>
          <w:rFonts w:ascii="Book Antiqua" w:hAnsi="Book Antiqua"/>
          <w:color w:val="000000"/>
          <w:position w:val="11"/>
          <w:sz w:val="22"/>
          <w:vertAlign w:val="superscript"/>
        </w:rPr>
        <w:t>28</w:t>
      </w:r>
      <w:r w:rsidRPr="00100D8F">
        <w:rPr>
          <w:rFonts w:ascii="Book Antiqua" w:hAnsi="Book Antiqua"/>
          <w:color w:val="000000"/>
          <w:position w:val="11"/>
          <w:sz w:val="22"/>
        </w:rPr>
        <w:t xml:space="preserve">Egli si indignò, e non voleva entrare. </w:t>
      </w:r>
    </w:p>
    <w:p w14:paraId="1FA0DFBE" w14:textId="77777777" w:rsidR="001D3A0F" w:rsidRDefault="001D3A0F" w:rsidP="001D3A0F">
      <w:pPr>
        <w:pStyle w:val="Corpotesto"/>
        <w:rPr>
          <w:bCs/>
        </w:rPr>
      </w:pPr>
      <w:r>
        <w:rPr>
          <w:bCs/>
        </w:rPr>
        <w:t xml:space="preserve">1. </w:t>
      </w:r>
      <w:proofErr w:type="gramStart"/>
      <w:r>
        <w:rPr>
          <w:bCs/>
        </w:rPr>
        <w:t>E’</w:t>
      </w:r>
      <w:proofErr w:type="gramEnd"/>
      <w:r>
        <w:rPr>
          <w:bCs/>
        </w:rPr>
        <w:t xml:space="preserve"> “nel campo”: è il responsabile, emblema del dovere compiuto alla perfezione.</w:t>
      </w:r>
    </w:p>
    <w:p w14:paraId="79B45197" w14:textId="77777777" w:rsidR="001D3A0F" w:rsidRDefault="001D3A0F" w:rsidP="001D3A0F">
      <w:pPr>
        <w:pStyle w:val="Corpotesto"/>
        <w:rPr>
          <w:bCs/>
        </w:rPr>
      </w:pPr>
      <w:r>
        <w:rPr>
          <w:bCs/>
        </w:rPr>
        <w:t>2. Sguardo parziale del servo. Non vede la ripresa della relazione.</w:t>
      </w:r>
    </w:p>
    <w:p w14:paraId="15AAF855" w14:textId="77777777" w:rsidR="001D3A0F" w:rsidRDefault="001D3A0F" w:rsidP="001D3A0F">
      <w:pPr>
        <w:jc w:val="both"/>
      </w:pPr>
      <w:r>
        <w:t>3. “si arrabbiò”: la connotazione è quella di un radicato risentimento. Il risentimento: ‘un carnefice che si porta dentro ovunque; un avvoltoio che strappa le viscere’ (Giovanni Crisostomo).</w:t>
      </w:r>
    </w:p>
    <w:p w14:paraId="5B058CB3" w14:textId="77777777" w:rsidR="001D3A0F" w:rsidRDefault="001D3A0F" w:rsidP="001D3A0F">
      <w:pPr>
        <w:pStyle w:val="CM1"/>
        <w:jc w:val="both"/>
        <w:rPr>
          <w:rFonts w:ascii="Times New Roman" w:hAnsi="Times New Roman"/>
          <w:color w:val="000000"/>
          <w:position w:val="11"/>
          <w:sz w:val="22"/>
        </w:rPr>
      </w:pPr>
    </w:p>
    <w:p w14:paraId="7EF3953A" w14:textId="77777777" w:rsidR="001D3A0F" w:rsidRPr="00291F54" w:rsidRDefault="001D3A0F" w:rsidP="001D3A0F">
      <w:pPr>
        <w:jc w:val="both"/>
        <w:rPr>
          <w:rFonts w:ascii="Book Antiqua" w:hAnsi="Book Antiqua"/>
        </w:rPr>
      </w:pPr>
      <w:r w:rsidRPr="00100D8F">
        <w:rPr>
          <w:rFonts w:ascii="Book Antiqua" w:hAnsi="Book Antiqua"/>
          <w:b/>
          <w:bCs/>
          <w:smallCaps/>
        </w:rPr>
        <w:t>Quarta scena</w:t>
      </w:r>
      <w:r w:rsidRPr="00100D8F">
        <w:rPr>
          <w:rFonts w:ascii="Book Antiqua" w:hAnsi="Book Antiqua"/>
        </w:rPr>
        <w:t xml:space="preserve"> (28b-32): </w:t>
      </w:r>
      <w:r w:rsidRPr="00100D8F">
        <w:rPr>
          <w:rFonts w:ascii="Book Antiqua" w:hAnsi="Book Antiqua"/>
          <w:i/>
          <w:iCs/>
        </w:rPr>
        <w:t>il padre e il figlio maggiore</w:t>
      </w:r>
    </w:p>
    <w:p w14:paraId="61B0C8FB" w14:textId="77777777" w:rsidR="001D3A0F" w:rsidRPr="00100D8F" w:rsidRDefault="001D3A0F" w:rsidP="001D3A0F">
      <w:pPr>
        <w:pStyle w:val="CM1"/>
        <w:jc w:val="both"/>
        <w:rPr>
          <w:rFonts w:ascii="Book Antiqua" w:hAnsi="Book Antiqua"/>
          <w:color w:val="000000"/>
          <w:position w:val="11"/>
        </w:rPr>
      </w:pPr>
      <w:r w:rsidRPr="00100D8F">
        <w:rPr>
          <w:rFonts w:ascii="Book Antiqua" w:hAnsi="Book Antiqua"/>
          <w:color w:val="000000"/>
          <w:position w:val="11"/>
        </w:rPr>
        <w:t xml:space="preserve">Suo padre allora uscì a supplicarlo. </w:t>
      </w:r>
      <w:r w:rsidRPr="00100D8F">
        <w:rPr>
          <w:rFonts w:ascii="Book Antiqua" w:hAnsi="Book Antiqua"/>
          <w:color w:val="000000"/>
          <w:position w:val="11"/>
          <w:vertAlign w:val="superscript"/>
        </w:rPr>
        <w:t>29</w:t>
      </w:r>
      <w:r w:rsidRPr="00100D8F">
        <w:rPr>
          <w:rFonts w:ascii="Book Antiqua" w:hAnsi="Book Antiqua"/>
          <w:color w:val="000000"/>
          <w:position w:val="11"/>
        </w:rPr>
        <w:t xml:space="preserve">Ma egli rispose a suo padre: “Ecco, io ti servo da tanti anni e non ho mai disobbedito a un tuo comando, e tu non mi hai mai dato un capretto per far festa con i miei amici. </w:t>
      </w:r>
      <w:r w:rsidRPr="00100D8F">
        <w:rPr>
          <w:rFonts w:ascii="Book Antiqua" w:hAnsi="Book Antiqua"/>
          <w:color w:val="000000"/>
          <w:position w:val="11"/>
          <w:vertAlign w:val="superscript"/>
        </w:rPr>
        <w:t>30</w:t>
      </w:r>
      <w:r w:rsidRPr="00100D8F">
        <w:rPr>
          <w:rFonts w:ascii="Book Antiqua" w:hAnsi="Book Antiqua"/>
          <w:color w:val="000000"/>
          <w:position w:val="11"/>
        </w:rPr>
        <w:t xml:space="preserve">Ma ora che è tornato questo tuo figlio, il quale ha divorato le tue sostanze con le prostitute, per lui hai ammazzato il vitello grasso”. </w:t>
      </w:r>
      <w:r w:rsidRPr="00100D8F">
        <w:rPr>
          <w:rFonts w:ascii="Book Antiqua" w:hAnsi="Book Antiqua"/>
          <w:color w:val="000000"/>
          <w:position w:val="11"/>
          <w:vertAlign w:val="superscript"/>
        </w:rPr>
        <w:t>31</w:t>
      </w:r>
      <w:r w:rsidRPr="00100D8F">
        <w:rPr>
          <w:rFonts w:ascii="Book Antiqua" w:hAnsi="Book Antiqua"/>
          <w:color w:val="000000"/>
          <w:position w:val="11"/>
        </w:rPr>
        <w:t xml:space="preserve">Gli rispose il padre: “Figlio, tu sei sempre con me e tutto ciò che è mio è tuo; </w:t>
      </w:r>
      <w:proofErr w:type="gramStart"/>
      <w:r w:rsidRPr="00100D8F">
        <w:rPr>
          <w:rFonts w:ascii="Book Antiqua" w:hAnsi="Book Antiqua"/>
          <w:color w:val="000000"/>
          <w:position w:val="11"/>
          <w:vertAlign w:val="superscript"/>
        </w:rPr>
        <w:t>32</w:t>
      </w:r>
      <w:r w:rsidRPr="00100D8F">
        <w:rPr>
          <w:rFonts w:ascii="Book Antiqua" w:hAnsi="Book Antiqua"/>
          <w:color w:val="000000"/>
          <w:position w:val="11"/>
        </w:rPr>
        <w:t>ma</w:t>
      </w:r>
      <w:proofErr w:type="gramEnd"/>
      <w:r w:rsidRPr="00100D8F">
        <w:rPr>
          <w:rFonts w:ascii="Book Antiqua" w:hAnsi="Book Antiqua"/>
          <w:color w:val="000000"/>
          <w:position w:val="11"/>
        </w:rPr>
        <w:t xml:space="preserve"> bisognava far festa e rallegrarsi, perché questo tuo fratello era morto ed è tornato in vita, era perduto ed è stato ritrovato”». </w:t>
      </w:r>
    </w:p>
    <w:p w14:paraId="561B2936" w14:textId="77777777" w:rsidR="001D3A0F" w:rsidRPr="008618AF" w:rsidRDefault="001D3A0F" w:rsidP="001D3A0F"/>
    <w:p w14:paraId="6B08E943" w14:textId="77777777" w:rsidR="001D3A0F" w:rsidRPr="00291F54" w:rsidRDefault="001D3A0F" w:rsidP="001D3A0F">
      <w:pPr>
        <w:pStyle w:val="Corpotesto"/>
        <w:rPr>
          <w:bCs/>
        </w:rPr>
      </w:pPr>
      <w:r>
        <w:rPr>
          <w:bCs/>
        </w:rPr>
        <w:t>28b: iniziativa del padre. Il figlio non entra/ il padre esce a pregarlo. Per il padre i figli sono ‘unici’ e tutti amatissimi.</w:t>
      </w:r>
    </w:p>
    <w:p w14:paraId="4FE997B7" w14:textId="77777777" w:rsidR="001D3A0F" w:rsidRDefault="001D3A0F" w:rsidP="001D3A0F">
      <w:pPr>
        <w:jc w:val="both"/>
      </w:pPr>
      <w:r>
        <w:t>29-30: la posizione del maggiore: è distante dal padre (senza appellativo); le sue sono le tipiche parole di chi si sente a posto e non accetta un amore così largo (vedi anche Lc 18,11 e Mt 20,12). Ed è distante dal fratello (che non chiama così ma definisce “questo tuo figlio”).</w:t>
      </w:r>
    </w:p>
    <w:p w14:paraId="4F6E225E" w14:textId="77777777" w:rsidR="001D3A0F" w:rsidRDefault="001D3A0F" w:rsidP="001D3A0F">
      <w:pPr>
        <w:pStyle w:val="Corpotesto"/>
        <w:spacing w:line="240" w:lineRule="atLeast"/>
        <w:jc w:val="both"/>
      </w:pPr>
      <w:r>
        <w:t>31-32: il padre vuole che questo “figlio” (così lo chiama, con un termine affettuoso) riscopra, anch’egli, la propria identità (la mutua comunione tra padre e figlio) e si apra alla fraternità.</w:t>
      </w:r>
    </w:p>
    <w:p w14:paraId="4F2956A6" w14:textId="77777777" w:rsidR="001D3A0F" w:rsidRDefault="001D3A0F" w:rsidP="001D3A0F">
      <w:pPr>
        <w:rPr>
          <w:i/>
        </w:rPr>
      </w:pPr>
    </w:p>
    <w:p w14:paraId="7FEE0AB9" w14:textId="77777777" w:rsidR="001D3A0F" w:rsidRPr="00291F54" w:rsidRDefault="001D3A0F" w:rsidP="001D3A0F">
      <w:pPr>
        <w:ind w:left="708"/>
        <w:jc w:val="both"/>
        <w:rPr>
          <w:rFonts w:ascii="Garamond" w:hAnsi="Garamond"/>
          <w:sz w:val="22"/>
        </w:rPr>
      </w:pPr>
      <w:r w:rsidRPr="00291F54">
        <w:rPr>
          <w:rFonts w:ascii="Garamond" w:hAnsi="Garamond"/>
          <w:sz w:val="22"/>
        </w:rPr>
        <w:t xml:space="preserve">«A volte ci sembra di avvertire qualche perplessità nei confronti del modo divenuto abituale di parlare di Dio e della salvezza. Dio è amore, misericordia e perdono, e la salvezza è grazia. Ma non si corre il rischio di indebolire l’impegno che la vita cristiana richiede e di annullare quel «santo timore» di Dio </w:t>
      </w:r>
      <w:proofErr w:type="gramStart"/>
      <w:r w:rsidRPr="00291F54">
        <w:rPr>
          <w:rFonts w:ascii="Garamond" w:hAnsi="Garamond"/>
          <w:sz w:val="22"/>
        </w:rPr>
        <w:t>che  rende</w:t>
      </w:r>
      <w:proofErr w:type="gramEnd"/>
      <w:r w:rsidRPr="00291F54">
        <w:rPr>
          <w:rFonts w:ascii="Garamond" w:hAnsi="Garamond"/>
          <w:sz w:val="22"/>
        </w:rPr>
        <w:t xml:space="preserve"> il cristiano vigilante e più attento alle scelte morali? </w:t>
      </w:r>
    </w:p>
    <w:p w14:paraId="6A1E550A" w14:textId="5C4C133B" w:rsidR="001D3A0F" w:rsidRPr="00291F54" w:rsidRDefault="00E713A5" w:rsidP="001D3A0F">
      <w:pPr>
        <w:ind w:left="708"/>
        <w:jc w:val="both"/>
        <w:rPr>
          <w:rFonts w:ascii="Garamond" w:hAnsi="Garamond"/>
          <w:sz w:val="22"/>
        </w:rPr>
      </w:pPr>
      <w:r w:rsidRPr="00291F54">
        <w:rPr>
          <w:rFonts w:ascii="Garamond" w:hAnsi="Garamond"/>
          <w:sz w:val="22"/>
        </w:rPr>
        <w:t>È</w:t>
      </w:r>
      <w:r w:rsidR="001D3A0F" w:rsidRPr="00291F54">
        <w:rPr>
          <w:rFonts w:ascii="Garamond" w:hAnsi="Garamond"/>
          <w:sz w:val="22"/>
        </w:rPr>
        <w:t xml:space="preserve"> probabilmente vero che oggi si debba con più energia - ma anche con più precisione teologica di un tempo - parlare di peccato, di giudizio, di penitenza e di riparazione.</w:t>
      </w:r>
    </w:p>
    <w:p w14:paraId="34226E5A" w14:textId="526FBBE3" w:rsidR="001D3A0F" w:rsidRPr="00C35E24" w:rsidRDefault="00E713A5" w:rsidP="00C35E24">
      <w:pPr>
        <w:ind w:left="708"/>
        <w:jc w:val="both"/>
        <w:rPr>
          <w:rFonts w:ascii="Garamond" w:hAnsi="Garamond"/>
          <w:sz w:val="22"/>
        </w:rPr>
      </w:pPr>
      <w:r w:rsidRPr="00291F54">
        <w:rPr>
          <w:rFonts w:ascii="Garamond" w:hAnsi="Garamond"/>
          <w:sz w:val="22"/>
        </w:rPr>
        <w:t>Tuttavia,</w:t>
      </w:r>
      <w:r w:rsidR="001D3A0F" w:rsidRPr="00291F54">
        <w:rPr>
          <w:rFonts w:ascii="Garamond" w:hAnsi="Garamond"/>
          <w:sz w:val="22"/>
        </w:rPr>
        <w:t xml:space="preserve"> non ci si deve rammaricare se Dio viene oggi anzitutto presentato con il volto dell’amore: </w:t>
      </w:r>
      <w:r w:rsidR="001D3A0F" w:rsidRPr="00291F54">
        <w:rPr>
          <w:rFonts w:ascii="Garamond" w:hAnsi="Garamond"/>
          <w:b/>
          <w:sz w:val="22"/>
        </w:rPr>
        <w:t>la bellezza - e la novità - della figura di Dio rivelata da Gesù</w:t>
      </w:r>
      <w:r w:rsidR="001D3A0F" w:rsidRPr="00291F54">
        <w:rPr>
          <w:rFonts w:ascii="Garamond" w:hAnsi="Garamond"/>
          <w:sz w:val="22"/>
        </w:rPr>
        <w:t xml:space="preserve"> è quella del Padre che non cessa di amare il figlio che si è allontanato e continua ad attenderlo...</w:t>
      </w:r>
      <w:r w:rsidRPr="00291F54">
        <w:rPr>
          <w:rFonts w:ascii="Garamond" w:hAnsi="Garamond"/>
          <w:b/>
          <w:sz w:val="22"/>
        </w:rPr>
        <w:t>È</w:t>
      </w:r>
      <w:r w:rsidR="001D3A0F" w:rsidRPr="00291F54">
        <w:rPr>
          <w:rFonts w:ascii="Garamond" w:hAnsi="Garamond"/>
          <w:b/>
          <w:sz w:val="22"/>
        </w:rPr>
        <w:t xml:space="preserve"> questo il volto del vero Dio, che deve restare al centro di ogni discorso: il volto di un Padre e basta. Tacere, o anche solo sminuire questa figura di Dio, significa scolorire il centro del vangelo</w:t>
      </w:r>
      <w:r w:rsidR="001D3A0F" w:rsidRPr="00291F54">
        <w:rPr>
          <w:rFonts w:ascii="Garamond" w:hAnsi="Garamond"/>
          <w:sz w:val="22"/>
        </w:rPr>
        <w:t>» (</w:t>
      </w:r>
      <w:r w:rsidR="001D3A0F" w:rsidRPr="00291F54">
        <w:rPr>
          <w:rFonts w:ascii="Garamond" w:hAnsi="Garamond"/>
          <w:smallCaps/>
          <w:sz w:val="22"/>
        </w:rPr>
        <w:t xml:space="preserve">b. </w:t>
      </w:r>
      <w:proofErr w:type="spellStart"/>
      <w:r w:rsidR="001D3A0F" w:rsidRPr="00291F54">
        <w:rPr>
          <w:rFonts w:ascii="Garamond" w:hAnsi="Garamond"/>
          <w:smallCaps/>
          <w:sz w:val="22"/>
        </w:rPr>
        <w:t>maggioni</w:t>
      </w:r>
      <w:proofErr w:type="spellEnd"/>
      <w:r w:rsidR="001D3A0F" w:rsidRPr="00291F54">
        <w:rPr>
          <w:rFonts w:ascii="Garamond" w:hAnsi="Garamond"/>
          <w:smallCaps/>
          <w:sz w:val="22"/>
        </w:rPr>
        <w:t>,</w:t>
      </w:r>
      <w:r w:rsidR="001D3A0F" w:rsidRPr="00291F54">
        <w:rPr>
          <w:rFonts w:ascii="Garamond" w:hAnsi="Garamond"/>
          <w:i/>
          <w:sz w:val="22"/>
        </w:rPr>
        <w:t xml:space="preserve"> “Davanti a Dio”, Editoriale della Rivista del Clero Italiano</w:t>
      </w:r>
      <w:r w:rsidR="001D3A0F" w:rsidRPr="00291F54">
        <w:rPr>
          <w:rFonts w:ascii="Garamond" w:hAnsi="Garamond"/>
          <w:sz w:val="22"/>
        </w:rPr>
        <w:t xml:space="preserve">, settembre 1998) </w:t>
      </w:r>
    </w:p>
    <w:p w14:paraId="27F03F33" w14:textId="77777777" w:rsidR="001D3A0F" w:rsidRPr="00291F54" w:rsidRDefault="001D3A0F" w:rsidP="001D3A0F">
      <w:pPr>
        <w:pStyle w:val="Paragrafoelenco"/>
        <w:numPr>
          <w:ilvl w:val="0"/>
          <w:numId w:val="6"/>
        </w:numPr>
        <w:jc w:val="both"/>
        <w:rPr>
          <w:rFonts w:ascii="Book Antiqua" w:hAnsi="Book Antiqua"/>
          <w:b/>
          <w:bCs/>
          <w:i/>
          <w:sz w:val="28"/>
          <w:szCs w:val="28"/>
        </w:rPr>
      </w:pPr>
      <w:r w:rsidRPr="00291F54">
        <w:rPr>
          <w:rFonts w:ascii="Book Antiqua" w:hAnsi="Book Antiqua"/>
          <w:b/>
          <w:bCs/>
          <w:i/>
          <w:sz w:val="28"/>
          <w:szCs w:val="28"/>
        </w:rPr>
        <w:t xml:space="preserve">Il Vangelo per i </w:t>
      </w:r>
      <w:r w:rsidRPr="00291F54">
        <w:rPr>
          <w:rFonts w:ascii="Book Antiqua" w:hAnsi="Book Antiqua"/>
          <w:b/>
          <w:bCs/>
          <w:i/>
          <w:smallCaps/>
          <w:sz w:val="28"/>
          <w:szCs w:val="28"/>
        </w:rPr>
        <w:t>“poveri</w:t>
      </w:r>
      <w:r w:rsidRPr="00291F54">
        <w:rPr>
          <w:rFonts w:ascii="Book Antiqua" w:hAnsi="Book Antiqua"/>
          <w:b/>
          <w:bCs/>
          <w:i/>
          <w:sz w:val="28"/>
          <w:szCs w:val="28"/>
        </w:rPr>
        <w:t xml:space="preserve">” di tutti i tipi </w:t>
      </w:r>
    </w:p>
    <w:p w14:paraId="46B54C76" w14:textId="77777777" w:rsidR="001D3A0F" w:rsidRDefault="001D3A0F" w:rsidP="001D3A0F">
      <w:pPr>
        <w:jc w:val="both"/>
        <w:rPr>
          <w:b/>
          <w:bCs/>
          <w:i/>
          <w:sz w:val="26"/>
          <w:szCs w:val="26"/>
        </w:rPr>
      </w:pPr>
      <w:r>
        <w:rPr>
          <w:b/>
          <w:bCs/>
          <w:i/>
          <w:sz w:val="26"/>
          <w:szCs w:val="26"/>
        </w:rPr>
        <w:t xml:space="preserve">Premessa.  L’inizio del ministero pubblico, dichiarazione programmatica </w:t>
      </w:r>
      <w:r w:rsidRPr="00355D96">
        <w:rPr>
          <w:bCs/>
          <w:i/>
          <w:sz w:val="26"/>
          <w:szCs w:val="26"/>
        </w:rPr>
        <w:t xml:space="preserve">(cf. </w:t>
      </w:r>
      <w:r w:rsidRPr="00355D96">
        <w:rPr>
          <w:bCs/>
          <w:i/>
        </w:rPr>
        <w:t>Mc 6, 1-6; Mt 13,53-58)</w:t>
      </w:r>
    </w:p>
    <w:p w14:paraId="344328E7" w14:textId="77777777" w:rsidR="001D3A0F" w:rsidRPr="00355D96" w:rsidRDefault="001D3A0F" w:rsidP="001D3A0F">
      <w:pPr>
        <w:pStyle w:val="CM1"/>
        <w:jc w:val="both"/>
        <w:rPr>
          <w:rFonts w:ascii="Garamond" w:hAnsi="Garamond"/>
          <w:color w:val="000000"/>
          <w:position w:val="11"/>
          <w:sz w:val="22"/>
        </w:rPr>
      </w:pPr>
      <w:r>
        <w:rPr>
          <w:rFonts w:ascii="Garamond" w:hAnsi="Garamond"/>
          <w:color w:val="000000"/>
          <w:position w:val="11"/>
          <w:sz w:val="22"/>
        </w:rPr>
        <w:t xml:space="preserve">4, </w:t>
      </w:r>
      <w:r w:rsidRPr="00355D96">
        <w:rPr>
          <w:rFonts w:ascii="Garamond" w:hAnsi="Garamond"/>
          <w:color w:val="000000"/>
          <w:position w:val="11"/>
          <w:sz w:val="22"/>
          <w:vertAlign w:val="superscript"/>
        </w:rPr>
        <w:t>16</w:t>
      </w:r>
      <w:r w:rsidRPr="00355D96">
        <w:rPr>
          <w:rFonts w:ascii="Garamond" w:hAnsi="Garamond"/>
          <w:color w:val="000000"/>
          <w:position w:val="11"/>
          <w:sz w:val="22"/>
        </w:rPr>
        <w:t xml:space="preserve">Venne a Nazaret, dove era cresciuto, e secondo il suo solito, di sabato, entrò nella sinagoga e si alzò a leggere. </w:t>
      </w:r>
      <w:r w:rsidRPr="00355D96">
        <w:rPr>
          <w:rFonts w:ascii="Garamond" w:hAnsi="Garamond"/>
          <w:color w:val="000000"/>
          <w:position w:val="11"/>
          <w:sz w:val="22"/>
          <w:vertAlign w:val="superscript"/>
        </w:rPr>
        <w:t>17</w:t>
      </w:r>
      <w:r w:rsidRPr="00355D96">
        <w:rPr>
          <w:rFonts w:ascii="Garamond" w:hAnsi="Garamond"/>
          <w:color w:val="000000"/>
          <w:position w:val="11"/>
          <w:sz w:val="22"/>
        </w:rPr>
        <w:t xml:space="preserve">Gli fu dato il rotolo del profeta Isaia; aprì il rotolo e trovò il passo dove era scritto: </w:t>
      </w:r>
    </w:p>
    <w:p w14:paraId="0F84FE30" w14:textId="77777777" w:rsidR="001D3A0F" w:rsidRDefault="001D3A0F" w:rsidP="001D3A0F">
      <w:pPr>
        <w:jc w:val="both"/>
        <w:rPr>
          <w:rFonts w:ascii="Garamond" w:hAnsi="Garamond"/>
          <w:sz w:val="22"/>
        </w:rPr>
      </w:pPr>
      <w:r>
        <w:rPr>
          <w:rFonts w:ascii="Garamond" w:hAnsi="Garamond"/>
          <w:sz w:val="22"/>
          <w:vertAlign w:val="superscript"/>
        </w:rPr>
        <w:t xml:space="preserve">18 </w:t>
      </w:r>
      <w:r w:rsidRPr="00355D96">
        <w:rPr>
          <w:rFonts w:ascii="Garamond" w:hAnsi="Garamond"/>
          <w:sz w:val="22"/>
        </w:rPr>
        <w:t xml:space="preserve">Lo Spirito del Signore è sopra di me; per questo mi ha consacrato con l’unzione </w:t>
      </w:r>
      <w:r>
        <w:rPr>
          <w:rFonts w:ascii="Garamond" w:hAnsi="Garamond"/>
          <w:sz w:val="22"/>
        </w:rPr>
        <w:t xml:space="preserve"> </w:t>
      </w:r>
    </w:p>
    <w:p w14:paraId="7C1829DC" w14:textId="77777777" w:rsidR="001D3A0F" w:rsidRPr="00355D96" w:rsidRDefault="001D3A0F" w:rsidP="001D3A0F">
      <w:pPr>
        <w:jc w:val="both"/>
      </w:pPr>
      <w:r w:rsidRPr="00355D96">
        <w:rPr>
          <w:rFonts w:ascii="Garamond" w:hAnsi="Garamond"/>
          <w:i/>
          <w:sz w:val="22"/>
        </w:rPr>
        <w:t>e mi ha mandato a portare ai poveri il lieto annuncio</w:t>
      </w:r>
    </w:p>
    <w:p w14:paraId="460AE67D" w14:textId="77777777" w:rsidR="001D3A0F" w:rsidRPr="00383710" w:rsidRDefault="001D3A0F" w:rsidP="001D3A0F">
      <w:pPr>
        <w:jc w:val="both"/>
        <w:rPr>
          <w:b/>
          <w:i/>
          <w:iCs/>
          <w:sz w:val="28"/>
          <w:szCs w:val="28"/>
        </w:rPr>
      </w:pPr>
      <w:r w:rsidRPr="00383710">
        <w:rPr>
          <w:b/>
          <w:i/>
          <w:iCs/>
          <w:sz w:val="28"/>
          <w:szCs w:val="28"/>
        </w:rPr>
        <w:t>→ si possono rinvenire tre categorie di poveri:</w:t>
      </w:r>
    </w:p>
    <w:p w14:paraId="2B393622" w14:textId="77777777" w:rsidR="001D3A0F" w:rsidRDefault="001D3A0F" w:rsidP="001D3A0F">
      <w:pPr>
        <w:jc w:val="both"/>
      </w:pPr>
      <w:r w:rsidRPr="00355D96">
        <w:rPr>
          <w:b/>
        </w:rPr>
        <w:t>a) poveri di beni</w:t>
      </w:r>
      <w:r>
        <w:t xml:space="preserve"> (vedi Lc 6,20 a confronto con Mt 5,3);</w:t>
      </w:r>
    </w:p>
    <w:p w14:paraId="4CDE7F55" w14:textId="77777777" w:rsidR="001D3A0F" w:rsidRPr="00355D96" w:rsidRDefault="001D3A0F" w:rsidP="001D3A0F">
      <w:pPr>
        <w:pStyle w:val="CM1"/>
        <w:jc w:val="both"/>
        <w:rPr>
          <w:rFonts w:ascii="Garamond" w:hAnsi="Garamond"/>
          <w:color w:val="000000"/>
          <w:position w:val="11"/>
          <w:sz w:val="22"/>
        </w:rPr>
      </w:pPr>
      <w:r>
        <w:rPr>
          <w:rFonts w:ascii="Garamond" w:hAnsi="Garamond"/>
          <w:color w:val="000000"/>
          <w:position w:val="11"/>
          <w:sz w:val="22"/>
        </w:rPr>
        <w:t xml:space="preserve">Lc 6, </w:t>
      </w:r>
      <w:r w:rsidRPr="00355D96">
        <w:rPr>
          <w:rFonts w:ascii="Garamond" w:hAnsi="Garamond"/>
          <w:color w:val="000000"/>
          <w:position w:val="11"/>
          <w:sz w:val="22"/>
          <w:vertAlign w:val="superscript"/>
        </w:rPr>
        <w:t>20</w:t>
      </w:r>
      <w:r w:rsidRPr="00355D96">
        <w:rPr>
          <w:rFonts w:ascii="Garamond" w:hAnsi="Garamond"/>
          <w:color w:val="000000"/>
          <w:position w:val="11"/>
          <w:sz w:val="22"/>
        </w:rPr>
        <w:t xml:space="preserve">Ed egli, alzati gli occhi verso i suoi discepoli, diceva: </w:t>
      </w:r>
    </w:p>
    <w:p w14:paraId="0EC7B693" w14:textId="77777777" w:rsidR="001D3A0F" w:rsidRPr="00355D96" w:rsidRDefault="001D3A0F" w:rsidP="001D3A0F">
      <w:pPr>
        <w:pStyle w:val="CM1"/>
        <w:jc w:val="both"/>
        <w:rPr>
          <w:rFonts w:ascii="Garamond" w:hAnsi="Garamond"/>
          <w:color w:val="000000"/>
          <w:position w:val="11"/>
          <w:sz w:val="22"/>
        </w:rPr>
      </w:pPr>
      <w:r w:rsidRPr="00355D96">
        <w:rPr>
          <w:rFonts w:ascii="Garamond" w:hAnsi="Garamond"/>
          <w:color w:val="000000"/>
          <w:position w:val="11"/>
          <w:sz w:val="22"/>
        </w:rPr>
        <w:t xml:space="preserve">«Beati voi, poveri, perché vostro è il regno di Dio. </w:t>
      </w:r>
    </w:p>
    <w:p w14:paraId="1EB3DEF3" w14:textId="77777777" w:rsidR="001D3A0F" w:rsidRPr="00355D96" w:rsidRDefault="001D3A0F" w:rsidP="001D3A0F">
      <w:pPr>
        <w:pStyle w:val="CM1"/>
        <w:jc w:val="both"/>
        <w:rPr>
          <w:rFonts w:ascii="Garamond" w:hAnsi="Garamond"/>
          <w:color w:val="000000"/>
          <w:position w:val="11"/>
          <w:sz w:val="22"/>
        </w:rPr>
      </w:pPr>
      <w:r>
        <w:rPr>
          <w:rFonts w:ascii="Garamond" w:hAnsi="Garamond"/>
          <w:color w:val="000000"/>
          <w:position w:val="11"/>
          <w:sz w:val="22"/>
        </w:rPr>
        <w:t xml:space="preserve">Mt 5, </w:t>
      </w:r>
      <w:r w:rsidRPr="00355D96">
        <w:rPr>
          <w:rFonts w:ascii="Garamond" w:hAnsi="Garamond"/>
          <w:color w:val="000000"/>
          <w:position w:val="11"/>
          <w:sz w:val="22"/>
          <w:vertAlign w:val="superscript"/>
        </w:rPr>
        <w:t>3</w:t>
      </w:r>
      <w:r w:rsidRPr="00355D96">
        <w:rPr>
          <w:rFonts w:ascii="Garamond" w:hAnsi="Garamond"/>
          <w:color w:val="000000"/>
          <w:position w:val="11"/>
          <w:sz w:val="22"/>
        </w:rPr>
        <w:t xml:space="preserve">«Beati i poveri in spirito, </w:t>
      </w:r>
    </w:p>
    <w:p w14:paraId="757CD6EF" w14:textId="77777777" w:rsidR="001D3A0F" w:rsidRDefault="001D3A0F" w:rsidP="001D3A0F">
      <w:pPr>
        <w:pStyle w:val="CM1"/>
        <w:jc w:val="both"/>
        <w:rPr>
          <w:rFonts w:ascii="Garamond" w:hAnsi="Garamond"/>
          <w:color w:val="000000"/>
          <w:position w:val="11"/>
          <w:sz w:val="22"/>
        </w:rPr>
      </w:pPr>
      <w:r w:rsidRPr="00355D96">
        <w:rPr>
          <w:rFonts w:ascii="Garamond" w:hAnsi="Garamond"/>
          <w:color w:val="000000"/>
          <w:position w:val="11"/>
          <w:sz w:val="22"/>
        </w:rPr>
        <w:t xml:space="preserve">perché di essi è il regno dei cieli. </w:t>
      </w:r>
    </w:p>
    <w:p w14:paraId="49B8A091" w14:textId="77777777" w:rsidR="001D3A0F" w:rsidRDefault="001D3A0F" w:rsidP="001D3A0F">
      <w:pPr>
        <w:jc w:val="both"/>
      </w:pPr>
    </w:p>
    <w:p w14:paraId="2BF6F883" w14:textId="2387DB78" w:rsidR="001D3A0F" w:rsidRDefault="001D3A0F" w:rsidP="001D3A0F">
      <w:pPr>
        <w:jc w:val="both"/>
      </w:pPr>
      <w:r>
        <w:t xml:space="preserve">b) </w:t>
      </w:r>
      <w:r w:rsidRPr="00BA591A">
        <w:rPr>
          <w:b/>
        </w:rPr>
        <w:t xml:space="preserve">poveri </w:t>
      </w:r>
      <w:r>
        <w:rPr>
          <w:b/>
        </w:rPr>
        <w:t>come i</w:t>
      </w:r>
      <w:r w:rsidRPr="0076445D">
        <w:rPr>
          <w:b/>
        </w:rPr>
        <w:t xml:space="preserve"> samaritani</w:t>
      </w:r>
      <w:r>
        <w:rPr>
          <w:rStyle w:val="Rimandonotaapidipagina"/>
          <w:b/>
        </w:rPr>
        <w:footnoteReference w:id="6"/>
      </w:r>
      <w:r>
        <w:rPr>
          <w:b/>
        </w:rPr>
        <w:t xml:space="preserve"> </w:t>
      </w:r>
      <w:r>
        <w:t xml:space="preserve"> </w:t>
      </w:r>
    </w:p>
    <w:p w14:paraId="3CA87323" w14:textId="77777777" w:rsidR="001D3A0F" w:rsidRPr="00004BC1" w:rsidRDefault="001D3A0F" w:rsidP="001D3A0F">
      <w:pPr>
        <w:jc w:val="both"/>
        <w:rPr>
          <w:iCs/>
        </w:rPr>
      </w:pPr>
      <w:r>
        <w:rPr>
          <w:i/>
        </w:rPr>
        <w:t xml:space="preserve">1. </w:t>
      </w:r>
      <w:r w:rsidRPr="00BA591A">
        <w:rPr>
          <w:i/>
        </w:rPr>
        <w:t>Lc 10,29-37</w:t>
      </w:r>
      <w:r>
        <w:rPr>
          <w:iCs/>
        </w:rPr>
        <w:t xml:space="preserve">: </w:t>
      </w:r>
      <w:r w:rsidRPr="00004BC1">
        <w:rPr>
          <w:i/>
        </w:rPr>
        <w:t>il samaritano compassionevole</w:t>
      </w:r>
    </w:p>
    <w:p w14:paraId="2555CC60" w14:textId="77777777" w:rsidR="001D3A0F" w:rsidRPr="00E04718" w:rsidRDefault="001D3A0F" w:rsidP="001D3A0F">
      <w:pPr>
        <w:jc w:val="both"/>
        <w:rPr>
          <w:rFonts w:ascii="Garamond" w:hAnsi="Garamond"/>
          <w:i/>
          <w:sz w:val="22"/>
        </w:rPr>
      </w:pPr>
      <w:r w:rsidRPr="00E04718">
        <w:rPr>
          <w:rFonts w:ascii="Garamond" w:hAnsi="Garamond"/>
          <w:sz w:val="22"/>
          <w:vertAlign w:val="superscript"/>
        </w:rPr>
        <w:t>30</w:t>
      </w:r>
      <w:r w:rsidRPr="00E04718">
        <w:rPr>
          <w:rFonts w:ascii="Garamond" w:hAnsi="Garamond"/>
          <w:sz w:val="22"/>
        </w:rPr>
        <w:t xml:space="preserve">Gesù riprese: «Un uomo scendeva da Gerusalemme a Gerico e cadde nelle mani dei briganti, che gli portarono via tutto, lo percossero a sangue e se ne andarono, lasciandolo mezzo morto. </w:t>
      </w:r>
      <w:r w:rsidRPr="00E04718">
        <w:rPr>
          <w:rFonts w:ascii="Garamond" w:hAnsi="Garamond"/>
          <w:sz w:val="22"/>
          <w:vertAlign w:val="superscript"/>
        </w:rPr>
        <w:t>31</w:t>
      </w:r>
      <w:r w:rsidRPr="00E04718">
        <w:rPr>
          <w:rFonts w:ascii="Garamond" w:hAnsi="Garamond"/>
          <w:sz w:val="22"/>
        </w:rPr>
        <w:t xml:space="preserve">Per caso, un sacerdote scendeva per quella medesima strada e, quando lo vide, passò oltre. </w:t>
      </w:r>
      <w:r w:rsidRPr="00E04718">
        <w:rPr>
          <w:rFonts w:ascii="Garamond" w:hAnsi="Garamond"/>
          <w:sz w:val="22"/>
          <w:vertAlign w:val="superscript"/>
        </w:rPr>
        <w:t>32</w:t>
      </w:r>
      <w:r w:rsidRPr="00E04718">
        <w:rPr>
          <w:rFonts w:ascii="Garamond" w:hAnsi="Garamond"/>
          <w:sz w:val="22"/>
        </w:rPr>
        <w:t xml:space="preserve">Anche un levita, giunto in quel luogo, vide e passò oltre. </w:t>
      </w:r>
      <w:r w:rsidRPr="00004BC1">
        <w:rPr>
          <w:rFonts w:ascii="Garamond" w:hAnsi="Garamond"/>
          <w:b/>
          <w:bCs/>
          <w:sz w:val="22"/>
          <w:vertAlign w:val="superscript"/>
        </w:rPr>
        <w:t>33</w:t>
      </w:r>
      <w:r w:rsidRPr="00004BC1">
        <w:rPr>
          <w:rFonts w:ascii="Garamond" w:hAnsi="Garamond"/>
          <w:b/>
          <w:bCs/>
          <w:sz w:val="22"/>
        </w:rPr>
        <w:t>Invece un Samaritano</w:t>
      </w:r>
      <w:r w:rsidRPr="00E04718">
        <w:rPr>
          <w:rFonts w:ascii="Garamond" w:hAnsi="Garamond"/>
          <w:sz w:val="22"/>
        </w:rPr>
        <w:t xml:space="preserve">, che era in viaggio, passandogli accanto, vide e ne ebbe compassione. </w:t>
      </w:r>
      <w:r w:rsidRPr="00E04718">
        <w:rPr>
          <w:rFonts w:ascii="Garamond" w:hAnsi="Garamond"/>
          <w:sz w:val="22"/>
          <w:vertAlign w:val="superscript"/>
        </w:rPr>
        <w:t>34</w:t>
      </w:r>
      <w:r w:rsidRPr="00E04718">
        <w:rPr>
          <w:rFonts w:ascii="Garamond" w:hAnsi="Garamond"/>
          <w:sz w:val="22"/>
        </w:rPr>
        <w:t xml:space="preserve">Gli si fece vicino, gli fasciò le ferite, versandovi olio e vino; poi lo caricò sulla sua cavalcatura, lo portò in un albergo e si prese cura di lui. </w:t>
      </w:r>
      <w:r w:rsidRPr="00E04718">
        <w:rPr>
          <w:rFonts w:ascii="Garamond" w:hAnsi="Garamond"/>
          <w:sz w:val="22"/>
          <w:vertAlign w:val="superscript"/>
        </w:rPr>
        <w:t>35</w:t>
      </w:r>
      <w:r w:rsidRPr="00E04718">
        <w:rPr>
          <w:rFonts w:ascii="Garamond" w:hAnsi="Garamond"/>
          <w:sz w:val="22"/>
        </w:rPr>
        <w:t xml:space="preserve">Il giorno seguente, tirò fuori due denari e li diede all’albergatore, dicendo: “Abbi cura di lui; ciò che spenderai in più, te lo pagherò al mio ritorno”. </w:t>
      </w:r>
      <w:r w:rsidRPr="00E04718">
        <w:rPr>
          <w:rFonts w:ascii="Garamond" w:hAnsi="Garamond"/>
          <w:sz w:val="22"/>
          <w:vertAlign w:val="superscript"/>
        </w:rPr>
        <w:t>36</w:t>
      </w:r>
      <w:r w:rsidRPr="00E04718">
        <w:rPr>
          <w:rFonts w:ascii="Garamond" w:hAnsi="Garamond"/>
          <w:sz w:val="22"/>
        </w:rPr>
        <w:t xml:space="preserve">Chi di questi tre ti sembra sia stato prossimo di colui che è caduto nelle mani dei briganti?». </w:t>
      </w:r>
      <w:r w:rsidRPr="00E04718">
        <w:rPr>
          <w:rFonts w:ascii="Garamond" w:hAnsi="Garamond"/>
          <w:i/>
          <w:sz w:val="22"/>
          <w:vertAlign w:val="superscript"/>
        </w:rPr>
        <w:t>37</w:t>
      </w:r>
      <w:r w:rsidRPr="00E04718">
        <w:rPr>
          <w:rFonts w:ascii="Garamond" w:hAnsi="Garamond"/>
          <w:i/>
          <w:sz w:val="22"/>
        </w:rPr>
        <w:t>Quello rispose: «Chi ha avuto compassione di lui». Gesù gli disse: «Va’ e anche tu fa’ così»</w:t>
      </w:r>
      <w:r>
        <w:rPr>
          <w:rFonts w:ascii="Garamond" w:hAnsi="Garamond"/>
          <w:i/>
          <w:sz w:val="22"/>
        </w:rPr>
        <w:t xml:space="preserve"> </w:t>
      </w:r>
      <w:bookmarkStart w:id="0" w:name="VER_37"/>
      <w:bookmarkEnd w:id="0"/>
    </w:p>
    <w:p w14:paraId="678E3D5D" w14:textId="77777777" w:rsidR="001D3A0F" w:rsidRDefault="001D3A0F" w:rsidP="001D3A0F">
      <w:pPr>
        <w:jc w:val="both"/>
      </w:pPr>
      <w:r>
        <w:t xml:space="preserve"> </w:t>
      </w:r>
    </w:p>
    <w:p w14:paraId="56D5055B" w14:textId="77777777" w:rsidR="001D3A0F" w:rsidRPr="00F2636B" w:rsidRDefault="001D3A0F" w:rsidP="001D3A0F">
      <w:pPr>
        <w:jc w:val="both"/>
        <w:rPr>
          <w:i/>
        </w:rPr>
      </w:pPr>
      <w:r w:rsidRPr="00F2636B">
        <w:rPr>
          <w:i/>
        </w:rPr>
        <w:lastRenderedPageBreak/>
        <w:t xml:space="preserve">2. </w:t>
      </w:r>
      <w:r>
        <w:rPr>
          <w:i/>
        </w:rPr>
        <w:t>Lc 17,11-19: il samaritano che dà gloria a Dio!</w:t>
      </w:r>
    </w:p>
    <w:p w14:paraId="453B5577" w14:textId="77777777" w:rsidR="001D3A0F" w:rsidRPr="00E04718" w:rsidRDefault="001D3A0F" w:rsidP="001D3A0F">
      <w:pPr>
        <w:jc w:val="both"/>
        <w:rPr>
          <w:rFonts w:ascii="Garamond" w:hAnsi="Garamond"/>
          <w:sz w:val="22"/>
        </w:rPr>
      </w:pPr>
      <w:r w:rsidRPr="00E04718">
        <w:rPr>
          <w:rFonts w:ascii="Garamond" w:hAnsi="Garamond"/>
          <w:sz w:val="22"/>
          <w:vertAlign w:val="superscript"/>
        </w:rPr>
        <w:t>11</w:t>
      </w:r>
      <w:r w:rsidRPr="00E04718">
        <w:rPr>
          <w:rFonts w:ascii="Garamond" w:hAnsi="Garamond"/>
          <w:sz w:val="22"/>
        </w:rPr>
        <w:t xml:space="preserve">Lungo il cammino verso Gerusalemme, Gesù attraversava la Samaria e la Galilea. </w:t>
      </w:r>
      <w:r w:rsidRPr="00E04718">
        <w:rPr>
          <w:rFonts w:ascii="Garamond" w:hAnsi="Garamond"/>
          <w:sz w:val="22"/>
          <w:vertAlign w:val="superscript"/>
        </w:rPr>
        <w:t>12</w:t>
      </w:r>
      <w:r w:rsidRPr="00E04718">
        <w:rPr>
          <w:rFonts w:ascii="Garamond" w:hAnsi="Garamond"/>
          <w:sz w:val="22"/>
        </w:rPr>
        <w:t xml:space="preserve">Entrando in un villaggio, gli vennero incontro dieci lebbrosi, che si fermarono a distanza </w:t>
      </w:r>
      <w:r w:rsidRPr="00E04718">
        <w:rPr>
          <w:rFonts w:ascii="Garamond" w:hAnsi="Garamond"/>
          <w:sz w:val="22"/>
          <w:vertAlign w:val="superscript"/>
        </w:rPr>
        <w:t>13</w:t>
      </w:r>
      <w:r w:rsidRPr="00E04718">
        <w:rPr>
          <w:rFonts w:ascii="Garamond" w:hAnsi="Garamond"/>
          <w:sz w:val="22"/>
        </w:rPr>
        <w:t xml:space="preserve">e dissero ad alta voce: «Gesù, maestro, abbi pietà di noi!». </w:t>
      </w:r>
      <w:r w:rsidRPr="00E04718">
        <w:rPr>
          <w:rFonts w:ascii="Garamond" w:hAnsi="Garamond"/>
          <w:sz w:val="22"/>
          <w:vertAlign w:val="superscript"/>
        </w:rPr>
        <w:t>14</w:t>
      </w:r>
      <w:r w:rsidRPr="00E04718">
        <w:rPr>
          <w:rFonts w:ascii="Garamond" w:hAnsi="Garamond"/>
          <w:sz w:val="22"/>
        </w:rPr>
        <w:t xml:space="preserve">Appena li vide, Gesù disse loro: «Andate a presentarvi ai sacerdoti». E mentre essi andavano, furono purificati. </w:t>
      </w:r>
      <w:r w:rsidRPr="00E04718">
        <w:rPr>
          <w:rFonts w:ascii="Garamond" w:hAnsi="Garamond"/>
          <w:sz w:val="22"/>
          <w:vertAlign w:val="superscript"/>
        </w:rPr>
        <w:t>15</w:t>
      </w:r>
      <w:r w:rsidRPr="00E04718">
        <w:rPr>
          <w:rFonts w:ascii="Garamond" w:hAnsi="Garamond"/>
          <w:sz w:val="22"/>
        </w:rPr>
        <w:t xml:space="preserve">Uno di loro, vedendosi guarito, tornò indietro lodando Dio a gran voce, </w:t>
      </w:r>
      <w:r w:rsidRPr="00E04718">
        <w:rPr>
          <w:rFonts w:ascii="Garamond" w:hAnsi="Garamond"/>
          <w:sz w:val="22"/>
          <w:vertAlign w:val="superscript"/>
        </w:rPr>
        <w:t>16</w:t>
      </w:r>
      <w:r w:rsidRPr="00E04718">
        <w:rPr>
          <w:rFonts w:ascii="Garamond" w:hAnsi="Garamond"/>
          <w:sz w:val="22"/>
        </w:rPr>
        <w:t xml:space="preserve">e si prostrò davanti a Gesù, ai suoi piedi, </w:t>
      </w:r>
      <w:r w:rsidRPr="00E04718">
        <w:rPr>
          <w:rFonts w:ascii="Garamond" w:hAnsi="Garamond"/>
          <w:b/>
          <w:sz w:val="22"/>
        </w:rPr>
        <w:t>per ringraziarlo</w:t>
      </w:r>
      <w:r w:rsidRPr="00E04718">
        <w:rPr>
          <w:rFonts w:ascii="Garamond" w:hAnsi="Garamond"/>
          <w:sz w:val="22"/>
        </w:rPr>
        <w:t xml:space="preserve">. </w:t>
      </w:r>
      <w:r w:rsidRPr="00004BC1">
        <w:rPr>
          <w:rFonts w:ascii="Garamond" w:hAnsi="Garamond"/>
          <w:b/>
          <w:bCs/>
          <w:sz w:val="22"/>
        </w:rPr>
        <w:t>Era un Samaritano.</w:t>
      </w:r>
      <w:r w:rsidRPr="00E04718">
        <w:rPr>
          <w:rFonts w:ascii="Garamond" w:hAnsi="Garamond"/>
          <w:sz w:val="22"/>
        </w:rPr>
        <w:t xml:space="preserve"> </w:t>
      </w:r>
      <w:r w:rsidRPr="00E04718">
        <w:rPr>
          <w:rFonts w:ascii="Garamond" w:hAnsi="Garamond"/>
          <w:sz w:val="22"/>
          <w:vertAlign w:val="superscript"/>
        </w:rPr>
        <w:t>17</w:t>
      </w:r>
      <w:r w:rsidRPr="00E04718">
        <w:rPr>
          <w:rFonts w:ascii="Garamond" w:hAnsi="Garamond"/>
          <w:sz w:val="22"/>
        </w:rPr>
        <w:t xml:space="preserve">Ma Gesù osservò: «Non ne sono stati purificati dieci? E gli altri nove dove sono? </w:t>
      </w:r>
      <w:r w:rsidRPr="00E04718">
        <w:rPr>
          <w:rFonts w:ascii="Garamond" w:hAnsi="Garamond"/>
          <w:sz w:val="22"/>
          <w:vertAlign w:val="superscript"/>
        </w:rPr>
        <w:t>18</w:t>
      </w:r>
      <w:r w:rsidRPr="00E04718">
        <w:rPr>
          <w:rFonts w:ascii="Garamond" w:hAnsi="Garamond"/>
          <w:sz w:val="22"/>
        </w:rPr>
        <w:t xml:space="preserve">Non si è trovato nessuno che tornasse indietro </w:t>
      </w:r>
      <w:r w:rsidRPr="00E04718">
        <w:rPr>
          <w:rFonts w:ascii="Garamond" w:hAnsi="Garamond"/>
          <w:b/>
          <w:sz w:val="22"/>
        </w:rPr>
        <w:t>a rendere gloria a Dio</w:t>
      </w:r>
      <w:r w:rsidRPr="00E04718">
        <w:rPr>
          <w:rFonts w:ascii="Garamond" w:hAnsi="Garamond"/>
          <w:sz w:val="22"/>
        </w:rPr>
        <w:t xml:space="preserve">, all’infuori di questo straniero?». </w:t>
      </w:r>
      <w:r w:rsidRPr="00E04718">
        <w:rPr>
          <w:rFonts w:ascii="Garamond" w:hAnsi="Garamond"/>
          <w:sz w:val="22"/>
          <w:vertAlign w:val="superscript"/>
        </w:rPr>
        <w:t>19</w:t>
      </w:r>
      <w:r w:rsidRPr="00E04718">
        <w:rPr>
          <w:rFonts w:ascii="Garamond" w:hAnsi="Garamond"/>
          <w:sz w:val="22"/>
        </w:rPr>
        <w:t xml:space="preserve">E gli disse: «Alzati e va’; la tua fede ti ha salvato!». </w:t>
      </w:r>
    </w:p>
    <w:p w14:paraId="104A952B" w14:textId="77777777" w:rsidR="001D3A0F" w:rsidRDefault="001D3A0F" w:rsidP="001D3A0F">
      <w:pPr>
        <w:jc w:val="both"/>
      </w:pPr>
    </w:p>
    <w:p w14:paraId="18494B6B" w14:textId="77777777" w:rsidR="001D3A0F" w:rsidRDefault="001D3A0F" w:rsidP="001D3A0F">
      <w:pPr>
        <w:jc w:val="both"/>
      </w:pPr>
      <w:r w:rsidRPr="006A6212">
        <w:rPr>
          <w:b/>
        </w:rPr>
        <w:t>c) poveri secondo la cultura</w:t>
      </w:r>
      <w:r>
        <w:rPr>
          <w:b/>
        </w:rPr>
        <w:t xml:space="preserve"> dominante</w:t>
      </w:r>
      <w:r w:rsidRPr="006A6212">
        <w:rPr>
          <w:b/>
        </w:rPr>
        <w:t xml:space="preserve"> – le donne</w:t>
      </w:r>
      <w:r>
        <w:t xml:space="preserve"> </w:t>
      </w:r>
    </w:p>
    <w:p w14:paraId="4EDF1592" w14:textId="77777777" w:rsidR="001D3A0F" w:rsidRDefault="001D3A0F" w:rsidP="001D3A0F">
      <w:pPr>
        <w:jc w:val="both"/>
      </w:pPr>
      <w:r>
        <w:t>* la figura di Maria di Nazaret (</w:t>
      </w:r>
      <w:proofErr w:type="spellStart"/>
      <w:r>
        <w:t>cf</w:t>
      </w:r>
      <w:proofErr w:type="spellEnd"/>
      <w:r>
        <w:t xml:space="preserve"> Lc 1-2)</w:t>
      </w:r>
    </w:p>
    <w:p w14:paraId="5F4B69BD" w14:textId="77777777" w:rsidR="001D3A0F" w:rsidRDefault="001D3A0F" w:rsidP="001D3A0F">
      <w:pPr>
        <w:jc w:val="both"/>
      </w:pPr>
      <w:r>
        <w:t>* il seguito femminile di Lc 8,1-3.</w:t>
      </w:r>
    </w:p>
    <w:p w14:paraId="6B24607C" w14:textId="77777777" w:rsidR="001D3A0F" w:rsidRDefault="001D3A0F" w:rsidP="001D3A0F">
      <w:pPr>
        <w:jc w:val="both"/>
      </w:pPr>
      <w:r>
        <w:t>* le sorelle Marta e Maria (Lc 10,38-42)</w:t>
      </w:r>
    </w:p>
    <w:p w14:paraId="6D96534E" w14:textId="77777777" w:rsidR="001D3A0F" w:rsidRDefault="001D3A0F" w:rsidP="001D3A0F">
      <w:pPr>
        <w:spacing w:line="360" w:lineRule="auto"/>
        <w:jc w:val="both"/>
      </w:pPr>
    </w:p>
    <w:p w14:paraId="3B06C4A8" w14:textId="77777777" w:rsidR="001D3A0F" w:rsidRPr="00946943" w:rsidRDefault="001D3A0F" w:rsidP="001D3A0F">
      <w:pPr>
        <w:pStyle w:val="Paragrafoelenco"/>
        <w:numPr>
          <w:ilvl w:val="0"/>
          <w:numId w:val="6"/>
        </w:numPr>
        <w:spacing w:line="360" w:lineRule="auto"/>
        <w:jc w:val="both"/>
        <w:rPr>
          <w:rFonts w:ascii="Book Antiqua" w:hAnsi="Book Antiqua"/>
          <w:b/>
          <w:bCs/>
          <w:i/>
          <w:iCs/>
          <w:sz w:val="28"/>
          <w:szCs w:val="28"/>
        </w:rPr>
      </w:pPr>
      <w:r w:rsidRPr="00946943">
        <w:rPr>
          <w:rFonts w:ascii="Book Antiqua" w:hAnsi="Book Antiqua"/>
          <w:b/>
          <w:bCs/>
          <w:i/>
          <w:iCs/>
          <w:sz w:val="28"/>
          <w:szCs w:val="28"/>
        </w:rPr>
        <w:t>Il Vangelo del discepolo sobrio e orante</w:t>
      </w:r>
    </w:p>
    <w:p w14:paraId="0DB33B79" w14:textId="77777777" w:rsidR="001D3A0F" w:rsidRPr="00D00E24" w:rsidRDefault="001D3A0F" w:rsidP="001D3A0F">
      <w:pPr>
        <w:spacing w:line="240" w:lineRule="atLeast"/>
        <w:jc w:val="both"/>
        <w:rPr>
          <w:b/>
          <w:sz w:val="26"/>
          <w:szCs w:val="26"/>
        </w:rPr>
      </w:pPr>
      <w:r>
        <w:rPr>
          <w:b/>
          <w:sz w:val="26"/>
          <w:szCs w:val="26"/>
        </w:rPr>
        <w:t xml:space="preserve">3.1 </w:t>
      </w:r>
      <w:r w:rsidRPr="00946943">
        <w:rPr>
          <w:b/>
          <w:sz w:val="26"/>
          <w:szCs w:val="26"/>
        </w:rPr>
        <w:t>L’uso dei beni</w:t>
      </w:r>
      <w:r w:rsidRPr="009053E5">
        <w:rPr>
          <w:rStyle w:val="Rimandonotaapidipagina"/>
          <w:b/>
          <w:sz w:val="26"/>
          <w:szCs w:val="26"/>
        </w:rPr>
        <w:footnoteReference w:id="7"/>
      </w:r>
    </w:p>
    <w:p w14:paraId="2FFD4DA6" w14:textId="77777777" w:rsidR="001D3A0F" w:rsidRPr="00D00E24" w:rsidRDefault="001D3A0F" w:rsidP="001D3A0F">
      <w:pPr>
        <w:pStyle w:val="Corpotesto"/>
        <w:ind w:left="57" w:right="57"/>
        <w:jc w:val="both"/>
      </w:pPr>
      <w:r w:rsidRPr="008C2782">
        <w:t>Luca – tra gli evange</w:t>
      </w:r>
      <w:r>
        <w:t>listi – è senza dubbio quello che con più abbondanza di testi mette a tema l’uso dei beni.</w:t>
      </w:r>
      <w:r>
        <w:rPr>
          <w:rFonts w:ascii="Book Antiqua" w:hAnsi="Book Antiqua"/>
        </w:rPr>
        <w:t xml:space="preserve"> </w:t>
      </w:r>
    </w:p>
    <w:p w14:paraId="2398B817" w14:textId="77777777" w:rsidR="001D3A0F" w:rsidRDefault="001D3A0F" w:rsidP="001D3A0F">
      <w:pPr>
        <w:pStyle w:val="Corpotesto"/>
        <w:ind w:left="57" w:right="57"/>
        <w:rPr>
          <w:rFonts w:ascii="Book Antiqua" w:hAnsi="Book Antiqua"/>
          <w:b/>
        </w:rPr>
      </w:pPr>
      <w:r w:rsidRPr="00755FB3">
        <w:rPr>
          <w:rFonts w:ascii="Book Antiqua" w:hAnsi="Book Antiqua"/>
          <w:b/>
        </w:rPr>
        <w:t>Una richiesta</w:t>
      </w:r>
      <w:r>
        <w:rPr>
          <w:rFonts w:ascii="Book Antiqua" w:hAnsi="Book Antiqua"/>
          <w:b/>
        </w:rPr>
        <w:t xml:space="preserve"> (12,13-15)</w:t>
      </w:r>
    </w:p>
    <w:p w14:paraId="34DB1B94" w14:textId="77777777" w:rsidR="001D3A0F" w:rsidRPr="00755FB3" w:rsidRDefault="001D3A0F" w:rsidP="001D3A0F">
      <w:pPr>
        <w:pStyle w:val="Corpotesto"/>
        <w:ind w:left="57" w:right="57"/>
        <w:jc w:val="both"/>
        <w:rPr>
          <w:rFonts w:ascii="Bookman Old Style" w:hAnsi="Bookman Old Style"/>
        </w:rPr>
      </w:pPr>
      <w:r w:rsidRPr="00755FB3">
        <w:rPr>
          <w:rFonts w:ascii="Bookman Old Style" w:hAnsi="Bookman Old Style"/>
        </w:rPr>
        <w:t xml:space="preserve">12, </w:t>
      </w:r>
      <w:r w:rsidRPr="00755FB3">
        <w:rPr>
          <w:rFonts w:ascii="Bookman Old Style" w:hAnsi="Bookman Old Style"/>
          <w:vertAlign w:val="superscript"/>
        </w:rPr>
        <w:t>13</w:t>
      </w:r>
      <w:r w:rsidRPr="00755FB3">
        <w:rPr>
          <w:rFonts w:ascii="Bookman Old Style" w:hAnsi="Bookman Old Style"/>
        </w:rPr>
        <w:t xml:space="preserve">Uno della folla gli disse: «Maestro, di’ a mio fratello che divida con me l’eredità». </w:t>
      </w:r>
      <w:r w:rsidRPr="00755FB3">
        <w:rPr>
          <w:rFonts w:ascii="Bookman Old Style" w:hAnsi="Bookman Old Style"/>
          <w:vertAlign w:val="superscript"/>
        </w:rPr>
        <w:t>14</w:t>
      </w:r>
      <w:r w:rsidRPr="00755FB3">
        <w:rPr>
          <w:rFonts w:ascii="Bookman Old Style" w:hAnsi="Bookman Old Style"/>
        </w:rPr>
        <w:t xml:space="preserve">Ma egli rispose: «O uomo, chi mi ha costituito giudice o mediatore sopra di voi?». </w:t>
      </w:r>
      <w:r w:rsidRPr="00755FB3">
        <w:rPr>
          <w:rFonts w:ascii="Bookman Old Style" w:hAnsi="Bookman Old Style"/>
          <w:vertAlign w:val="superscript"/>
        </w:rPr>
        <w:t>15</w:t>
      </w:r>
      <w:r w:rsidRPr="00755FB3">
        <w:rPr>
          <w:rFonts w:ascii="Bookman Old Style" w:hAnsi="Bookman Old Style"/>
        </w:rPr>
        <w:t xml:space="preserve">E disse loro: «Fate attenzione e tenetevi lontani da ogni </w:t>
      </w:r>
      <w:r w:rsidRPr="00755FB3">
        <w:rPr>
          <w:rFonts w:ascii="Bookman Old Style" w:hAnsi="Bookman Old Style"/>
          <w:i/>
        </w:rPr>
        <w:t xml:space="preserve">cupidigia </w:t>
      </w:r>
      <w:r w:rsidRPr="00755FB3">
        <w:rPr>
          <w:rFonts w:ascii="Bookman Old Style" w:hAnsi="Bookman Old Style"/>
        </w:rPr>
        <w:t xml:space="preserve">perché, </w:t>
      </w:r>
      <w:r w:rsidRPr="00755FB3">
        <w:rPr>
          <w:rFonts w:ascii="Bookman Old Style" w:hAnsi="Bookman Old Style"/>
          <w:b/>
        </w:rPr>
        <w:t>anche se uno è nell’abbondanza, la sua vita non dipende da ciò che egli possiede».</w:t>
      </w:r>
      <w:r w:rsidRPr="00755FB3">
        <w:rPr>
          <w:rFonts w:ascii="Bookman Old Style" w:hAnsi="Bookman Old Style"/>
        </w:rPr>
        <w:t xml:space="preserve">  </w:t>
      </w:r>
    </w:p>
    <w:p w14:paraId="54BDD2B5" w14:textId="77777777" w:rsidR="001D3A0F" w:rsidRDefault="001D3A0F" w:rsidP="001D3A0F">
      <w:pPr>
        <w:pStyle w:val="Corpotesto"/>
        <w:ind w:left="57" w:right="57"/>
        <w:jc w:val="both"/>
        <w:rPr>
          <w:rFonts w:ascii="Book Antiqua" w:hAnsi="Book Antiqua"/>
          <w:vertAlign w:val="superscript"/>
        </w:rPr>
      </w:pPr>
    </w:p>
    <w:p w14:paraId="114950B5" w14:textId="77777777" w:rsidR="001D3A0F" w:rsidRPr="00755FB3" w:rsidRDefault="001D3A0F" w:rsidP="001D3A0F">
      <w:pPr>
        <w:pStyle w:val="Corpotesto"/>
        <w:ind w:left="57" w:right="57"/>
        <w:jc w:val="both"/>
        <w:rPr>
          <w:rFonts w:ascii="Book Antiqua" w:hAnsi="Book Antiqua"/>
          <w:b/>
          <w:bCs/>
        </w:rPr>
      </w:pPr>
      <w:r w:rsidRPr="00755FB3">
        <w:rPr>
          <w:rFonts w:ascii="Book Antiqua" w:hAnsi="Book Antiqua"/>
          <w:b/>
        </w:rPr>
        <w:t>La parabola del ricco stolto (12,16-21)</w:t>
      </w:r>
    </w:p>
    <w:p w14:paraId="44A9F942" w14:textId="77777777" w:rsidR="001D3A0F" w:rsidRDefault="001D3A0F" w:rsidP="001D3A0F">
      <w:pPr>
        <w:pStyle w:val="Corpotesto"/>
        <w:ind w:left="57" w:right="57"/>
        <w:jc w:val="both"/>
        <w:rPr>
          <w:rFonts w:ascii="Book Antiqua" w:hAnsi="Book Antiqua"/>
          <w:vertAlign w:val="superscript"/>
        </w:rPr>
      </w:pPr>
    </w:p>
    <w:p w14:paraId="47CC3A15" w14:textId="77777777" w:rsidR="001D3A0F" w:rsidRPr="009053E5" w:rsidRDefault="001D3A0F" w:rsidP="001D3A0F">
      <w:pPr>
        <w:pStyle w:val="Corpotesto"/>
        <w:ind w:left="57" w:right="57"/>
        <w:jc w:val="both"/>
        <w:rPr>
          <w:rFonts w:ascii="Book Antiqua" w:hAnsi="Book Antiqua"/>
        </w:rPr>
      </w:pPr>
      <w:r w:rsidRPr="009053E5">
        <w:rPr>
          <w:rFonts w:ascii="Book Antiqua" w:hAnsi="Book Antiqua"/>
          <w:vertAlign w:val="superscript"/>
        </w:rPr>
        <w:t>16</w:t>
      </w:r>
      <w:r w:rsidRPr="009053E5">
        <w:rPr>
          <w:rFonts w:ascii="Book Antiqua" w:hAnsi="Book Antiqua"/>
        </w:rPr>
        <w:t xml:space="preserve">Poi disse loro una parabola: «La campagna di un uomo ricco aveva dato un raccolto abbondante. </w:t>
      </w:r>
      <w:r w:rsidRPr="009053E5">
        <w:rPr>
          <w:rFonts w:ascii="Book Antiqua" w:hAnsi="Book Antiqua"/>
          <w:vertAlign w:val="superscript"/>
        </w:rPr>
        <w:t>17</w:t>
      </w:r>
      <w:r w:rsidRPr="009053E5">
        <w:rPr>
          <w:rFonts w:ascii="Book Antiqua" w:hAnsi="Book Antiqua"/>
        </w:rPr>
        <w:t xml:space="preserve">Egli ragionava tra sé: “Che farò, poiché non ho dove mettere i miei raccolti? </w:t>
      </w:r>
      <w:r w:rsidRPr="009053E5">
        <w:rPr>
          <w:rFonts w:ascii="Book Antiqua" w:hAnsi="Book Antiqua"/>
          <w:vertAlign w:val="superscript"/>
        </w:rPr>
        <w:t>18</w:t>
      </w:r>
      <w:r w:rsidRPr="009053E5">
        <w:rPr>
          <w:rFonts w:ascii="Book Antiqua" w:hAnsi="Book Antiqua"/>
        </w:rPr>
        <w:t xml:space="preserve">Farò così – disse –: demolirò i miei magazzini e ne costruirò altri più grandi e vi raccoglierò tutto il grano e i miei beni. </w:t>
      </w:r>
      <w:r w:rsidRPr="009053E5">
        <w:rPr>
          <w:rFonts w:ascii="Book Antiqua" w:hAnsi="Book Antiqua"/>
          <w:vertAlign w:val="superscript"/>
        </w:rPr>
        <w:t>19</w:t>
      </w:r>
      <w:r w:rsidRPr="009053E5">
        <w:rPr>
          <w:rFonts w:ascii="Book Antiqua" w:hAnsi="Book Antiqua"/>
        </w:rPr>
        <w:t xml:space="preserve">Poi dirò a me stesso: Anima mia, hai a disposizione molti beni, per molti anni; riposati, mangia, bevi e </w:t>
      </w:r>
      <w:proofErr w:type="spellStart"/>
      <w:r w:rsidRPr="009053E5">
        <w:rPr>
          <w:rFonts w:ascii="Book Antiqua" w:hAnsi="Book Antiqua"/>
        </w:rPr>
        <w:t>divèrtiti</w:t>
      </w:r>
      <w:proofErr w:type="spellEnd"/>
      <w:r w:rsidRPr="009053E5">
        <w:rPr>
          <w:rFonts w:ascii="Book Antiqua" w:hAnsi="Book Antiqua"/>
        </w:rPr>
        <w:t xml:space="preserve">!”. </w:t>
      </w:r>
    </w:p>
    <w:p w14:paraId="00DD210F" w14:textId="77777777" w:rsidR="001D3A0F" w:rsidRPr="009053E5" w:rsidRDefault="001D3A0F" w:rsidP="001D3A0F">
      <w:pPr>
        <w:pStyle w:val="Corpotesto"/>
        <w:ind w:left="57" w:right="57"/>
        <w:jc w:val="both"/>
        <w:rPr>
          <w:rFonts w:ascii="Book Antiqua" w:hAnsi="Book Antiqua"/>
        </w:rPr>
      </w:pPr>
      <w:r w:rsidRPr="009053E5">
        <w:rPr>
          <w:rFonts w:ascii="Book Antiqua" w:hAnsi="Book Antiqua"/>
          <w:vertAlign w:val="superscript"/>
        </w:rPr>
        <w:t>20</w:t>
      </w:r>
      <w:r w:rsidRPr="009053E5">
        <w:rPr>
          <w:rFonts w:ascii="Book Antiqua" w:hAnsi="Book Antiqua"/>
        </w:rPr>
        <w:t xml:space="preserve">Ma Dio gli disse: </w:t>
      </w:r>
      <w:r w:rsidRPr="008F1527">
        <w:rPr>
          <w:rFonts w:ascii="Book Antiqua" w:hAnsi="Book Antiqua"/>
          <w:b/>
        </w:rPr>
        <w:t>“Stolto</w:t>
      </w:r>
      <w:r w:rsidRPr="009053E5">
        <w:rPr>
          <w:rFonts w:ascii="Book Antiqua" w:hAnsi="Book Antiqua"/>
        </w:rPr>
        <w:t xml:space="preserve">, questa notte stessa ti sarà richiesta la tua vita. E quello che hai preparato, di chi sarà?”. </w:t>
      </w:r>
    </w:p>
    <w:p w14:paraId="3E49DF5E" w14:textId="77777777" w:rsidR="001D3A0F" w:rsidRPr="009053E5" w:rsidRDefault="001D3A0F" w:rsidP="001D3A0F">
      <w:pPr>
        <w:pStyle w:val="Corpotesto"/>
        <w:ind w:left="57" w:right="57"/>
        <w:jc w:val="both"/>
        <w:rPr>
          <w:rFonts w:ascii="Book Antiqua" w:hAnsi="Book Antiqua"/>
          <w:b/>
        </w:rPr>
      </w:pPr>
      <w:r w:rsidRPr="009053E5">
        <w:rPr>
          <w:rFonts w:ascii="Book Antiqua" w:hAnsi="Book Antiqua"/>
          <w:b/>
          <w:vertAlign w:val="superscript"/>
        </w:rPr>
        <w:t>21</w:t>
      </w:r>
      <w:r w:rsidRPr="009053E5">
        <w:rPr>
          <w:rFonts w:ascii="Book Antiqua" w:hAnsi="Book Antiqua"/>
          <w:b/>
        </w:rPr>
        <w:t>Così è di chi accumula tesori per sé e non si arricchisce presso Dio</w:t>
      </w:r>
      <w:r>
        <w:rPr>
          <w:rFonts w:ascii="Book Antiqua" w:hAnsi="Book Antiqua"/>
          <w:b/>
        </w:rPr>
        <w:t>.</w:t>
      </w:r>
    </w:p>
    <w:p w14:paraId="330AE55A" w14:textId="77777777" w:rsidR="001D3A0F" w:rsidRDefault="001D3A0F" w:rsidP="001D3A0F">
      <w:pPr>
        <w:ind w:right="57"/>
        <w:jc w:val="both"/>
        <w:rPr>
          <w:rFonts w:cs="Times New Roman"/>
          <w:szCs w:val="24"/>
        </w:rPr>
      </w:pPr>
    </w:p>
    <w:p w14:paraId="440D8895" w14:textId="77777777" w:rsidR="001D3A0F" w:rsidRDefault="001D3A0F" w:rsidP="001D3A0F">
      <w:pPr>
        <w:pStyle w:val="Paragrafoelenco"/>
        <w:numPr>
          <w:ilvl w:val="0"/>
          <w:numId w:val="7"/>
        </w:numPr>
        <w:spacing w:after="0"/>
        <w:jc w:val="both"/>
        <w:rPr>
          <w:rFonts w:cs="Times New Roman"/>
          <w:szCs w:val="24"/>
        </w:rPr>
      </w:pPr>
      <w:r w:rsidRPr="008F1527">
        <w:rPr>
          <w:rFonts w:cs="Times New Roman"/>
          <w:i/>
          <w:iCs/>
          <w:szCs w:val="24"/>
        </w:rPr>
        <w:t>Il ruolo di giudice</w:t>
      </w:r>
      <w:r>
        <w:rPr>
          <w:rFonts w:cs="Times New Roman"/>
          <w:szCs w:val="24"/>
        </w:rPr>
        <w:t>. Gesù rifiuta il ruolo di giudice di solito riservato ai maestri ma – attraverso una risposta straniante rispetto alla richiesta – va dritto alla radice del problema: la ‘cupidigia’. L’affermazione generale (v. 15) è spiegata per mezzo della parabola.</w:t>
      </w:r>
    </w:p>
    <w:p w14:paraId="563DA2A1" w14:textId="77777777" w:rsidR="001D3A0F" w:rsidRDefault="001D3A0F" w:rsidP="001D3A0F">
      <w:pPr>
        <w:pStyle w:val="Paragrafoelenco"/>
        <w:spacing w:after="0"/>
        <w:jc w:val="both"/>
        <w:rPr>
          <w:rFonts w:cs="Times New Roman"/>
          <w:szCs w:val="24"/>
        </w:rPr>
      </w:pPr>
    </w:p>
    <w:p w14:paraId="1594E6EA" w14:textId="77777777" w:rsidR="001D3A0F" w:rsidRDefault="001D3A0F" w:rsidP="001D3A0F">
      <w:pPr>
        <w:pStyle w:val="Paragrafoelenco"/>
        <w:numPr>
          <w:ilvl w:val="0"/>
          <w:numId w:val="7"/>
        </w:numPr>
        <w:spacing w:after="0"/>
        <w:jc w:val="both"/>
        <w:rPr>
          <w:rFonts w:cs="Times New Roman"/>
          <w:szCs w:val="24"/>
        </w:rPr>
      </w:pPr>
      <w:r w:rsidRPr="008F1527">
        <w:rPr>
          <w:rFonts w:cs="Times New Roman"/>
          <w:i/>
          <w:iCs/>
          <w:szCs w:val="24"/>
        </w:rPr>
        <w:t>La parabola del ricco stolto</w:t>
      </w:r>
      <w:r>
        <w:rPr>
          <w:rFonts w:cs="Times New Roman"/>
          <w:szCs w:val="24"/>
        </w:rPr>
        <w:t xml:space="preserve">. Il narratore lascia largo spazio al ‘dialogo con </w:t>
      </w:r>
      <w:proofErr w:type="gramStart"/>
      <w:r>
        <w:rPr>
          <w:rFonts w:cs="Times New Roman"/>
          <w:szCs w:val="24"/>
        </w:rPr>
        <w:t>se</w:t>
      </w:r>
      <w:proofErr w:type="gramEnd"/>
      <w:r>
        <w:rPr>
          <w:rFonts w:cs="Times New Roman"/>
          <w:szCs w:val="24"/>
        </w:rPr>
        <w:t xml:space="preserve"> stesso’. Il progetto dell’uomo di costruire nuovi depositi (v. 18) appare una decisione prudente e intelligente in ordine alla conservazione delle ricchezze per il futuro. La seconda affermazione (v. 19), invece, utilizzando una nota formula edonista, anticipa la modalità mediante la quale l’uomo intenderà usare i suoi beni: l’attenzione è tutta concentrata su di sé, nell’esclusione programmatica degli altri. Il lettore non tarda a scorgere, per mezzo di una serie di allusione dell’AT, specie sapienziali (un testo su tutti: il Sal 48/49) che il progetto del ricco non è accorto né intelligente: l’inevitabilità della morte e la imprevedibilità sono patrimonio dell’umana esperienza. L’intervento di Dio non deve essere considerato come un castigo del ricco: esso semplicemente dà voce alla consapevolezza avvertita da ogni uomo dell’insufficienza del puro orizzonte materiale. In questo senso, molto forte – ancora sullo sfondo sapienziale – appare l’apostrofe di Dio: stolto (</w:t>
      </w:r>
      <w:proofErr w:type="spellStart"/>
      <w:r w:rsidRPr="008F1527">
        <w:rPr>
          <w:rFonts w:cs="Times New Roman"/>
          <w:i/>
          <w:iCs/>
          <w:szCs w:val="24"/>
        </w:rPr>
        <w:t>àfron</w:t>
      </w:r>
      <w:proofErr w:type="spellEnd"/>
      <w:r>
        <w:rPr>
          <w:rFonts w:cs="Times New Roman"/>
          <w:szCs w:val="24"/>
        </w:rPr>
        <w:t>)</w:t>
      </w:r>
    </w:p>
    <w:p w14:paraId="0C6B4C1E" w14:textId="77777777" w:rsidR="001D3A0F" w:rsidRPr="00D00E24" w:rsidRDefault="001D3A0F" w:rsidP="001D3A0F">
      <w:pPr>
        <w:pStyle w:val="Paragrafoelenco"/>
        <w:rPr>
          <w:rFonts w:cs="Times New Roman"/>
          <w:szCs w:val="24"/>
        </w:rPr>
      </w:pPr>
    </w:p>
    <w:p w14:paraId="0B53DBB7" w14:textId="77777777" w:rsidR="001D3A0F" w:rsidRDefault="001D3A0F" w:rsidP="001D3A0F">
      <w:pPr>
        <w:pStyle w:val="Paragrafoelenco"/>
        <w:spacing w:after="0"/>
        <w:jc w:val="both"/>
        <w:rPr>
          <w:rFonts w:cs="Times New Roman"/>
          <w:szCs w:val="24"/>
        </w:rPr>
      </w:pPr>
    </w:p>
    <w:p w14:paraId="2B20B387" w14:textId="77777777" w:rsidR="001D3A0F" w:rsidRDefault="001D3A0F" w:rsidP="001D3A0F">
      <w:pPr>
        <w:pStyle w:val="Paragrafoelenco"/>
        <w:numPr>
          <w:ilvl w:val="0"/>
          <w:numId w:val="7"/>
        </w:numPr>
        <w:spacing w:after="0"/>
        <w:jc w:val="both"/>
        <w:rPr>
          <w:rFonts w:cs="Times New Roman"/>
          <w:szCs w:val="24"/>
        </w:rPr>
      </w:pPr>
      <w:r>
        <w:rPr>
          <w:rFonts w:cs="Times New Roman"/>
          <w:i/>
          <w:iCs/>
          <w:szCs w:val="24"/>
        </w:rPr>
        <w:t>Il v</w:t>
      </w:r>
      <w:r w:rsidRPr="008F1527">
        <w:rPr>
          <w:rFonts w:cs="Times New Roman"/>
          <w:szCs w:val="24"/>
        </w:rPr>
        <w:t>.</w:t>
      </w:r>
      <w:r>
        <w:rPr>
          <w:rFonts w:cs="Times New Roman"/>
          <w:szCs w:val="24"/>
        </w:rPr>
        <w:t xml:space="preserve"> 21. Insinua una nuova categoria alla luce della quale valutare il comportamento del ricco: arricchire verso Dio. Tale criterio rimane sospeso: saranno altre affermazioni di Gesù a chiarirlo → vedi sotto</w:t>
      </w:r>
    </w:p>
    <w:p w14:paraId="209416CA" w14:textId="77777777" w:rsidR="001D3A0F" w:rsidRDefault="001D3A0F" w:rsidP="001D3A0F">
      <w:pPr>
        <w:jc w:val="both"/>
        <w:rPr>
          <w:rFonts w:ascii="Bookman Old Style" w:hAnsi="Bookman Old Style" w:cs="Times New Roman"/>
          <w:b/>
          <w:bCs/>
          <w:szCs w:val="24"/>
        </w:rPr>
      </w:pPr>
    </w:p>
    <w:p w14:paraId="6C3B0791" w14:textId="77777777" w:rsidR="001D3A0F" w:rsidRPr="00755FB3" w:rsidRDefault="001D3A0F" w:rsidP="001D3A0F">
      <w:pPr>
        <w:jc w:val="both"/>
        <w:rPr>
          <w:rFonts w:ascii="Bookman Old Style" w:hAnsi="Bookman Old Style" w:cs="Times New Roman"/>
          <w:b/>
          <w:bCs/>
          <w:szCs w:val="24"/>
        </w:rPr>
      </w:pPr>
      <w:r w:rsidRPr="00755FB3">
        <w:rPr>
          <w:rFonts w:ascii="Bookman Old Style" w:hAnsi="Bookman Old Style" w:cs="Times New Roman"/>
          <w:b/>
          <w:bCs/>
          <w:szCs w:val="24"/>
        </w:rPr>
        <w:t>Arricchirsi presso Dio: come? (Lc 12,22-34)</w:t>
      </w:r>
    </w:p>
    <w:p w14:paraId="2F9E2AC1" w14:textId="77777777" w:rsidR="001D3A0F" w:rsidRDefault="001D3A0F" w:rsidP="001D3A0F">
      <w:pPr>
        <w:pStyle w:val="CM1"/>
        <w:jc w:val="both"/>
        <w:rPr>
          <w:rFonts w:ascii="Bookman Old Style" w:hAnsi="Bookman Old Style"/>
          <w:color w:val="000000"/>
          <w:position w:val="11"/>
          <w:vertAlign w:val="superscript"/>
        </w:rPr>
      </w:pPr>
    </w:p>
    <w:p w14:paraId="61DB094D" w14:textId="77777777" w:rsidR="001D3A0F" w:rsidRPr="00893465" w:rsidRDefault="001D3A0F" w:rsidP="001D3A0F">
      <w:pPr>
        <w:pStyle w:val="CM1"/>
        <w:jc w:val="both"/>
        <w:rPr>
          <w:rFonts w:ascii="Book Antiqua" w:hAnsi="Book Antiqua"/>
          <w:color w:val="000000"/>
          <w:position w:val="11"/>
        </w:rPr>
      </w:pPr>
      <w:r w:rsidRPr="00893465">
        <w:rPr>
          <w:rFonts w:ascii="Book Antiqua" w:hAnsi="Book Antiqua"/>
          <w:color w:val="000000"/>
          <w:position w:val="11"/>
          <w:vertAlign w:val="superscript"/>
        </w:rPr>
        <w:t>22</w:t>
      </w:r>
      <w:r w:rsidRPr="00893465">
        <w:rPr>
          <w:rFonts w:ascii="Book Antiqua" w:hAnsi="Book Antiqua"/>
          <w:color w:val="000000"/>
          <w:position w:val="11"/>
        </w:rPr>
        <w:t>Poi disse ai suoi discepoli: «Per questo io vi dico</w:t>
      </w:r>
      <w:r w:rsidRPr="00893465">
        <w:rPr>
          <w:rFonts w:ascii="Book Antiqua" w:hAnsi="Book Antiqua"/>
          <w:b/>
          <w:color w:val="000000"/>
          <w:position w:val="11"/>
        </w:rPr>
        <w:t>: non preoccupatevi</w:t>
      </w:r>
      <w:r w:rsidRPr="00893465">
        <w:rPr>
          <w:rFonts w:ascii="Book Antiqua" w:hAnsi="Book Antiqua"/>
          <w:color w:val="000000"/>
          <w:position w:val="11"/>
        </w:rPr>
        <w:t xml:space="preserve"> per la vita, di quello che mangerete; né per il corpo, di quello che indosserete. </w:t>
      </w:r>
      <w:r w:rsidRPr="00893465">
        <w:rPr>
          <w:rFonts w:ascii="Book Antiqua" w:hAnsi="Book Antiqua"/>
          <w:color w:val="000000"/>
          <w:position w:val="11"/>
          <w:vertAlign w:val="superscript"/>
        </w:rPr>
        <w:t>23</w:t>
      </w:r>
      <w:r w:rsidRPr="00893465">
        <w:rPr>
          <w:rFonts w:ascii="Book Antiqua" w:hAnsi="Book Antiqua"/>
          <w:color w:val="000000"/>
          <w:position w:val="11"/>
        </w:rPr>
        <w:t xml:space="preserve">La vita infatti vale più del cibo e il corpo più del vestito. </w:t>
      </w:r>
      <w:r w:rsidRPr="00893465">
        <w:rPr>
          <w:rFonts w:ascii="Book Antiqua" w:hAnsi="Book Antiqua"/>
          <w:color w:val="000000"/>
          <w:position w:val="11"/>
          <w:vertAlign w:val="superscript"/>
        </w:rPr>
        <w:t>24</w:t>
      </w:r>
      <w:r w:rsidRPr="00893465">
        <w:rPr>
          <w:rFonts w:ascii="Book Antiqua" w:hAnsi="Book Antiqua"/>
          <w:color w:val="000000"/>
          <w:position w:val="11"/>
        </w:rPr>
        <w:t xml:space="preserve">Guardate </w:t>
      </w:r>
      <w:r w:rsidRPr="00893465">
        <w:rPr>
          <w:rFonts w:ascii="Book Antiqua" w:hAnsi="Book Antiqua"/>
          <w:b/>
          <w:bCs/>
          <w:color w:val="000000"/>
          <w:position w:val="11"/>
        </w:rPr>
        <w:t>i corvi</w:t>
      </w:r>
      <w:r w:rsidRPr="00893465">
        <w:rPr>
          <w:rFonts w:ascii="Book Antiqua" w:hAnsi="Book Antiqua"/>
          <w:color w:val="000000"/>
          <w:position w:val="11"/>
        </w:rPr>
        <w:t xml:space="preserve">: non </w:t>
      </w:r>
      <w:proofErr w:type="spellStart"/>
      <w:r w:rsidRPr="00893465">
        <w:rPr>
          <w:rFonts w:ascii="Book Antiqua" w:hAnsi="Book Antiqua"/>
          <w:color w:val="000000"/>
          <w:position w:val="11"/>
        </w:rPr>
        <w:t>séminano</w:t>
      </w:r>
      <w:proofErr w:type="spellEnd"/>
      <w:r w:rsidRPr="00893465">
        <w:rPr>
          <w:rFonts w:ascii="Book Antiqua" w:hAnsi="Book Antiqua"/>
          <w:color w:val="000000"/>
          <w:position w:val="11"/>
        </w:rPr>
        <w:t xml:space="preserve"> e non mietono, non hanno dispensa né granaio, eppure Dio li nutre. Quanto più degli uccelli valete voi! </w:t>
      </w:r>
      <w:r w:rsidRPr="00893465">
        <w:rPr>
          <w:rFonts w:ascii="Book Antiqua" w:hAnsi="Book Antiqua"/>
          <w:color w:val="000000"/>
          <w:position w:val="11"/>
          <w:vertAlign w:val="superscript"/>
        </w:rPr>
        <w:t>25</w:t>
      </w:r>
      <w:r w:rsidRPr="00893465">
        <w:rPr>
          <w:rFonts w:ascii="Book Antiqua" w:hAnsi="Book Antiqua"/>
          <w:color w:val="000000"/>
          <w:position w:val="11"/>
        </w:rPr>
        <w:t xml:space="preserve">Chi di voi, </w:t>
      </w:r>
      <w:r w:rsidRPr="00893465">
        <w:rPr>
          <w:rFonts w:ascii="Book Antiqua" w:hAnsi="Book Antiqua"/>
          <w:b/>
          <w:bCs/>
          <w:color w:val="000000"/>
          <w:position w:val="11"/>
        </w:rPr>
        <w:t>per quanto si preoccupi</w:t>
      </w:r>
      <w:r w:rsidRPr="00893465">
        <w:rPr>
          <w:rFonts w:ascii="Book Antiqua" w:hAnsi="Book Antiqua"/>
          <w:color w:val="000000"/>
          <w:position w:val="11"/>
        </w:rPr>
        <w:t xml:space="preserve">, può allungare anche di poco la propria vita? </w:t>
      </w:r>
      <w:r w:rsidRPr="00893465">
        <w:rPr>
          <w:rFonts w:ascii="Book Antiqua" w:hAnsi="Book Antiqua"/>
          <w:color w:val="000000"/>
          <w:position w:val="11"/>
          <w:vertAlign w:val="superscript"/>
        </w:rPr>
        <w:t>26</w:t>
      </w:r>
      <w:r w:rsidRPr="00893465">
        <w:rPr>
          <w:rFonts w:ascii="Book Antiqua" w:hAnsi="Book Antiqua"/>
          <w:color w:val="000000"/>
          <w:position w:val="11"/>
        </w:rPr>
        <w:t xml:space="preserve">Se non potete fare neppure così poco, perché </w:t>
      </w:r>
      <w:r w:rsidRPr="00893465">
        <w:rPr>
          <w:rFonts w:ascii="Book Antiqua" w:hAnsi="Book Antiqua"/>
          <w:b/>
          <w:bCs/>
          <w:color w:val="000000"/>
          <w:position w:val="11"/>
        </w:rPr>
        <w:t>vi preoccupate</w:t>
      </w:r>
      <w:r w:rsidRPr="00893465">
        <w:rPr>
          <w:rFonts w:ascii="Book Antiqua" w:hAnsi="Book Antiqua"/>
          <w:color w:val="000000"/>
          <w:position w:val="11"/>
        </w:rPr>
        <w:t xml:space="preserve"> per il resto? </w:t>
      </w:r>
      <w:r w:rsidRPr="00893465">
        <w:rPr>
          <w:rFonts w:ascii="Book Antiqua" w:hAnsi="Book Antiqua"/>
          <w:color w:val="000000"/>
          <w:position w:val="11"/>
          <w:vertAlign w:val="superscript"/>
        </w:rPr>
        <w:t>27</w:t>
      </w:r>
      <w:r w:rsidRPr="00893465">
        <w:rPr>
          <w:rFonts w:ascii="Book Antiqua" w:hAnsi="Book Antiqua"/>
          <w:color w:val="000000"/>
          <w:position w:val="11"/>
        </w:rPr>
        <w:t xml:space="preserve">Guardate come crescono </w:t>
      </w:r>
      <w:r w:rsidRPr="00893465">
        <w:rPr>
          <w:rFonts w:ascii="Book Antiqua" w:hAnsi="Book Antiqua"/>
          <w:b/>
          <w:bCs/>
          <w:color w:val="000000"/>
          <w:position w:val="11"/>
        </w:rPr>
        <w:t>i gigli</w:t>
      </w:r>
      <w:r w:rsidRPr="00893465">
        <w:rPr>
          <w:rFonts w:ascii="Book Antiqua" w:hAnsi="Book Antiqua"/>
          <w:color w:val="000000"/>
          <w:position w:val="11"/>
        </w:rPr>
        <w:t xml:space="preserve">: non faticano e non filano. </w:t>
      </w:r>
      <w:proofErr w:type="gramStart"/>
      <w:r w:rsidRPr="00893465">
        <w:rPr>
          <w:rFonts w:ascii="Book Antiqua" w:hAnsi="Book Antiqua"/>
          <w:color w:val="000000"/>
          <w:position w:val="11"/>
        </w:rPr>
        <w:t>Eppure</w:t>
      </w:r>
      <w:proofErr w:type="gramEnd"/>
      <w:r w:rsidRPr="00893465">
        <w:rPr>
          <w:rFonts w:ascii="Book Antiqua" w:hAnsi="Book Antiqua"/>
          <w:color w:val="000000"/>
          <w:position w:val="11"/>
        </w:rPr>
        <w:t xml:space="preserve"> io vi dico: neanche Salomone, con tutta la sua gloria, vestiva come uno di loro. </w:t>
      </w:r>
      <w:proofErr w:type="gramStart"/>
      <w:r w:rsidRPr="00893465">
        <w:rPr>
          <w:rFonts w:ascii="Book Antiqua" w:hAnsi="Book Antiqua"/>
          <w:color w:val="000000"/>
          <w:position w:val="11"/>
          <w:vertAlign w:val="superscript"/>
        </w:rPr>
        <w:t>28</w:t>
      </w:r>
      <w:r w:rsidRPr="00893465">
        <w:rPr>
          <w:rFonts w:ascii="Book Antiqua" w:hAnsi="Book Antiqua"/>
          <w:color w:val="000000"/>
          <w:position w:val="11"/>
        </w:rPr>
        <w:t>Se dunque</w:t>
      </w:r>
      <w:proofErr w:type="gramEnd"/>
      <w:r w:rsidRPr="00893465">
        <w:rPr>
          <w:rFonts w:ascii="Book Antiqua" w:hAnsi="Book Antiqua"/>
          <w:color w:val="000000"/>
          <w:position w:val="11"/>
        </w:rPr>
        <w:t xml:space="preserve"> Dio veste così bene l’erba nel campo, che oggi c’è e domani si getta nel forno, quanto più farà per voi, </w:t>
      </w:r>
      <w:r w:rsidRPr="00893465">
        <w:rPr>
          <w:rFonts w:ascii="Book Antiqua" w:hAnsi="Book Antiqua"/>
          <w:b/>
          <w:bCs/>
          <w:color w:val="000000"/>
          <w:position w:val="11"/>
        </w:rPr>
        <w:t>gente di poca fede</w:t>
      </w:r>
      <w:r w:rsidRPr="00893465">
        <w:rPr>
          <w:rFonts w:ascii="Book Antiqua" w:hAnsi="Book Antiqua"/>
          <w:color w:val="000000"/>
          <w:position w:val="11"/>
        </w:rPr>
        <w:t xml:space="preserve">. </w:t>
      </w:r>
      <w:r w:rsidRPr="00893465">
        <w:rPr>
          <w:rFonts w:ascii="Book Antiqua" w:hAnsi="Book Antiqua"/>
          <w:color w:val="000000"/>
          <w:position w:val="11"/>
          <w:vertAlign w:val="superscript"/>
        </w:rPr>
        <w:t>29</w:t>
      </w:r>
      <w:r w:rsidRPr="00893465">
        <w:rPr>
          <w:rFonts w:ascii="Book Antiqua" w:hAnsi="Book Antiqua"/>
          <w:color w:val="000000"/>
          <w:position w:val="11"/>
        </w:rPr>
        <w:t xml:space="preserve">E voi, non state a domandarvi che cosa mangerete e berrete, e non state in ansia: </w:t>
      </w:r>
      <w:r w:rsidRPr="00893465">
        <w:rPr>
          <w:rFonts w:ascii="Book Antiqua" w:hAnsi="Book Antiqua"/>
          <w:color w:val="000000"/>
          <w:position w:val="11"/>
          <w:vertAlign w:val="superscript"/>
        </w:rPr>
        <w:t>30</w:t>
      </w:r>
      <w:r w:rsidRPr="00893465">
        <w:rPr>
          <w:rFonts w:ascii="Book Antiqua" w:hAnsi="Book Antiqua"/>
          <w:color w:val="000000"/>
          <w:position w:val="11"/>
        </w:rPr>
        <w:t xml:space="preserve">di tutte queste cose vanno in cerca i pagani di questo mondo; ma </w:t>
      </w:r>
      <w:r w:rsidRPr="00893465">
        <w:rPr>
          <w:rFonts w:ascii="Book Antiqua" w:hAnsi="Book Antiqua"/>
          <w:b/>
          <w:bCs/>
          <w:color w:val="000000"/>
          <w:position w:val="11"/>
        </w:rPr>
        <w:t>il Padre vostro sa che ne avete bisogno</w:t>
      </w:r>
      <w:r w:rsidRPr="00893465">
        <w:rPr>
          <w:rFonts w:ascii="Book Antiqua" w:hAnsi="Book Antiqua"/>
          <w:color w:val="000000"/>
          <w:position w:val="11"/>
        </w:rPr>
        <w:t xml:space="preserve">. </w:t>
      </w:r>
    </w:p>
    <w:p w14:paraId="2B00AAFC" w14:textId="77777777" w:rsidR="001D3A0F" w:rsidRPr="00893465" w:rsidRDefault="001D3A0F" w:rsidP="001D3A0F">
      <w:pPr>
        <w:pStyle w:val="CM1"/>
        <w:jc w:val="both"/>
        <w:rPr>
          <w:rFonts w:ascii="Book Antiqua" w:hAnsi="Book Antiqua"/>
          <w:color w:val="000000"/>
          <w:position w:val="11"/>
        </w:rPr>
      </w:pPr>
      <w:r w:rsidRPr="00893465">
        <w:rPr>
          <w:rFonts w:ascii="Book Antiqua" w:hAnsi="Book Antiqua"/>
          <w:b/>
          <w:color w:val="000000"/>
          <w:position w:val="11"/>
          <w:vertAlign w:val="superscript"/>
        </w:rPr>
        <w:t>31</w:t>
      </w:r>
      <w:r w:rsidRPr="00893465">
        <w:rPr>
          <w:rFonts w:ascii="Book Antiqua" w:hAnsi="Book Antiqua"/>
          <w:b/>
          <w:color w:val="000000"/>
          <w:position w:val="11"/>
        </w:rPr>
        <w:t>Cercate piuttosto il suo regno</w:t>
      </w:r>
      <w:r w:rsidRPr="00893465">
        <w:rPr>
          <w:rFonts w:ascii="Book Antiqua" w:hAnsi="Book Antiqua"/>
          <w:color w:val="000000"/>
          <w:position w:val="11"/>
        </w:rPr>
        <w:t xml:space="preserve">, e queste cose vi saranno date in aggiunta. </w:t>
      </w:r>
    </w:p>
    <w:p w14:paraId="53AC617C" w14:textId="77777777" w:rsidR="001D3A0F" w:rsidRPr="00893465" w:rsidRDefault="001D3A0F" w:rsidP="001D3A0F">
      <w:pPr>
        <w:pStyle w:val="CM1"/>
        <w:jc w:val="both"/>
        <w:rPr>
          <w:rFonts w:ascii="Book Antiqua" w:hAnsi="Book Antiqua"/>
          <w:color w:val="000000"/>
          <w:position w:val="11"/>
        </w:rPr>
      </w:pPr>
      <w:r w:rsidRPr="00893465">
        <w:rPr>
          <w:rFonts w:ascii="Book Antiqua" w:hAnsi="Book Antiqua"/>
          <w:color w:val="000000"/>
          <w:position w:val="11"/>
          <w:vertAlign w:val="superscript"/>
        </w:rPr>
        <w:t>32</w:t>
      </w:r>
      <w:r w:rsidRPr="00893465">
        <w:rPr>
          <w:rFonts w:ascii="Book Antiqua" w:hAnsi="Book Antiqua"/>
          <w:color w:val="000000"/>
          <w:position w:val="11"/>
        </w:rPr>
        <w:t xml:space="preserve">Non temere, piccolo gregge, perché al Padre vostro è piaciuto dare a voi il Regno. </w:t>
      </w:r>
    </w:p>
    <w:p w14:paraId="1724A705" w14:textId="77777777" w:rsidR="001D3A0F" w:rsidRPr="00893465" w:rsidRDefault="001D3A0F" w:rsidP="001D3A0F">
      <w:pPr>
        <w:jc w:val="both"/>
        <w:rPr>
          <w:rFonts w:ascii="Book Antiqua" w:hAnsi="Book Antiqua"/>
          <w:color w:val="000000"/>
          <w:position w:val="11"/>
          <w:szCs w:val="24"/>
        </w:rPr>
      </w:pPr>
      <w:r w:rsidRPr="00893465">
        <w:rPr>
          <w:rFonts w:ascii="Book Antiqua" w:hAnsi="Book Antiqua"/>
          <w:b/>
          <w:color w:val="000000"/>
          <w:position w:val="11"/>
          <w:szCs w:val="24"/>
          <w:vertAlign w:val="superscript"/>
        </w:rPr>
        <w:t>33</w:t>
      </w:r>
      <w:r w:rsidRPr="00893465">
        <w:rPr>
          <w:rFonts w:ascii="Book Antiqua" w:hAnsi="Book Antiqua"/>
          <w:b/>
          <w:color w:val="000000"/>
          <w:position w:val="11"/>
          <w:szCs w:val="24"/>
        </w:rPr>
        <w:t>Vendete ciò che possedete e datelo in elemosina</w:t>
      </w:r>
      <w:r w:rsidRPr="00893465">
        <w:rPr>
          <w:rFonts w:ascii="Book Antiqua" w:hAnsi="Book Antiqua"/>
          <w:color w:val="000000"/>
          <w:position w:val="11"/>
          <w:szCs w:val="24"/>
        </w:rPr>
        <w:t xml:space="preserve">; fatevi borse che non invecchiano, </w:t>
      </w:r>
      <w:r w:rsidRPr="00893465">
        <w:rPr>
          <w:rFonts w:ascii="Book Antiqua" w:hAnsi="Book Antiqua"/>
          <w:b/>
          <w:bCs/>
          <w:color w:val="000000"/>
          <w:position w:val="11"/>
          <w:szCs w:val="24"/>
        </w:rPr>
        <w:t>un tesoro sicuro nei cieli</w:t>
      </w:r>
      <w:r w:rsidRPr="00893465">
        <w:rPr>
          <w:rFonts w:ascii="Book Antiqua" w:hAnsi="Book Antiqua"/>
          <w:color w:val="000000"/>
          <w:position w:val="11"/>
          <w:szCs w:val="24"/>
        </w:rPr>
        <w:t xml:space="preserve">, dove ladro non arriva e tarlo non consuma. </w:t>
      </w:r>
      <w:r w:rsidRPr="00893465">
        <w:rPr>
          <w:rFonts w:ascii="Book Antiqua" w:hAnsi="Book Antiqua"/>
          <w:color w:val="000000"/>
          <w:position w:val="11"/>
          <w:szCs w:val="24"/>
          <w:vertAlign w:val="superscript"/>
        </w:rPr>
        <w:t>34</w:t>
      </w:r>
      <w:r w:rsidRPr="00893465">
        <w:rPr>
          <w:rFonts w:ascii="Book Antiqua" w:hAnsi="Book Antiqua"/>
          <w:color w:val="000000"/>
          <w:position w:val="11"/>
          <w:szCs w:val="24"/>
        </w:rPr>
        <w:t>Perché, dov’è il vostro tesoro, là sarà anche il vostro cuore</w:t>
      </w:r>
    </w:p>
    <w:p w14:paraId="74281D8A" w14:textId="77777777" w:rsidR="001D3A0F" w:rsidRDefault="001D3A0F" w:rsidP="001D3A0F">
      <w:pPr>
        <w:jc w:val="both"/>
        <w:rPr>
          <w:color w:val="000000"/>
          <w:position w:val="11"/>
          <w:sz w:val="22"/>
        </w:rPr>
      </w:pPr>
    </w:p>
    <w:p w14:paraId="42023636" w14:textId="77777777" w:rsidR="001D3A0F" w:rsidRDefault="001D3A0F" w:rsidP="001D3A0F">
      <w:pPr>
        <w:jc w:val="both"/>
        <w:rPr>
          <w:color w:val="000000"/>
          <w:position w:val="11"/>
        </w:rPr>
      </w:pPr>
      <w:r w:rsidRPr="00755FB3">
        <w:rPr>
          <w:i/>
          <w:iCs/>
          <w:color w:val="000000"/>
          <w:position w:val="11"/>
        </w:rPr>
        <w:lastRenderedPageBreak/>
        <w:t>‘Arricchirsi presso Dio’</w:t>
      </w:r>
      <w:r>
        <w:rPr>
          <w:color w:val="000000"/>
          <w:position w:val="11"/>
        </w:rPr>
        <w:t xml:space="preserve"> significa usare i beni secondo la logica da Lui voluta. Il testo di cui sopra offre almeno </w:t>
      </w:r>
      <w:r w:rsidRPr="00755FB3">
        <w:rPr>
          <w:i/>
          <w:iCs/>
          <w:color w:val="000000"/>
          <w:position w:val="11"/>
        </w:rPr>
        <w:t>tre suggerimenti</w:t>
      </w:r>
      <w:r>
        <w:rPr>
          <w:color w:val="000000"/>
          <w:position w:val="11"/>
        </w:rPr>
        <w:t xml:space="preserve">: </w:t>
      </w:r>
    </w:p>
    <w:p w14:paraId="69E691DA" w14:textId="77777777" w:rsidR="001D3A0F" w:rsidRDefault="001D3A0F" w:rsidP="001D3A0F">
      <w:pPr>
        <w:jc w:val="both"/>
        <w:rPr>
          <w:color w:val="000000"/>
          <w:position w:val="11"/>
        </w:rPr>
      </w:pPr>
      <w:r>
        <w:rPr>
          <w:color w:val="000000"/>
          <w:position w:val="11"/>
        </w:rPr>
        <w:t xml:space="preserve">a) il primo è sottrarsi alla </w:t>
      </w:r>
      <w:r w:rsidRPr="0001084C">
        <w:rPr>
          <w:i/>
          <w:color w:val="000000"/>
          <w:position w:val="11"/>
        </w:rPr>
        <w:t>tentazione dell’affanno</w:t>
      </w:r>
      <w:r>
        <w:rPr>
          <w:color w:val="000000"/>
          <w:position w:val="11"/>
        </w:rPr>
        <w:t xml:space="preserve">, dell’ansia, come se tutto dipendesse da noi (cfr. la pregnanza del verbo </w:t>
      </w:r>
      <w:proofErr w:type="spellStart"/>
      <w:r w:rsidRPr="00E56BAF">
        <w:rPr>
          <w:i/>
          <w:iCs/>
          <w:color w:val="000000"/>
          <w:position w:val="11"/>
        </w:rPr>
        <w:t>merimn</w:t>
      </w:r>
      <w:r w:rsidRPr="00E56BAF">
        <w:rPr>
          <w:rFonts w:cs="Times New Roman"/>
          <w:i/>
          <w:iCs/>
          <w:color w:val="000000"/>
          <w:position w:val="11"/>
        </w:rPr>
        <w:t>á</w:t>
      </w:r>
      <w:r w:rsidRPr="00E56BAF">
        <w:rPr>
          <w:i/>
          <w:iCs/>
          <w:color w:val="000000"/>
          <w:position w:val="11"/>
        </w:rPr>
        <w:t>o</w:t>
      </w:r>
      <w:proofErr w:type="spellEnd"/>
      <w:r>
        <w:rPr>
          <w:color w:val="000000"/>
          <w:position w:val="11"/>
        </w:rPr>
        <w:t xml:space="preserve">); è il primato della fede ossia la lucida consapevolezza che </w:t>
      </w:r>
      <w:proofErr w:type="gramStart"/>
      <w:r>
        <w:rPr>
          <w:color w:val="000000"/>
          <w:position w:val="11"/>
        </w:rPr>
        <w:t>riconosce</w:t>
      </w:r>
      <w:proofErr w:type="gramEnd"/>
      <w:r>
        <w:rPr>
          <w:color w:val="000000"/>
          <w:position w:val="11"/>
        </w:rPr>
        <w:t xml:space="preserve"> Chi sostiene, davvero, la nostra vita: il Padre che conosce.</w:t>
      </w:r>
    </w:p>
    <w:p w14:paraId="4D764909" w14:textId="77777777" w:rsidR="001D3A0F" w:rsidRDefault="001D3A0F" w:rsidP="001D3A0F">
      <w:pPr>
        <w:jc w:val="both"/>
        <w:rPr>
          <w:color w:val="000000"/>
          <w:position w:val="11"/>
        </w:rPr>
      </w:pPr>
      <w:r>
        <w:rPr>
          <w:color w:val="000000"/>
          <w:position w:val="11"/>
        </w:rPr>
        <w:t xml:space="preserve">b) il secondo </w:t>
      </w:r>
      <w:r w:rsidRPr="0001084C">
        <w:rPr>
          <w:i/>
          <w:color w:val="000000"/>
          <w:position w:val="11"/>
        </w:rPr>
        <w:t>è di cercare anzitutto il regno di Dio</w:t>
      </w:r>
      <w:r>
        <w:rPr>
          <w:color w:val="000000"/>
          <w:position w:val="11"/>
        </w:rPr>
        <w:t xml:space="preserve"> (12,31). Se si pone al primo posto il Regno, resta spazio anche per le altre cose. Se invece si mettono al primo posto le altre cose, queste soffocano lo spazio del </w:t>
      </w:r>
      <w:proofErr w:type="gramStart"/>
      <w:r>
        <w:rPr>
          <w:color w:val="000000"/>
          <w:position w:val="11"/>
        </w:rPr>
        <w:t>Regno;</w:t>
      </w:r>
      <w:proofErr w:type="gramEnd"/>
      <w:r>
        <w:rPr>
          <w:color w:val="000000"/>
          <w:position w:val="11"/>
        </w:rPr>
        <w:t xml:space="preserve"> e il Regno è ancora la vita di Gesù, impastata, in primis, di gratuità…</w:t>
      </w:r>
    </w:p>
    <w:p w14:paraId="4DDCCD3D" w14:textId="77777777" w:rsidR="001D3A0F" w:rsidRDefault="001D3A0F" w:rsidP="001D3A0F">
      <w:pPr>
        <w:jc w:val="both"/>
        <w:rPr>
          <w:color w:val="000000"/>
          <w:position w:val="11"/>
        </w:rPr>
      </w:pPr>
    </w:p>
    <w:p w14:paraId="27624E7C" w14:textId="2A605A45" w:rsidR="001D3A0F" w:rsidRPr="00C35E24" w:rsidRDefault="001D3A0F" w:rsidP="001D3A0F">
      <w:pPr>
        <w:pStyle w:val="Nessunaspaziatura"/>
        <w:jc w:val="both"/>
        <w:rPr>
          <w:rFonts w:ascii="Times New Roman" w:hAnsi="Times New Roman" w:cs="Times New Roman"/>
          <w:sz w:val="24"/>
          <w:szCs w:val="24"/>
        </w:rPr>
      </w:pPr>
      <w:r w:rsidRPr="009D293B">
        <w:rPr>
          <w:rFonts w:ascii="Times New Roman" w:hAnsi="Times New Roman" w:cs="Times New Roman"/>
          <w:sz w:val="24"/>
          <w:szCs w:val="24"/>
        </w:rPr>
        <w:t xml:space="preserve">c) il terzo suggerimento si trova in 12,33: </w:t>
      </w:r>
      <w:r w:rsidRPr="009D293B">
        <w:rPr>
          <w:rFonts w:ascii="Times New Roman" w:hAnsi="Times New Roman" w:cs="Times New Roman"/>
          <w:i/>
          <w:sz w:val="24"/>
          <w:szCs w:val="24"/>
        </w:rPr>
        <w:t>Vendete ciò che possedete e datelo in elemosina</w:t>
      </w:r>
      <w:r w:rsidRPr="009D293B">
        <w:rPr>
          <w:rFonts w:ascii="Times New Roman" w:hAnsi="Times New Roman" w:cs="Times New Roman"/>
          <w:sz w:val="24"/>
          <w:szCs w:val="24"/>
        </w:rPr>
        <w:t xml:space="preserve">. Il retto uso dei beni deve spazio </w:t>
      </w:r>
      <w:r w:rsidRPr="009D293B">
        <w:rPr>
          <w:rFonts w:ascii="Times New Roman" w:hAnsi="Times New Roman" w:cs="Times New Roman"/>
          <w:i/>
          <w:iCs/>
          <w:sz w:val="24"/>
          <w:szCs w:val="24"/>
        </w:rPr>
        <w:t>alla solidarietà</w:t>
      </w:r>
      <w:r w:rsidRPr="009D293B">
        <w:rPr>
          <w:rFonts w:ascii="Times New Roman" w:hAnsi="Times New Roman" w:cs="Times New Roman"/>
          <w:sz w:val="24"/>
          <w:szCs w:val="24"/>
        </w:rPr>
        <w:t>. Da questo punto di vista, utile è la ripresa dei cosiddetti ‘sommari’ degli Atti degli Apostoli (in particolare il primo e il secondo: 2,42-47; 4,32-35) riletti con il sintetico commento di Martini: «L’elemento che risalta dai vari passi relativi a questo argomento (</w:t>
      </w:r>
      <w:proofErr w:type="gramStart"/>
      <w:r w:rsidRPr="009D293B">
        <w:rPr>
          <w:rFonts w:ascii="Times New Roman" w:hAnsi="Times New Roman" w:cs="Times New Roman"/>
          <w:sz w:val="24"/>
          <w:szCs w:val="24"/>
        </w:rPr>
        <w:t>2,42.44</w:t>
      </w:r>
      <w:proofErr w:type="gramEnd"/>
      <w:r w:rsidRPr="009D293B">
        <w:rPr>
          <w:rFonts w:ascii="Times New Roman" w:hAnsi="Times New Roman" w:cs="Times New Roman"/>
          <w:sz w:val="24"/>
          <w:szCs w:val="24"/>
        </w:rPr>
        <w:t xml:space="preserve">-46; 4,32;34-37; 5,1-4.8) è quello della </w:t>
      </w:r>
      <w:r w:rsidRPr="009D293B">
        <w:rPr>
          <w:rFonts w:ascii="Times New Roman" w:hAnsi="Times New Roman" w:cs="Times New Roman"/>
          <w:i/>
          <w:sz w:val="24"/>
          <w:szCs w:val="24"/>
        </w:rPr>
        <w:t>disponibilità</w:t>
      </w:r>
      <w:r w:rsidRPr="009D293B">
        <w:rPr>
          <w:rFonts w:ascii="Times New Roman" w:hAnsi="Times New Roman" w:cs="Times New Roman"/>
          <w:sz w:val="24"/>
          <w:szCs w:val="24"/>
        </w:rPr>
        <w:t xml:space="preserve"> di ciascuno a mettere i propri beni a servizio degli altri. Non si descrive una rinuncia globale e universale a quanto si possiede, che sia posta come condizione di appartenenza alla comunità (At 5,4). </w:t>
      </w:r>
      <w:r w:rsidRPr="009D293B">
        <w:rPr>
          <w:rFonts w:ascii="Times New Roman" w:hAnsi="Times New Roman" w:cs="Times New Roman"/>
          <w:b/>
          <w:bCs/>
          <w:sz w:val="24"/>
          <w:szCs w:val="24"/>
        </w:rPr>
        <w:t>Ma ciascun membro di essa è, come conseguenza della sua conversione (2,44) talmente distaccato da ciò che possiede che, vedendo altri nel bisogno, non esita anche a vendere ciò che ha perché il ricavato serva per l’aiuto dei fratelli</w:t>
      </w:r>
      <w:r w:rsidRPr="009D293B">
        <w:rPr>
          <w:rFonts w:ascii="Times New Roman" w:hAnsi="Times New Roman" w:cs="Times New Roman"/>
          <w:sz w:val="24"/>
          <w:szCs w:val="24"/>
        </w:rPr>
        <w:t xml:space="preserve"> (2,45; </w:t>
      </w:r>
      <w:proofErr w:type="gramStart"/>
      <w:r w:rsidRPr="009D293B">
        <w:rPr>
          <w:rFonts w:ascii="Times New Roman" w:hAnsi="Times New Roman" w:cs="Times New Roman"/>
          <w:sz w:val="24"/>
          <w:szCs w:val="24"/>
        </w:rPr>
        <w:t>4,32.34</w:t>
      </w:r>
      <w:proofErr w:type="gramEnd"/>
      <w:r w:rsidRPr="009D293B">
        <w:rPr>
          <w:rFonts w:ascii="Times New Roman" w:hAnsi="Times New Roman" w:cs="Times New Roman"/>
          <w:sz w:val="24"/>
          <w:szCs w:val="24"/>
        </w:rPr>
        <w:t xml:space="preserve">). Non si può quindi parlare qui di un esperimento di «comunismo» dei cristiani primitivi, che avrebbe richiesto un’organizzazione della produzione e della distribuzione di cui non sia ha traccia in queste pagine. Esse descrivono piuttosto l’afflato carismatico che spinge i nuovi convertiti a prendere sul serio le parole di Gesù sul distacco dai beni della terra (Lc 6,20-25; </w:t>
      </w:r>
      <w:proofErr w:type="gramStart"/>
      <w:r w:rsidRPr="009D293B">
        <w:rPr>
          <w:rFonts w:ascii="Times New Roman" w:hAnsi="Times New Roman" w:cs="Times New Roman"/>
          <w:sz w:val="24"/>
          <w:szCs w:val="24"/>
        </w:rPr>
        <w:t>12,15.21</w:t>
      </w:r>
      <w:proofErr w:type="gramEnd"/>
      <w:r w:rsidRPr="009D293B">
        <w:rPr>
          <w:rFonts w:ascii="Times New Roman" w:hAnsi="Times New Roman" w:cs="Times New Roman"/>
          <w:sz w:val="24"/>
          <w:szCs w:val="24"/>
        </w:rPr>
        <w:t xml:space="preserve">), sul disprezzo del denaro (Lc 12,33-34), sulla assenza di preoccupazioni per il domani (Lc 12,22-31) e sulla cura dei poveri (Lc 12,33; </w:t>
      </w:r>
      <w:proofErr w:type="gramStart"/>
      <w:r w:rsidRPr="009D293B">
        <w:rPr>
          <w:rFonts w:ascii="Times New Roman" w:hAnsi="Times New Roman" w:cs="Times New Roman"/>
          <w:sz w:val="24"/>
          <w:szCs w:val="24"/>
        </w:rPr>
        <w:t>14,13.21</w:t>
      </w:r>
      <w:proofErr w:type="gramEnd"/>
      <w:r w:rsidRPr="009D293B">
        <w:rPr>
          <w:rFonts w:ascii="Times New Roman" w:hAnsi="Times New Roman" w:cs="Times New Roman"/>
          <w:sz w:val="24"/>
          <w:szCs w:val="24"/>
        </w:rPr>
        <w:t>; 18,22; 19,8)»</w:t>
      </w:r>
      <w:r w:rsidRPr="009D293B">
        <w:rPr>
          <w:rStyle w:val="Rimandonotaapidipagina"/>
          <w:rFonts w:ascii="Times New Roman" w:hAnsi="Times New Roman"/>
          <w:sz w:val="24"/>
          <w:szCs w:val="24"/>
        </w:rPr>
        <w:footnoteReference w:id="8"/>
      </w:r>
      <w:r w:rsidRPr="009D293B">
        <w:rPr>
          <w:rFonts w:ascii="Times New Roman" w:hAnsi="Times New Roman" w:cs="Times New Roman"/>
          <w:sz w:val="24"/>
          <w:szCs w:val="24"/>
        </w:rPr>
        <w:t>.</w:t>
      </w:r>
    </w:p>
    <w:p w14:paraId="0169B1C9" w14:textId="77777777" w:rsidR="001D3A0F" w:rsidRPr="00946943" w:rsidRDefault="001D3A0F" w:rsidP="001D3A0F">
      <w:pPr>
        <w:pStyle w:val="Corpotesto"/>
        <w:jc w:val="both"/>
        <w:rPr>
          <w:rFonts w:ascii="Book Antiqua" w:hAnsi="Book Antiqua"/>
          <w:b/>
        </w:rPr>
      </w:pPr>
    </w:p>
    <w:p w14:paraId="4ED60B1D" w14:textId="77777777" w:rsidR="001D3A0F" w:rsidRPr="009053E5" w:rsidRDefault="001D3A0F" w:rsidP="001D3A0F">
      <w:pPr>
        <w:spacing w:after="0"/>
        <w:ind w:left="57"/>
        <w:jc w:val="both"/>
        <w:rPr>
          <w:b/>
          <w:sz w:val="26"/>
          <w:szCs w:val="26"/>
        </w:rPr>
      </w:pPr>
      <w:r w:rsidRPr="009053E5">
        <w:rPr>
          <w:b/>
          <w:sz w:val="26"/>
          <w:szCs w:val="26"/>
        </w:rPr>
        <w:t xml:space="preserve">3.2 La </w:t>
      </w:r>
      <w:r w:rsidRPr="009053E5">
        <w:rPr>
          <w:b/>
          <w:iCs/>
          <w:sz w:val="26"/>
          <w:szCs w:val="26"/>
        </w:rPr>
        <w:t>preghiera</w:t>
      </w:r>
    </w:p>
    <w:p w14:paraId="04753FFE" w14:textId="77777777" w:rsidR="001D3A0F" w:rsidRDefault="001D3A0F" w:rsidP="001D3A0F">
      <w:pPr>
        <w:spacing w:after="0"/>
        <w:ind w:left="57"/>
        <w:jc w:val="both"/>
      </w:pPr>
    </w:p>
    <w:p w14:paraId="212493CB" w14:textId="77777777" w:rsidR="001D3A0F" w:rsidRDefault="001D3A0F" w:rsidP="001D3A0F">
      <w:pPr>
        <w:spacing w:after="0"/>
        <w:ind w:left="57"/>
        <w:jc w:val="both"/>
      </w:pPr>
      <w:r>
        <w:t xml:space="preserve">Luca è spesso definito come </w:t>
      </w:r>
      <w:r w:rsidRPr="008B03A3">
        <w:rPr>
          <w:i/>
        </w:rPr>
        <w:t>«l’evangelista della preghiera».</w:t>
      </w:r>
      <w:r>
        <w:t xml:space="preserve"> Almeno per </w:t>
      </w:r>
      <w:r w:rsidRPr="008B03A3">
        <w:rPr>
          <w:i/>
        </w:rPr>
        <w:t>due</w:t>
      </w:r>
      <w:r>
        <w:t xml:space="preserve"> motivi:</w:t>
      </w:r>
    </w:p>
    <w:p w14:paraId="1346A625" w14:textId="77777777" w:rsidR="001D3A0F" w:rsidRPr="003B10D3" w:rsidRDefault="001D3A0F" w:rsidP="001D3A0F">
      <w:pPr>
        <w:spacing w:after="0"/>
        <w:ind w:left="57"/>
        <w:jc w:val="both"/>
      </w:pPr>
    </w:p>
    <w:p w14:paraId="1860934A" w14:textId="77777777" w:rsidR="001D3A0F" w:rsidRDefault="001D3A0F" w:rsidP="001D3A0F">
      <w:pPr>
        <w:pStyle w:val="Paragrafoelenco"/>
        <w:numPr>
          <w:ilvl w:val="0"/>
          <w:numId w:val="5"/>
        </w:numPr>
        <w:spacing w:after="0"/>
        <w:ind w:left="57" w:firstLine="0"/>
        <w:jc w:val="both"/>
      </w:pPr>
      <w:r w:rsidRPr="00747DC9">
        <w:rPr>
          <w:b/>
          <w:bCs/>
          <w:i/>
        </w:rPr>
        <w:t>Gesù orante</w:t>
      </w:r>
      <w:r w:rsidRPr="00747DC9">
        <w:rPr>
          <w:b/>
          <w:bCs/>
        </w:rPr>
        <w:t>.</w:t>
      </w:r>
      <w:r>
        <w:t xml:space="preserve"> Menziona della preghiera di Gesù in alcuni episodi che possono essere confrontati con gli altri sinottici e dai quali si evince l’originalità. Ricordiamone solo alcuni:</w:t>
      </w:r>
    </w:p>
    <w:p w14:paraId="4BFF3A0D" w14:textId="77777777" w:rsidR="001D3A0F" w:rsidRPr="003B10D3" w:rsidRDefault="001D3A0F" w:rsidP="001D3A0F">
      <w:pPr>
        <w:spacing w:after="0"/>
        <w:ind w:left="57"/>
        <w:jc w:val="both"/>
      </w:pPr>
    </w:p>
    <w:p w14:paraId="1962D918" w14:textId="77777777" w:rsidR="001D3A0F" w:rsidRDefault="001D3A0F" w:rsidP="001D3A0F">
      <w:pPr>
        <w:spacing w:after="0"/>
        <w:ind w:left="57"/>
        <w:jc w:val="both"/>
      </w:pPr>
      <w:r>
        <w:t xml:space="preserve">   * 3,21: al battesimo</w:t>
      </w:r>
    </w:p>
    <w:p w14:paraId="002F356E" w14:textId="77777777" w:rsidR="001D3A0F" w:rsidRDefault="001D3A0F" w:rsidP="001D3A0F">
      <w:pPr>
        <w:spacing w:after="0"/>
        <w:ind w:left="57"/>
        <w:jc w:val="both"/>
      </w:pPr>
      <w:r>
        <w:t xml:space="preserve">   * 6,12: per la scelta degli apostoli</w:t>
      </w:r>
    </w:p>
    <w:p w14:paraId="2E2169EB" w14:textId="77777777" w:rsidR="001D3A0F" w:rsidRDefault="001D3A0F" w:rsidP="001D3A0F">
      <w:pPr>
        <w:spacing w:after="0"/>
        <w:ind w:left="57"/>
        <w:jc w:val="both"/>
      </w:pPr>
      <w:r>
        <w:t xml:space="preserve">   * 9,18: prima della confessione di fede di Pietro</w:t>
      </w:r>
    </w:p>
    <w:p w14:paraId="52E9359C" w14:textId="77777777" w:rsidR="001D3A0F" w:rsidRDefault="001D3A0F" w:rsidP="001D3A0F">
      <w:pPr>
        <w:spacing w:after="0"/>
        <w:ind w:left="57"/>
        <w:jc w:val="both"/>
      </w:pPr>
      <w:r>
        <w:t xml:space="preserve">   * 9,28-29: nel momento della trasfigurazione</w:t>
      </w:r>
    </w:p>
    <w:p w14:paraId="57BA96B5" w14:textId="77777777" w:rsidR="001D3A0F" w:rsidRDefault="001D3A0F" w:rsidP="001D3A0F">
      <w:pPr>
        <w:spacing w:after="0"/>
        <w:ind w:left="57"/>
        <w:jc w:val="both"/>
      </w:pPr>
      <w:r>
        <w:t xml:space="preserve">   * 22,44: </w:t>
      </w:r>
      <w:proofErr w:type="gramStart"/>
      <w:r>
        <w:t>al  monte</w:t>
      </w:r>
      <w:proofErr w:type="gramEnd"/>
      <w:r>
        <w:t xml:space="preserve"> degli Ulivi, la menzione dell’</w:t>
      </w:r>
      <w:r w:rsidRPr="003B10D3">
        <w:rPr>
          <w:i/>
        </w:rPr>
        <w:t>agonia</w:t>
      </w:r>
      <w:r>
        <w:rPr>
          <w:i/>
        </w:rPr>
        <w:t xml:space="preserve"> e del sudore di sangue</w:t>
      </w:r>
    </w:p>
    <w:p w14:paraId="2C349351" w14:textId="77777777" w:rsidR="001D3A0F" w:rsidRDefault="001D3A0F" w:rsidP="001D3A0F">
      <w:pPr>
        <w:spacing w:after="0"/>
        <w:ind w:right="57"/>
        <w:jc w:val="both"/>
      </w:pPr>
    </w:p>
    <w:p w14:paraId="70703FFD" w14:textId="77777777" w:rsidR="00C35E24" w:rsidRDefault="00C35E24" w:rsidP="001D3A0F">
      <w:pPr>
        <w:spacing w:after="0"/>
        <w:ind w:right="57"/>
        <w:jc w:val="both"/>
      </w:pPr>
    </w:p>
    <w:p w14:paraId="2EF71111" w14:textId="77777777" w:rsidR="00C35E24" w:rsidRDefault="00C35E24" w:rsidP="001D3A0F">
      <w:pPr>
        <w:spacing w:after="0"/>
        <w:ind w:right="57"/>
        <w:jc w:val="both"/>
      </w:pPr>
    </w:p>
    <w:p w14:paraId="2AB56748" w14:textId="77777777" w:rsidR="00C35E24" w:rsidRDefault="00C35E24" w:rsidP="001D3A0F">
      <w:pPr>
        <w:spacing w:after="0"/>
        <w:ind w:right="57"/>
        <w:jc w:val="both"/>
      </w:pPr>
    </w:p>
    <w:p w14:paraId="3E807757" w14:textId="77777777" w:rsidR="00C35E24" w:rsidRDefault="00C35E24" w:rsidP="001D3A0F">
      <w:pPr>
        <w:spacing w:after="0"/>
        <w:ind w:right="57"/>
        <w:jc w:val="both"/>
      </w:pPr>
    </w:p>
    <w:p w14:paraId="0103952A" w14:textId="77777777" w:rsidR="00C35E24" w:rsidRDefault="00C35E24" w:rsidP="001D3A0F">
      <w:pPr>
        <w:spacing w:after="0"/>
        <w:ind w:right="57"/>
        <w:jc w:val="both"/>
      </w:pPr>
    </w:p>
    <w:p w14:paraId="5F3DD957" w14:textId="77777777" w:rsidR="00C35E24" w:rsidRDefault="00C35E24" w:rsidP="001D3A0F">
      <w:pPr>
        <w:spacing w:after="0"/>
        <w:ind w:right="57"/>
        <w:jc w:val="both"/>
      </w:pPr>
    </w:p>
    <w:p w14:paraId="78046409" w14:textId="77777777" w:rsidR="001D3A0F" w:rsidRPr="00747DC9" w:rsidRDefault="001D3A0F" w:rsidP="001D3A0F">
      <w:pPr>
        <w:pStyle w:val="Paragrafoelenco"/>
        <w:numPr>
          <w:ilvl w:val="0"/>
          <w:numId w:val="5"/>
        </w:numPr>
        <w:spacing w:after="0"/>
        <w:ind w:right="57"/>
        <w:jc w:val="both"/>
        <w:rPr>
          <w:rFonts w:cs="Times New Roman"/>
          <w:b/>
          <w:bCs/>
          <w:i/>
          <w:iCs/>
          <w:szCs w:val="24"/>
        </w:rPr>
      </w:pPr>
      <w:r w:rsidRPr="00747DC9">
        <w:rPr>
          <w:rFonts w:cs="Times New Roman"/>
          <w:b/>
          <w:bCs/>
          <w:i/>
          <w:iCs/>
          <w:szCs w:val="24"/>
        </w:rPr>
        <w:lastRenderedPageBreak/>
        <w:t>Catechesi sulla preghiera:</w:t>
      </w:r>
    </w:p>
    <w:p w14:paraId="5B7EB6C3" w14:textId="77777777" w:rsidR="001D3A0F" w:rsidRDefault="001D3A0F" w:rsidP="001D3A0F">
      <w:pPr>
        <w:ind w:left="57" w:right="57"/>
        <w:jc w:val="both"/>
        <w:rPr>
          <w:rFonts w:ascii="Bookman Old Style" w:hAnsi="Bookman Old Style" w:cs="Times New Roman"/>
          <w:b/>
          <w:bCs/>
          <w:i/>
          <w:iCs/>
          <w:szCs w:val="24"/>
        </w:rPr>
      </w:pPr>
    </w:p>
    <w:p w14:paraId="27363CAB" w14:textId="77777777" w:rsidR="001D3A0F" w:rsidRPr="00F94EA2" w:rsidRDefault="001D3A0F" w:rsidP="001D3A0F">
      <w:pPr>
        <w:ind w:left="57" w:right="57"/>
        <w:jc w:val="both"/>
        <w:rPr>
          <w:rFonts w:ascii="Bookman Old Style" w:hAnsi="Bookman Old Style" w:cs="Times New Roman"/>
          <w:b/>
          <w:bCs/>
          <w:i/>
          <w:iCs/>
          <w:szCs w:val="24"/>
        </w:rPr>
      </w:pPr>
      <w:r w:rsidRPr="00747DC9">
        <w:rPr>
          <w:rFonts w:ascii="Bookman Old Style" w:hAnsi="Bookman Old Style" w:cs="Times New Roman"/>
          <w:b/>
          <w:bCs/>
          <w:i/>
          <w:iCs/>
          <w:szCs w:val="24"/>
        </w:rPr>
        <w:t>2.1 Sette passi attraverso la magna carta della preghiera (Lc 11,1-13)</w:t>
      </w:r>
      <w:r w:rsidRPr="00747DC9">
        <w:rPr>
          <w:rStyle w:val="Rimandonotaapidipagina"/>
          <w:rFonts w:ascii="Bookman Old Style" w:hAnsi="Bookman Old Style" w:cs="Times New Roman"/>
          <w:b/>
          <w:bCs/>
          <w:i/>
          <w:iCs/>
        </w:rPr>
        <w:footnoteReference w:id="9"/>
      </w:r>
    </w:p>
    <w:p w14:paraId="452569FF" w14:textId="25EF1542" w:rsidR="001D3A0F" w:rsidRPr="00C35E24" w:rsidRDefault="001D3A0F" w:rsidP="001D3A0F">
      <w:pPr>
        <w:pStyle w:val="CM1"/>
        <w:numPr>
          <w:ilvl w:val="0"/>
          <w:numId w:val="9"/>
        </w:numPr>
        <w:ind w:left="57" w:right="57" w:firstLine="0"/>
        <w:jc w:val="both"/>
        <w:rPr>
          <w:rFonts w:ascii="Times New Roman" w:hAnsi="Times New Roman"/>
          <w:b/>
          <w:color w:val="000000"/>
          <w:position w:val="11"/>
        </w:rPr>
      </w:pPr>
      <w:r>
        <w:rPr>
          <w:rFonts w:ascii="Times New Roman" w:hAnsi="Times New Roman"/>
          <w:b/>
          <w:color w:val="000000"/>
          <w:position w:val="11"/>
        </w:rPr>
        <w:t>L’esemplarità</w:t>
      </w:r>
    </w:p>
    <w:p w14:paraId="47603F71" w14:textId="77777777" w:rsidR="001D3A0F" w:rsidRPr="003505AB" w:rsidRDefault="001D3A0F" w:rsidP="001D3A0F">
      <w:pPr>
        <w:pStyle w:val="CM1"/>
        <w:ind w:left="57" w:right="57"/>
        <w:jc w:val="both"/>
        <w:rPr>
          <w:rFonts w:ascii="Bookman Old Style" w:hAnsi="Bookman Old Style"/>
          <w:color w:val="000000"/>
          <w:position w:val="11"/>
        </w:rPr>
      </w:pPr>
      <w:r w:rsidRPr="003505AB">
        <w:rPr>
          <w:rFonts w:ascii="Bookman Old Style" w:hAnsi="Bookman Old Style"/>
          <w:color w:val="000000"/>
          <w:position w:val="11"/>
        </w:rPr>
        <w:t>Luca 11</w:t>
      </w:r>
      <w:r w:rsidRPr="003505AB">
        <w:rPr>
          <w:rFonts w:ascii="Bookman Old Style" w:hAnsi="Bookman Old Style"/>
          <w:b/>
          <w:color w:val="000000"/>
          <w:position w:val="11"/>
        </w:rPr>
        <w:t xml:space="preserve">, </w:t>
      </w:r>
      <w:r w:rsidRPr="003505AB">
        <w:rPr>
          <w:rFonts w:ascii="Bookman Old Style" w:hAnsi="Bookman Old Style"/>
          <w:b/>
          <w:color w:val="000000"/>
          <w:position w:val="11"/>
          <w:vertAlign w:val="superscript"/>
        </w:rPr>
        <w:t>1</w:t>
      </w:r>
      <w:r w:rsidRPr="003505AB">
        <w:rPr>
          <w:rFonts w:ascii="Bookman Old Style" w:hAnsi="Bookman Old Style"/>
          <w:b/>
          <w:color w:val="000000"/>
          <w:position w:val="11"/>
        </w:rPr>
        <w:t>Gesù si trovava in un luogo a pregare</w:t>
      </w:r>
      <w:r w:rsidRPr="003505AB">
        <w:rPr>
          <w:rFonts w:ascii="Bookman Old Style" w:hAnsi="Bookman Old Style"/>
          <w:color w:val="000000"/>
          <w:position w:val="11"/>
        </w:rPr>
        <w:t xml:space="preserve">; </w:t>
      </w:r>
    </w:p>
    <w:p w14:paraId="526EA9CA" w14:textId="77777777" w:rsidR="001D3A0F" w:rsidRPr="00FE514C" w:rsidRDefault="001D3A0F" w:rsidP="001D3A0F">
      <w:pPr>
        <w:pStyle w:val="Nessunaspaziatura"/>
        <w:ind w:left="708" w:right="57"/>
        <w:jc w:val="both"/>
        <w:rPr>
          <w:rFonts w:ascii="Times New Roman" w:hAnsi="Times New Roman" w:cs="Times New Roman"/>
          <w:b/>
          <w:sz w:val="24"/>
          <w:szCs w:val="24"/>
        </w:rPr>
      </w:pPr>
      <w:r w:rsidRPr="00FE514C">
        <w:rPr>
          <w:rFonts w:ascii="Times New Roman" w:hAnsi="Times New Roman" w:cs="Times New Roman"/>
          <w:sz w:val="24"/>
          <w:szCs w:val="24"/>
        </w:rPr>
        <w:t>Gesù è in preghiera.</w:t>
      </w:r>
      <w:r>
        <w:rPr>
          <w:rFonts w:ascii="Times New Roman" w:hAnsi="Times New Roman" w:cs="Times New Roman"/>
          <w:sz w:val="24"/>
          <w:szCs w:val="24"/>
        </w:rPr>
        <w:t xml:space="preserve"> Come sovente capita, secondo Luca (</w:t>
      </w:r>
      <w:r>
        <w:rPr>
          <w:rFonts w:ascii="Times New Roman" w:hAnsi="Times New Roman" w:cs="Times New Roman"/>
          <w:sz w:val="24"/>
          <w:szCs w:val="24"/>
          <w:lang w:eastAsia="it-IT"/>
        </w:rPr>
        <w:t xml:space="preserve">Lc 3,21; 5,16; 6,12; </w:t>
      </w:r>
      <w:proofErr w:type="gramStart"/>
      <w:r>
        <w:rPr>
          <w:rFonts w:ascii="Times New Roman" w:hAnsi="Times New Roman" w:cs="Times New Roman"/>
          <w:sz w:val="24"/>
          <w:szCs w:val="24"/>
          <w:lang w:eastAsia="it-IT"/>
        </w:rPr>
        <w:t>9,18.29</w:t>
      </w:r>
      <w:proofErr w:type="gramEnd"/>
      <w:r>
        <w:rPr>
          <w:rFonts w:ascii="Times New Roman" w:hAnsi="Times New Roman" w:cs="Times New Roman"/>
          <w:sz w:val="24"/>
          <w:szCs w:val="24"/>
          <w:lang w:eastAsia="it-IT"/>
        </w:rPr>
        <w:t>; 22,39-46).</w:t>
      </w:r>
      <w:r w:rsidRPr="00FE514C">
        <w:rPr>
          <w:rFonts w:ascii="Times New Roman" w:hAnsi="Times New Roman" w:cs="Times New Roman"/>
          <w:sz w:val="24"/>
          <w:szCs w:val="24"/>
        </w:rPr>
        <w:t xml:space="preserve"> </w:t>
      </w:r>
      <w:r>
        <w:rPr>
          <w:rFonts w:ascii="Times New Roman" w:hAnsi="Times New Roman" w:cs="Times New Roman"/>
          <w:sz w:val="24"/>
          <w:szCs w:val="24"/>
        </w:rPr>
        <w:t xml:space="preserve">Gesù è l’orante “perfetto”. </w:t>
      </w:r>
      <w:r w:rsidRPr="00FE514C">
        <w:rPr>
          <w:rFonts w:ascii="Times New Roman" w:hAnsi="Times New Roman" w:cs="Times New Roman"/>
          <w:sz w:val="24"/>
          <w:szCs w:val="24"/>
        </w:rPr>
        <w:t xml:space="preserve">La vita di Gesù è frutto della sua preghiera grazie alla quale </w:t>
      </w:r>
      <w:r>
        <w:rPr>
          <w:rFonts w:ascii="Times New Roman" w:hAnsi="Times New Roman" w:cs="Times New Roman"/>
          <w:sz w:val="24"/>
          <w:szCs w:val="24"/>
        </w:rPr>
        <w:t>ri</w:t>
      </w:r>
      <w:r w:rsidRPr="00FE514C">
        <w:rPr>
          <w:rFonts w:ascii="Times New Roman" w:hAnsi="Times New Roman" w:cs="Times New Roman"/>
          <w:sz w:val="24"/>
          <w:szCs w:val="24"/>
        </w:rPr>
        <w:t>conosce</w:t>
      </w:r>
      <w:r>
        <w:rPr>
          <w:rFonts w:ascii="Times New Roman" w:hAnsi="Times New Roman" w:cs="Times New Roman"/>
          <w:sz w:val="24"/>
          <w:szCs w:val="24"/>
        </w:rPr>
        <w:t>, nello Spirito,</w:t>
      </w:r>
      <w:r w:rsidRPr="00FE514C">
        <w:rPr>
          <w:rFonts w:ascii="Times New Roman" w:hAnsi="Times New Roman" w:cs="Times New Roman"/>
          <w:sz w:val="24"/>
          <w:szCs w:val="24"/>
        </w:rPr>
        <w:t xml:space="preserve"> ciò che il Padre gli chiede. Gesù </w:t>
      </w:r>
      <w:r w:rsidRPr="00C2132F">
        <w:rPr>
          <w:rFonts w:ascii="Times New Roman" w:hAnsi="Times New Roman" w:cs="Times New Roman"/>
          <w:i/>
          <w:sz w:val="24"/>
          <w:szCs w:val="24"/>
        </w:rPr>
        <w:t>era anche ciò che pregava</w:t>
      </w:r>
      <w:r w:rsidRPr="00FE514C">
        <w:rPr>
          <w:rFonts w:ascii="Times New Roman" w:hAnsi="Times New Roman" w:cs="Times New Roman"/>
          <w:sz w:val="24"/>
          <w:szCs w:val="24"/>
        </w:rPr>
        <w:t>.</w:t>
      </w:r>
    </w:p>
    <w:p w14:paraId="7A749F1E" w14:textId="77777777" w:rsidR="001D3A0F" w:rsidRPr="008123D1" w:rsidRDefault="001D3A0F" w:rsidP="001D3A0F">
      <w:pPr>
        <w:ind w:left="708" w:right="57"/>
        <w:jc w:val="both"/>
        <w:rPr>
          <w:rFonts w:cs="Times New Roman"/>
          <w:szCs w:val="24"/>
          <w:lang w:eastAsia="it-IT"/>
        </w:rPr>
      </w:pPr>
      <w:r w:rsidRPr="009457E1">
        <w:rPr>
          <w:rFonts w:cs="Times New Roman"/>
          <w:i/>
          <w:iCs/>
          <w:szCs w:val="24"/>
          <w:lang w:eastAsia="it-IT"/>
        </w:rPr>
        <w:t>In un luogo</w:t>
      </w:r>
      <w:r w:rsidRPr="00920DBB">
        <w:rPr>
          <w:rFonts w:cs="Times New Roman"/>
          <w:szCs w:val="24"/>
          <w:lang w:eastAsia="it-IT"/>
        </w:rPr>
        <w:t>: è la preghiera ‘ordinaria’</w:t>
      </w:r>
      <w:r>
        <w:rPr>
          <w:rStyle w:val="Rimandonotaapidipagina"/>
        </w:rPr>
        <w:footnoteReference w:id="10"/>
      </w:r>
      <w:r>
        <w:rPr>
          <w:rFonts w:cs="Times New Roman"/>
          <w:szCs w:val="24"/>
          <w:lang w:eastAsia="it-IT"/>
        </w:rPr>
        <w:t>.</w:t>
      </w:r>
    </w:p>
    <w:p w14:paraId="670941F3" w14:textId="77777777" w:rsidR="001D3A0F" w:rsidRPr="008123D1" w:rsidRDefault="001D3A0F" w:rsidP="001D3A0F">
      <w:pPr>
        <w:pStyle w:val="CM1"/>
        <w:numPr>
          <w:ilvl w:val="0"/>
          <w:numId w:val="9"/>
        </w:numPr>
        <w:ind w:left="57" w:right="57" w:firstLine="0"/>
        <w:jc w:val="both"/>
        <w:rPr>
          <w:rFonts w:ascii="Times New Roman" w:hAnsi="Times New Roman"/>
          <w:b/>
          <w:bCs/>
          <w:color w:val="000000"/>
          <w:position w:val="11"/>
        </w:rPr>
      </w:pPr>
      <w:r w:rsidRPr="00373E7F">
        <w:rPr>
          <w:rFonts w:ascii="Times New Roman" w:hAnsi="Times New Roman"/>
          <w:b/>
          <w:bCs/>
          <w:color w:val="000000"/>
          <w:position w:val="11"/>
        </w:rPr>
        <w:t>Il fascino</w:t>
      </w:r>
    </w:p>
    <w:p w14:paraId="6933F173" w14:textId="77777777" w:rsidR="001D3A0F" w:rsidRPr="00B5626D" w:rsidRDefault="001D3A0F" w:rsidP="001D3A0F">
      <w:pPr>
        <w:pStyle w:val="CM1"/>
        <w:ind w:right="57"/>
        <w:jc w:val="both"/>
        <w:rPr>
          <w:rFonts w:ascii="Bookman Old Style" w:hAnsi="Bookman Old Style"/>
          <w:color w:val="000000"/>
          <w:position w:val="11"/>
        </w:rPr>
      </w:pPr>
      <w:r w:rsidRPr="00B5626D">
        <w:rPr>
          <w:rFonts w:ascii="Bookman Old Style" w:hAnsi="Bookman Old Style"/>
          <w:b/>
          <w:bCs/>
          <w:color w:val="000000"/>
          <w:position w:val="11"/>
        </w:rPr>
        <w:t>quando ebbe finito</w:t>
      </w:r>
      <w:r w:rsidRPr="00B5626D">
        <w:rPr>
          <w:rFonts w:ascii="Bookman Old Style" w:hAnsi="Bookman Old Style"/>
          <w:color w:val="000000"/>
          <w:position w:val="11"/>
        </w:rPr>
        <w:t xml:space="preserve">, uno dei suoi discepoli gli disse: </w:t>
      </w:r>
    </w:p>
    <w:p w14:paraId="08C2B162" w14:textId="77777777" w:rsidR="001D3A0F" w:rsidRPr="008123D1" w:rsidRDefault="001D3A0F" w:rsidP="001D3A0F">
      <w:pPr>
        <w:ind w:left="57" w:right="57"/>
        <w:jc w:val="both"/>
        <w:rPr>
          <w:rFonts w:cs="Times New Roman"/>
          <w:lang w:eastAsia="it-IT"/>
        </w:rPr>
      </w:pPr>
      <w:r>
        <w:rPr>
          <w:lang w:eastAsia="it-IT"/>
        </w:rPr>
        <w:t xml:space="preserve">Colpisce il fatto che la richiesta di un insegnamento sulla preghiera </w:t>
      </w:r>
      <w:proofErr w:type="gramStart"/>
      <w:r>
        <w:rPr>
          <w:lang w:eastAsia="it-IT"/>
        </w:rPr>
        <w:t>scaturisca</w:t>
      </w:r>
      <w:proofErr w:type="gramEnd"/>
      <w:r>
        <w:rPr>
          <w:lang w:eastAsia="it-IT"/>
        </w:rPr>
        <w:t xml:space="preserve"> dopo che Gesù ha pregato. C’è un fascino che emana dal modo di pregare di Gesù. </w:t>
      </w:r>
      <w:r>
        <w:rPr>
          <w:rFonts w:cs="Times New Roman"/>
          <w:lang w:eastAsia="it-IT"/>
        </w:rPr>
        <w:t>«È l’esempio di Gesù che fa nascere nei discepoli il desiderio di pregare. Facendo scaturire la preghiera del discepolo dall’esempio di Gesù, l’evangelista vuole ricordarci che la nostra preghiera deve assomigliare a quella di Cristo»</w:t>
      </w:r>
      <w:r>
        <w:rPr>
          <w:rStyle w:val="Rimandonotaapidipagina"/>
        </w:rPr>
        <w:footnoteReference w:id="11"/>
      </w:r>
      <w:r>
        <w:rPr>
          <w:rFonts w:cs="Times New Roman"/>
          <w:lang w:eastAsia="it-IT"/>
        </w:rPr>
        <w:t xml:space="preserve">.  </w:t>
      </w:r>
    </w:p>
    <w:p w14:paraId="301B9F98" w14:textId="77777777" w:rsidR="001D3A0F" w:rsidRDefault="001D3A0F" w:rsidP="001D3A0F">
      <w:pPr>
        <w:pStyle w:val="Paragrafoelenco"/>
        <w:numPr>
          <w:ilvl w:val="0"/>
          <w:numId w:val="9"/>
        </w:numPr>
        <w:spacing w:after="0"/>
        <w:ind w:left="57" w:right="57" w:firstLine="0"/>
        <w:jc w:val="both"/>
        <w:rPr>
          <w:rFonts w:cs="Times New Roman"/>
          <w:b/>
          <w:bCs/>
          <w:szCs w:val="24"/>
          <w:lang w:eastAsia="it-IT"/>
        </w:rPr>
      </w:pPr>
      <w:r>
        <w:rPr>
          <w:rFonts w:cs="Times New Roman"/>
          <w:b/>
          <w:bCs/>
          <w:szCs w:val="24"/>
          <w:lang w:eastAsia="it-IT"/>
        </w:rPr>
        <w:t>L’i</w:t>
      </w:r>
      <w:r w:rsidRPr="00AA1558">
        <w:rPr>
          <w:rFonts w:cs="Times New Roman"/>
          <w:b/>
          <w:bCs/>
          <w:szCs w:val="24"/>
          <w:lang w:eastAsia="it-IT"/>
        </w:rPr>
        <w:t>nvocazione</w:t>
      </w:r>
    </w:p>
    <w:p w14:paraId="2EC65D64" w14:textId="77777777" w:rsidR="001D3A0F" w:rsidRDefault="001D3A0F" w:rsidP="001D3A0F">
      <w:pPr>
        <w:pStyle w:val="CM1"/>
        <w:ind w:right="57"/>
        <w:jc w:val="both"/>
        <w:rPr>
          <w:rFonts w:ascii="Bookman Old Style" w:hAnsi="Bookman Old Style"/>
          <w:b/>
          <w:color w:val="000000"/>
          <w:position w:val="11"/>
        </w:rPr>
      </w:pPr>
    </w:p>
    <w:p w14:paraId="0AF990A2" w14:textId="77777777" w:rsidR="001D3A0F" w:rsidRPr="00B5626D" w:rsidRDefault="001D3A0F" w:rsidP="001D3A0F">
      <w:pPr>
        <w:pStyle w:val="CM1"/>
        <w:ind w:right="57"/>
        <w:jc w:val="both"/>
        <w:rPr>
          <w:rFonts w:ascii="Bookman Old Style" w:hAnsi="Bookman Old Style"/>
          <w:color w:val="000000"/>
          <w:position w:val="11"/>
        </w:rPr>
      </w:pPr>
      <w:r w:rsidRPr="00B5626D">
        <w:rPr>
          <w:rFonts w:ascii="Bookman Old Style" w:hAnsi="Bookman Old Style"/>
          <w:b/>
          <w:color w:val="000000"/>
          <w:position w:val="11"/>
        </w:rPr>
        <w:t>«Signore, insegnaci a pregare,</w:t>
      </w:r>
      <w:r w:rsidRPr="00B5626D">
        <w:rPr>
          <w:rFonts w:ascii="Bookman Old Style" w:hAnsi="Bookman Old Style"/>
          <w:color w:val="000000"/>
          <w:position w:val="11"/>
        </w:rPr>
        <w:t xml:space="preserve"> come anche Giovanni ha insegnato ai suoi discepoli». </w:t>
      </w:r>
    </w:p>
    <w:p w14:paraId="232E5F62" w14:textId="77777777" w:rsidR="001D3A0F" w:rsidRDefault="001D3A0F" w:rsidP="001D3A0F">
      <w:pPr>
        <w:pStyle w:val="CM1"/>
        <w:ind w:right="57"/>
        <w:jc w:val="both"/>
        <w:rPr>
          <w:rFonts w:ascii="Times New Roman" w:hAnsi="Times New Roman"/>
          <w:iCs/>
        </w:rPr>
      </w:pPr>
      <w:r>
        <w:rPr>
          <w:rFonts w:ascii="Times New Roman" w:hAnsi="Times New Roman"/>
        </w:rPr>
        <w:t xml:space="preserve">→ </w:t>
      </w:r>
      <w:r w:rsidRPr="00E33364">
        <w:rPr>
          <w:rFonts w:ascii="Times New Roman" w:hAnsi="Times New Roman"/>
          <w:i/>
        </w:rPr>
        <w:t xml:space="preserve">A pregare si </w:t>
      </w:r>
      <w:r w:rsidRPr="00701CCF">
        <w:rPr>
          <w:rFonts w:ascii="Times New Roman" w:hAnsi="Times New Roman"/>
          <w:i/>
        </w:rPr>
        <w:t>impara dal Maestro</w:t>
      </w:r>
      <w:r>
        <w:rPr>
          <w:rFonts w:ascii="Times New Roman" w:hAnsi="Times New Roman"/>
          <w:i/>
        </w:rPr>
        <w:t xml:space="preserve"> </w:t>
      </w:r>
      <w:r>
        <w:rPr>
          <w:rFonts w:ascii="Times New Roman" w:hAnsi="Times New Roman"/>
          <w:iCs/>
        </w:rPr>
        <w:t xml:space="preserve">o – meglio – </w:t>
      </w:r>
      <w:r w:rsidRPr="00A43310">
        <w:rPr>
          <w:rFonts w:ascii="Times New Roman" w:hAnsi="Times New Roman"/>
          <w:i/>
        </w:rPr>
        <w:t>dal Figlio</w:t>
      </w:r>
      <w:r>
        <w:rPr>
          <w:rFonts w:ascii="Times New Roman" w:hAnsi="Times New Roman"/>
          <w:iCs/>
        </w:rPr>
        <w:t>: solo il Figlio può vivere e insegnare la preghiera dei figli.</w:t>
      </w:r>
    </w:p>
    <w:p w14:paraId="450E05D9" w14:textId="77777777" w:rsidR="001D3A0F" w:rsidRPr="00231604" w:rsidRDefault="001D3A0F" w:rsidP="001D3A0F">
      <w:pPr>
        <w:pStyle w:val="CM1"/>
        <w:ind w:right="57"/>
        <w:jc w:val="both"/>
        <w:rPr>
          <w:rFonts w:ascii="Times New Roman" w:hAnsi="Times New Roman"/>
        </w:rPr>
      </w:pPr>
      <w:r>
        <w:rPr>
          <w:rFonts w:ascii="Times New Roman" w:hAnsi="Times New Roman"/>
          <w:iCs/>
        </w:rPr>
        <w:t>→</w:t>
      </w:r>
      <w:r>
        <w:rPr>
          <w:rFonts w:ascii="Times New Roman" w:hAnsi="Times New Roman"/>
        </w:rPr>
        <w:t xml:space="preserve"> Il confronto con la preghiera del Battista (cfr. Lc 5,33-35). «La preghiera del Battista è caratterizzata dall’austerità di un clima ascetico – dove trova posto anche il digiuno – perché essa è finalizzata a quella conversione che è destinata ad assicurare la salvezza di fronte all’imminente giudizio di Dio. La preghiera di Gesù, invece, immerge in un orizzonte gioioso, segnato dall’invocazione di un Dio che è Padre e dall’avvento del suo Regno di grazia e di misericordia»</w:t>
      </w:r>
      <w:r>
        <w:rPr>
          <w:rStyle w:val="Rimandonotaapidipagina"/>
          <w:rFonts w:ascii="Times New Roman" w:eastAsiaTheme="majorEastAsia" w:hAnsi="Times New Roman"/>
        </w:rPr>
        <w:footnoteReference w:id="12"/>
      </w:r>
    </w:p>
    <w:p w14:paraId="4603281A" w14:textId="77777777" w:rsidR="001D3A0F" w:rsidRPr="00712AF9" w:rsidRDefault="001D3A0F" w:rsidP="001D3A0F">
      <w:pPr>
        <w:ind w:right="57"/>
        <w:jc w:val="both"/>
        <w:rPr>
          <w:rFonts w:cs="Times New Roman"/>
          <w:szCs w:val="24"/>
          <w:lang w:eastAsia="it-IT"/>
        </w:rPr>
      </w:pPr>
    </w:p>
    <w:p w14:paraId="14132FF7" w14:textId="3F6B3340" w:rsidR="001D3A0F" w:rsidRPr="00C35E24" w:rsidRDefault="001D3A0F" w:rsidP="001D3A0F">
      <w:pPr>
        <w:pStyle w:val="CM1"/>
        <w:numPr>
          <w:ilvl w:val="0"/>
          <w:numId w:val="9"/>
        </w:numPr>
        <w:ind w:left="57" w:right="57" w:firstLine="0"/>
        <w:jc w:val="both"/>
        <w:rPr>
          <w:rFonts w:ascii="Times New Roman" w:hAnsi="Times New Roman"/>
          <w:b/>
          <w:color w:val="000000"/>
          <w:position w:val="11"/>
        </w:rPr>
      </w:pPr>
      <w:r>
        <w:rPr>
          <w:rFonts w:ascii="Times New Roman" w:hAnsi="Times New Roman"/>
          <w:b/>
          <w:color w:val="000000"/>
          <w:position w:val="11"/>
        </w:rPr>
        <w:t xml:space="preserve">Il modello </w:t>
      </w:r>
      <w:r w:rsidRPr="00712AF9">
        <w:rPr>
          <w:rFonts w:ascii="Times New Roman" w:hAnsi="Times New Roman"/>
          <w:b/>
          <w:color w:val="000000"/>
          <w:position w:val="11"/>
        </w:rPr>
        <w:t>della preghiera</w:t>
      </w:r>
    </w:p>
    <w:p w14:paraId="3F23E57C" w14:textId="77777777" w:rsidR="001D3A0F" w:rsidRDefault="001D3A0F" w:rsidP="001D3A0F">
      <w:pPr>
        <w:pStyle w:val="CM1"/>
        <w:ind w:left="57" w:right="57"/>
        <w:jc w:val="both"/>
        <w:rPr>
          <w:rFonts w:ascii="Bookman Old Style" w:hAnsi="Bookman Old Style"/>
          <w:color w:val="000000"/>
          <w:position w:val="11"/>
        </w:rPr>
      </w:pPr>
      <w:r w:rsidRPr="00E635B2">
        <w:rPr>
          <w:rFonts w:ascii="Bookman Old Style" w:hAnsi="Bookman Old Style"/>
          <w:color w:val="000000"/>
          <w:position w:val="11"/>
          <w:vertAlign w:val="superscript"/>
        </w:rPr>
        <w:t>2</w:t>
      </w:r>
      <w:r w:rsidRPr="00E635B2">
        <w:rPr>
          <w:rFonts w:ascii="Bookman Old Style" w:hAnsi="Bookman Old Style"/>
          <w:color w:val="000000"/>
          <w:position w:val="11"/>
        </w:rPr>
        <w:t xml:space="preserve">Ed egli disse loro: «Quando pregate, dite: </w:t>
      </w:r>
      <w:r w:rsidRPr="00E635B2">
        <w:rPr>
          <w:rFonts w:ascii="Bookman Old Style" w:hAnsi="Bookman Old Style"/>
          <w:b/>
          <w:color w:val="000000"/>
          <w:position w:val="11"/>
        </w:rPr>
        <w:t>Padre</w:t>
      </w:r>
      <w:r w:rsidRPr="00E635B2">
        <w:rPr>
          <w:rFonts w:ascii="Bookman Old Style" w:hAnsi="Bookman Old Style"/>
          <w:color w:val="000000"/>
          <w:position w:val="11"/>
        </w:rPr>
        <w:t xml:space="preserve">, </w:t>
      </w:r>
    </w:p>
    <w:p w14:paraId="5F278CDA" w14:textId="77777777" w:rsidR="001D3A0F" w:rsidRPr="00E635B2" w:rsidRDefault="001D3A0F" w:rsidP="001D3A0F">
      <w:pPr>
        <w:pStyle w:val="CM1"/>
        <w:ind w:left="57" w:right="57"/>
        <w:jc w:val="both"/>
        <w:rPr>
          <w:rFonts w:ascii="Bookman Old Style" w:hAnsi="Bookman Old Style"/>
          <w:color w:val="000000"/>
          <w:position w:val="11"/>
        </w:rPr>
      </w:pPr>
      <w:r w:rsidRPr="00E635B2">
        <w:rPr>
          <w:rFonts w:ascii="Bookman Old Style" w:hAnsi="Bookman Old Style"/>
          <w:color w:val="000000"/>
          <w:position w:val="11"/>
        </w:rPr>
        <w:t xml:space="preserve">sia santificato il tuo nome, venga il tuo regno; </w:t>
      </w:r>
      <w:r w:rsidRPr="00E635B2">
        <w:rPr>
          <w:rFonts w:ascii="Bookman Old Style" w:hAnsi="Bookman Old Style"/>
          <w:color w:val="000000"/>
          <w:position w:val="11"/>
          <w:vertAlign w:val="superscript"/>
        </w:rPr>
        <w:t>3</w:t>
      </w:r>
      <w:r w:rsidRPr="00E635B2">
        <w:rPr>
          <w:rFonts w:ascii="Bookman Old Style" w:hAnsi="Bookman Old Style"/>
          <w:color w:val="000000"/>
          <w:position w:val="11"/>
        </w:rPr>
        <w:t xml:space="preserve">dacci </w:t>
      </w:r>
      <w:r w:rsidRPr="00733B7B">
        <w:rPr>
          <w:rFonts w:ascii="Bookman Old Style" w:hAnsi="Bookman Old Style"/>
          <w:b/>
          <w:bCs/>
          <w:color w:val="000000"/>
          <w:position w:val="11"/>
        </w:rPr>
        <w:t>ogni giorno</w:t>
      </w:r>
      <w:r w:rsidRPr="00E635B2">
        <w:rPr>
          <w:rFonts w:ascii="Bookman Old Style" w:hAnsi="Bookman Old Style"/>
          <w:color w:val="000000"/>
          <w:position w:val="11"/>
        </w:rPr>
        <w:t xml:space="preserve"> il nostro </w:t>
      </w:r>
      <w:r w:rsidRPr="00E635B2">
        <w:rPr>
          <w:rFonts w:ascii="Bookman Old Style" w:hAnsi="Bookman Old Style"/>
          <w:b/>
          <w:color w:val="000000"/>
          <w:position w:val="11"/>
        </w:rPr>
        <w:t xml:space="preserve">pane </w:t>
      </w:r>
      <w:r w:rsidRPr="00E635B2">
        <w:rPr>
          <w:rFonts w:ascii="Bookman Old Style" w:hAnsi="Bookman Old Style"/>
          <w:color w:val="000000"/>
          <w:position w:val="11"/>
        </w:rPr>
        <w:t xml:space="preserve">quotidiano, </w:t>
      </w:r>
      <w:r w:rsidRPr="00E635B2">
        <w:rPr>
          <w:rFonts w:ascii="Bookman Old Style" w:hAnsi="Bookman Old Style"/>
          <w:color w:val="000000"/>
          <w:position w:val="11"/>
          <w:vertAlign w:val="superscript"/>
        </w:rPr>
        <w:t>4</w:t>
      </w:r>
      <w:r w:rsidRPr="00E635B2">
        <w:rPr>
          <w:rFonts w:ascii="Bookman Old Style" w:hAnsi="Bookman Old Style"/>
          <w:color w:val="000000"/>
          <w:position w:val="11"/>
        </w:rPr>
        <w:t xml:space="preserve">e </w:t>
      </w:r>
      <w:r w:rsidRPr="00E635B2">
        <w:rPr>
          <w:rFonts w:ascii="Bookman Old Style" w:hAnsi="Bookman Old Style"/>
          <w:b/>
          <w:color w:val="000000"/>
          <w:position w:val="11"/>
        </w:rPr>
        <w:t xml:space="preserve">perdona </w:t>
      </w:r>
      <w:r w:rsidRPr="00E635B2">
        <w:rPr>
          <w:rFonts w:ascii="Bookman Old Style" w:hAnsi="Bookman Old Style"/>
          <w:color w:val="000000"/>
          <w:position w:val="11"/>
        </w:rPr>
        <w:t xml:space="preserve">a noi </w:t>
      </w:r>
      <w:r w:rsidRPr="00733B7B">
        <w:rPr>
          <w:rFonts w:ascii="Bookman Old Style" w:hAnsi="Bookman Old Style"/>
          <w:b/>
          <w:bCs/>
          <w:color w:val="000000"/>
          <w:position w:val="11"/>
        </w:rPr>
        <w:t>i nostri peccati</w:t>
      </w:r>
      <w:r w:rsidRPr="00E635B2">
        <w:rPr>
          <w:rFonts w:ascii="Bookman Old Style" w:hAnsi="Bookman Old Style"/>
          <w:color w:val="000000"/>
          <w:position w:val="11"/>
        </w:rPr>
        <w:t xml:space="preserve">, anche noi infatti perdoniamo a ogni nostro debitore, e non abbandonarci </w:t>
      </w:r>
      <w:r w:rsidRPr="00E635B2">
        <w:rPr>
          <w:rFonts w:ascii="Bookman Old Style" w:hAnsi="Bookman Old Style"/>
          <w:b/>
          <w:color w:val="000000"/>
          <w:position w:val="11"/>
        </w:rPr>
        <w:t>alla tentazione</w:t>
      </w:r>
      <w:r w:rsidRPr="00E635B2">
        <w:rPr>
          <w:rFonts w:ascii="Bookman Old Style" w:hAnsi="Bookman Old Style"/>
          <w:color w:val="000000"/>
          <w:position w:val="11"/>
        </w:rPr>
        <w:t xml:space="preserve">». </w:t>
      </w:r>
    </w:p>
    <w:p w14:paraId="0B5379FD" w14:textId="77777777" w:rsidR="001D3A0F" w:rsidRPr="00712AF9" w:rsidRDefault="001D3A0F" w:rsidP="001D3A0F">
      <w:pPr>
        <w:pStyle w:val="Nessunaspaziatura"/>
        <w:ind w:right="57"/>
        <w:jc w:val="both"/>
        <w:rPr>
          <w:rFonts w:ascii="Times New Roman" w:hAnsi="Times New Roman" w:cs="Times New Roman"/>
          <w:sz w:val="24"/>
          <w:szCs w:val="24"/>
        </w:rPr>
      </w:pPr>
      <w:r>
        <w:rPr>
          <w:rFonts w:ascii="Times New Roman" w:hAnsi="Times New Roman" w:cs="Times New Roman"/>
          <w:sz w:val="24"/>
          <w:szCs w:val="24"/>
        </w:rPr>
        <w:t xml:space="preserve">→ Non si tratta tanto di rispettare una formula fissa e rigida quanto di accogliere una specie </w:t>
      </w:r>
      <w:proofErr w:type="gramStart"/>
      <w:r>
        <w:rPr>
          <w:rFonts w:ascii="Times New Roman" w:hAnsi="Times New Roman" w:cs="Times New Roman"/>
          <w:sz w:val="24"/>
          <w:szCs w:val="24"/>
        </w:rPr>
        <w:t>di  paradigma</w:t>
      </w:r>
      <w:proofErr w:type="gramEnd"/>
      <w:r>
        <w:rPr>
          <w:rFonts w:ascii="Times New Roman" w:hAnsi="Times New Roman" w:cs="Times New Roman"/>
          <w:sz w:val="24"/>
          <w:szCs w:val="24"/>
        </w:rPr>
        <w:t xml:space="preserve"> degli atteggiamenti e delle realtà che si possono chiedere nella preghiera. «</w:t>
      </w:r>
      <w:r w:rsidRPr="00712AF9">
        <w:rPr>
          <w:rFonts w:ascii="Times New Roman" w:hAnsi="Times New Roman" w:cs="Times New Roman"/>
          <w:sz w:val="24"/>
          <w:szCs w:val="24"/>
        </w:rPr>
        <w:t xml:space="preserve">Ogni preghiera </w:t>
      </w:r>
      <w:r>
        <w:rPr>
          <w:rFonts w:ascii="Times New Roman" w:hAnsi="Times New Roman" w:cs="Times New Roman"/>
          <w:sz w:val="24"/>
          <w:szCs w:val="24"/>
        </w:rPr>
        <w:t>del discepolo di Gesù</w:t>
      </w:r>
      <w:r w:rsidRPr="00712AF9">
        <w:rPr>
          <w:rFonts w:ascii="Times New Roman" w:hAnsi="Times New Roman" w:cs="Times New Roman"/>
          <w:sz w:val="24"/>
          <w:szCs w:val="24"/>
        </w:rPr>
        <w:t xml:space="preserve"> ha bisogno di respirare </w:t>
      </w:r>
      <w:r w:rsidRPr="00712AF9">
        <w:rPr>
          <w:rFonts w:ascii="Times New Roman" w:hAnsi="Times New Roman" w:cs="Times New Roman"/>
          <w:i/>
          <w:sz w:val="24"/>
          <w:szCs w:val="24"/>
        </w:rPr>
        <w:t>l'atmosfera</w:t>
      </w:r>
      <w:r w:rsidRPr="00712AF9">
        <w:rPr>
          <w:rFonts w:ascii="Times New Roman" w:hAnsi="Times New Roman" w:cs="Times New Roman"/>
          <w:sz w:val="24"/>
          <w:szCs w:val="24"/>
        </w:rPr>
        <w:t xml:space="preserve"> del Padre nostro</w:t>
      </w:r>
      <w:r>
        <w:rPr>
          <w:rFonts w:ascii="Times New Roman" w:hAnsi="Times New Roman" w:cs="Times New Roman"/>
          <w:sz w:val="24"/>
          <w:szCs w:val="24"/>
        </w:rPr>
        <w:t>»</w:t>
      </w:r>
      <w:r>
        <w:rPr>
          <w:rStyle w:val="Rimandonotaapidipagina"/>
          <w:rFonts w:ascii="Times New Roman" w:hAnsi="Times New Roman"/>
          <w:sz w:val="24"/>
        </w:rPr>
        <w:footnoteReference w:id="13"/>
      </w:r>
      <w:r w:rsidRPr="00712AF9">
        <w:rPr>
          <w:rFonts w:ascii="Times New Roman" w:hAnsi="Times New Roman" w:cs="Times New Roman"/>
          <w:sz w:val="24"/>
          <w:szCs w:val="24"/>
        </w:rPr>
        <w:t>.</w:t>
      </w:r>
    </w:p>
    <w:p w14:paraId="1C7B9CE1" w14:textId="77777777" w:rsidR="001D3A0F" w:rsidRDefault="001D3A0F" w:rsidP="001D3A0F">
      <w:pPr>
        <w:pStyle w:val="Nessunaspaziatura"/>
        <w:ind w:left="57" w:right="57"/>
        <w:jc w:val="both"/>
        <w:rPr>
          <w:rFonts w:ascii="Times New Roman" w:hAnsi="Times New Roman" w:cs="Times New Roman"/>
          <w:sz w:val="24"/>
          <w:szCs w:val="24"/>
        </w:rPr>
      </w:pPr>
    </w:p>
    <w:p w14:paraId="4D3E1F88" w14:textId="77777777" w:rsidR="001D3A0F" w:rsidRDefault="001D3A0F" w:rsidP="001D3A0F">
      <w:pPr>
        <w:pStyle w:val="Nessunaspaziatura"/>
        <w:ind w:left="57" w:right="57"/>
        <w:jc w:val="both"/>
        <w:rPr>
          <w:rFonts w:ascii="Times New Roman" w:hAnsi="Times New Roman" w:cs="Times New Roman"/>
          <w:sz w:val="24"/>
          <w:szCs w:val="24"/>
        </w:rPr>
      </w:pPr>
      <w:r>
        <w:rPr>
          <w:rFonts w:ascii="Times New Roman" w:hAnsi="Times New Roman" w:cs="Times New Roman"/>
          <w:sz w:val="24"/>
          <w:szCs w:val="24"/>
        </w:rPr>
        <w:t xml:space="preserve">→ Rispetto alla redazione di Mt 6,9-13, si rimane colpiti dalla ritmicità e soprattutto dalla concisione, che corrisponde all’esigenza di non verbosità della preghiera cristiana. </w:t>
      </w:r>
    </w:p>
    <w:p w14:paraId="634C7C4C" w14:textId="77777777" w:rsidR="001D3A0F" w:rsidRPr="00712AF9" w:rsidRDefault="001D3A0F" w:rsidP="001D3A0F">
      <w:pPr>
        <w:pStyle w:val="Nessunaspaziatura"/>
        <w:ind w:left="57" w:right="57"/>
        <w:jc w:val="both"/>
        <w:rPr>
          <w:rFonts w:ascii="Times New Roman" w:hAnsi="Times New Roman" w:cs="Times New Roman"/>
          <w:sz w:val="24"/>
          <w:szCs w:val="24"/>
        </w:rPr>
      </w:pPr>
    </w:p>
    <w:p w14:paraId="08494BED" w14:textId="77777777" w:rsidR="001D3A0F" w:rsidRPr="00712AF9" w:rsidRDefault="001D3A0F" w:rsidP="001D3A0F">
      <w:pPr>
        <w:pStyle w:val="Nessunaspaziatura"/>
        <w:numPr>
          <w:ilvl w:val="0"/>
          <w:numId w:val="8"/>
        </w:numPr>
        <w:ind w:left="57" w:right="57" w:firstLine="0"/>
        <w:jc w:val="both"/>
        <w:rPr>
          <w:rFonts w:ascii="Times New Roman" w:hAnsi="Times New Roman" w:cs="Times New Roman"/>
          <w:sz w:val="24"/>
          <w:szCs w:val="24"/>
        </w:rPr>
      </w:pPr>
      <w:r w:rsidRPr="00712AF9">
        <w:rPr>
          <w:rFonts w:ascii="Times New Roman" w:hAnsi="Times New Roman" w:cs="Times New Roman"/>
          <w:i/>
          <w:sz w:val="24"/>
          <w:szCs w:val="24"/>
        </w:rPr>
        <w:t>Direzione:</w:t>
      </w:r>
      <w:r w:rsidRPr="00712AF9">
        <w:rPr>
          <w:rFonts w:ascii="Times New Roman" w:hAnsi="Times New Roman" w:cs="Times New Roman"/>
          <w:sz w:val="24"/>
          <w:szCs w:val="24"/>
        </w:rPr>
        <w:t xml:space="preserve"> la preghiera è relazione con il Padre, attraverso il Figlio, nello Spirito Santo. </w:t>
      </w:r>
      <w:r>
        <w:rPr>
          <w:rFonts w:ascii="Times New Roman" w:hAnsi="Times New Roman" w:cs="Times New Roman"/>
          <w:sz w:val="24"/>
          <w:szCs w:val="24"/>
        </w:rPr>
        <w:t xml:space="preserve">Prestiamo </w:t>
      </w:r>
      <w:r w:rsidRPr="00712AF9">
        <w:rPr>
          <w:rFonts w:ascii="Times New Roman" w:hAnsi="Times New Roman" w:cs="Times New Roman"/>
          <w:sz w:val="24"/>
          <w:szCs w:val="24"/>
          <w:lang w:eastAsia="it-IT"/>
        </w:rPr>
        <w:t xml:space="preserve">attenzione all’inizio: </w:t>
      </w:r>
      <w:r w:rsidRPr="00712AF9">
        <w:rPr>
          <w:rFonts w:ascii="Times New Roman" w:hAnsi="Times New Roman" w:cs="Times New Roman"/>
          <w:i/>
          <w:sz w:val="24"/>
          <w:szCs w:val="24"/>
          <w:lang w:eastAsia="it-IT"/>
        </w:rPr>
        <w:t>Padre</w:t>
      </w:r>
      <w:r w:rsidRPr="00712AF9">
        <w:rPr>
          <w:rFonts w:ascii="Times New Roman" w:hAnsi="Times New Roman" w:cs="Times New Roman"/>
          <w:sz w:val="24"/>
          <w:szCs w:val="24"/>
          <w:lang w:eastAsia="it-IT"/>
        </w:rPr>
        <w:t xml:space="preserve">! </w:t>
      </w:r>
      <w:proofErr w:type="gramStart"/>
      <w:r>
        <w:rPr>
          <w:rFonts w:ascii="Times New Roman" w:hAnsi="Times New Roman" w:cs="Times New Roman"/>
          <w:sz w:val="24"/>
          <w:szCs w:val="24"/>
          <w:lang w:eastAsia="it-IT"/>
        </w:rPr>
        <w:t>( a</w:t>
      </w:r>
      <w:proofErr w:type="gramEnd"/>
      <w:r>
        <w:rPr>
          <w:rFonts w:ascii="Times New Roman" w:hAnsi="Times New Roman" w:cs="Times New Roman"/>
          <w:sz w:val="24"/>
          <w:szCs w:val="24"/>
          <w:lang w:eastAsia="it-IT"/>
        </w:rPr>
        <w:t xml:space="preserve"> cui potrebbe sottostare l’aramaico </w:t>
      </w:r>
      <w:r w:rsidRPr="00733B7B">
        <w:rPr>
          <w:rFonts w:ascii="Times New Roman" w:hAnsi="Times New Roman" w:cs="Times New Roman"/>
          <w:i/>
          <w:iCs/>
          <w:sz w:val="24"/>
          <w:szCs w:val="24"/>
          <w:lang w:eastAsia="it-IT"/>
        </w:rPr>
        <w:t>Abbà</w:t>
      </w:r>
      <w:r>
        <w:rPr>
          <w:rFonts w:ascii="Times New Roman" w:hAnsi="Times New Roman" w:cs="Times New Roman"/>
          <w:sz w:val="24"/>
          <w:szCs w:val="24"/>
          <w:lang w:eastAsia="it-IT"/>
        </w:rPr>
        <w:t xml:space="preserve">). </w:t>
      </w:r>
      <w:r w:rsidRPr="00712AF9">
        <w:rPr>
          <w:rFonts w:ascii="Times New Roman" w:hAnsi="Times New Roman" w:cs="Times New Roman"/>
          <w:sz w:val="24"/>
          <w:szCs w:val="24"/>
          <w:lang w:eastAsia="it-IT"/>
        </w:rPr>
        <w:t xml:space="preserve">Alcune preghiere di Israele iniziavano con ‘ re, Signore, padrone’: termini relazionali che sottolineano la trascendenza e la dipendenza. </w:t>
      </w:r>
      <w:r w:rsidRPr="00712AF9">
        <w:rPr>
          <w:rFonts w:ascii="Times New Roman" w:hAnsi="Times New Roman" w:cs="Times New Roman"/>
          <w:i/>
          <w:sz w:val="24"/>
          <w:szCs w:val="24"/>
          <w:lang w:eastAsia="it-IT"/>
        </w:rPr>
        <w:t>Padre</w:t>
      </w:r>
      <w:r w:rsidRPr="00712AF9">
        <w:rPr>
          <w:rFonts w:ascii="Times New Roman" w:hAnsi="Times New Roman" w:cs="Times New Roman"/>
          <w:sz w:val="24"/>
          <w:szCs w:val="24"/>
          <w:lang w:eastAsia="it-IT"/>
        </w:rPr>
        <w:t xml:space="preserve">, invece, indica prossimità e familiarità. </w:t>
      </w:r>
      <w:r>
        <w:rPr>
          <w:rFonts w:ascii="Times New Roman" w:hAnsi="Times New Roman" w:cs="Times New Roman"/>
          <w:sz w:val="24"/>
          <w:szCs w:val="24"/>
          <w:lang w:eastAsia="it-IT"/>
        </w:rPr>
        <w:t>La preghiera inizia con una sorta di promessa: è la preghiera dei figli di Dio</w:t>
      </w:r>
      <w:r>
        <w:rPr>
          <w:rStyle w:val="Rimandonotaapidipagina"/>
          <w:rFonts w:ascii="Times New Roman" w:hAnsi="Times New Roman"/>
          <w:sz w:val="24"/>
        </w:rPr>
        <w:footnoteReference w:id="14"/>
      </w:r>
      <w:r>
        <w:rPr>
          <w:rFonts w:ascii="Times New Roman" w:hAnsi="Times New Roman" w:cs="Times New Roman"/>
          <w:sz w:val="24"/>
          <w:szCs w:val="24"/>
          <w:lang w:eastAsia="it-IT"/>
        </w:rPr>
        <w:t>.</w:t>
      </w:r>
    </w:p>
    <w:p w14:paraId="7EF26E2E" w14:textId="77777777" w:rsidR="001D3A0F" w:rsidRPr="00712AF9" w:rsidRDefault="001D3A0F" w:rsidP="001D3A0F">
      <w:pPr>
        <w:pStyle w:val="Nessunaspaziatura"/>
        <w:ind w:left="57" w:right="57"/>
        <w:jc w:val="both"/>
        <w:rPr>
          <w:rFonts w:ascii="Times New Roman" w:hAnsi="Times New Roman" w:cs="Times New Roman"/>
          <w:sz w:val="24"/>
          <w:szCs w:val="24"/>
        </w:rPr>
      </w:pPr>
    </w:p>
    <w:p w14:paraId="3579C58F" w14:textId="77777777" w:rsidR="001D3A0F" w:rsidRPr="00712AF9" w:rsidRDefault="001D3A0F" w:rsidP="001D3A0F">
      <w:pPr>
        <w:pStyle w:val="Nessunaspaziatura"/>
        <w:numPr>
          <w:ilvl w:val="0"/>
          <w:numId w:val="8"/>
        </w:numPr>
        <w:ind w:left="57" w:right="57" w:firstLine="0"/>
        <w:jc w:val="both"/>
        <w:rPr>
          <w:rFonts w:ascii="Times New Roman" w:hAnsi="Times New Roman" w:cs="Times New Roman"/>
          <w:sz w:val="24"/>
          <w:szCs w:val="24"/>
        </w:rPr>
      </w:pPr>
      <w:r w:rsidRPr="00712AF9">
        <w:rPr>
          <w:rFonts w:ascii="Times New Roman" w:hAnsi="Times New Roman" w:cs="Times New Roman"/>
          <w:i/>
          <w:sz w:val="24"/>
          <w:szCs w:val="24"/>
        </w:rPr>
        <w:t>Rivelazione.</w:t>
      </w:r>
      <w:r w:rsidRPr="00712AF9">
        <w:rPr>
          <w:rFonts w:ascii="Times New Roman" w:hAnsi="Times New Roman" w:cs="Times New Roman"/>
          <w:sz w:val="24"/>
          <w:szCs w:val="24"/>
        </w:rPr>
        <w:t xml:space="preserve"> Chi prega chiede che il Padre sveli il suo volto/nome e </w:t>
      </w:r>
      <w:r>
        <w:rPr>
          <w:rFonts w:ascii="Times New Roman" w:hAnsi="Times New Roman" w:cs="Times New Roman"/>
          <w:sz w:val="24"/>
          <w:szCs w:val="24"/>
        </w:rPr>
        <w:t xml:space="preserve">che </w:t>
      </w:r>
      <w:r w:rsidRPr="00712AF9">
        <w:rPr>
          <w:rFonts w:ascii="Times New Roman" w:hAnsi="Times New Roman" w:cs="Times New Roman"/>
          <w:sz w:val="24"/>
          <w:szCs w:val="24"/>
        </w:rPr>
        <w:t>fiorisca sempre più quel modo di vivere che è il Regno mostrato da Gesù</w:t>
      </w:r>
    </w:p>
    <w:p w14:paraId="1B9CD9B1" w14:textId="77777777" w:rsidR="001D3A0F" w:rsidRPr="00712AF9" w:rsidRDefault="001D3A0F" w:rsidP="001D3A0F">
      <w:pPr>
        <w:pStyle w:val="Nessunaspaziatura"/>
        <w:ind w:right="57"/>
        <w:jc w:val="both"/>
        <w:rPr>
          <w:rFonts w:ascii="Times New Roman" w:hAnsi="Times New Roman" w:cs="Times New Roman"/>
          <w:sz w:val="24"/>
          <w:szCs w:val="24"/>
        </w:rPr>
      </w:pPr>
      <w:r w:rsidRPr="00712AF9">
        <w:rPr>
          <w:rFonts w:ascii="Times New Roman" w:hAnsi="Times New Roman" w:cs="Times New Roman"/>
          <w:sz w:val="24"/>
          <w:szCs w:val="24"/>
        </w:rPr>
        <w:t>«La preghiera è un atteggiamento che fa spazio all’azione di Dio, una disponibilità…Il discepolo prega perché la comunità diventi un involucro trasparente che lascia scorgere la presenza di Dio»</w:t>
      </w:r>
      <w:r>
        <w:rPr>
          <w:rFonts w:ascii="Times New Roman" w:hAnsi="Times New Roman" w:cs="Times New Roman"/>
          <w:sz w:val="24"/>
          <w:szCs w:val="24"/>
        </w:rPr>
        <w:t>.</w:t>
      </w:r>
      <w:r w:rsidRPr="00712AF9">
        <w:rPr>
          <w:rStyle w:val="Rimandonotaapidipagina"/>
          <w:rFonts w:ascii="Times New Roman" w:hAnsi="Times New Roman"/>
          <w:sz w:val="24"/>
        </w:rPr>
        <w:footnoteReference w:id="15"/>
      </w:r>
    </w:p>
    <w:p w14:paraId="6B580D80" w14:textId="77777777" w:rsidR="001D3A0F" w:rsidRPr="00712AF9" w:rsidRDefault="001D3A0F" w:rsidP="001D3A0F">
      <w:pPr>
        <w:pStyle w:val="Nessunaspaziatura"/>
        <w:ind w:left="57" w:right="57"/>
        <w:jc w:val="both"/>
        <w:rPr>
          <w:rFonts w:ascii="Times New Roman" w:hAnsi="Times New Roman" w:cs="Times New Roman"/>
          <w:sz w:val="24"/>
          <w:szCs w:val="24"/>
        </w:rPr>
      </w:pPr>
    </w:p>
    <w:p w14:paraId="2C0ADC2A" w14:textId="77777777" w:rsidR="001D3A0F" w:rsidRPr="00712AF9" w:rsidRDefault="001D3A0F" w:rsidP="001D3A0F">
      <w:pPr>
        <w:pStyle w:val="Nessunaspaziatura"/>
        <w:numPr>
          <w:ilvl w:val="0"/>
          <w:numId w:val="8"/>
        </w:numPr>
        <w:ind w:left="57" w:right="57" w:firstLine="0"/>
        <w:jc w:val="both"/>
        <w:rPr>
          <w:rFonts w:ascii="Times New Roman" w:hAnsi="Times New Roman" w:cs="Times New Roman"/>
          <w:sz w:val="24"/>
          <w:szCs w:val="24"/>
        </w:rPr>
      </w:pPr>
      <w:r w:rsidRPr="00712AF9">
        <w:rPr>
          <w:rFonts w:ascii="Times New Roman" w:hAnsi="Times New Roman" w:cs="Times New Roman"/>
          <w:i/>
          <w:sz w:val="24"/>
          <w:szCs w:val="24"/>
        </w:rPr>
        <w:t>Essenzialità:</w:t>
      </w:r>
      <w:r w:rsidRPr="00712AF9">
        <w:rPr>
          <w:rFonts w:ascii="Times New Roman" w:hAnsi="Times New Roman" w:cs="Times New Roman"/>
          <w:sz w:val="24"/>
          <w:szCs w:val="24"/>
        </w:rPr>
        <w:t xml:space="preserve"> l'essenzialità per la nostra vita (il pane</w:t>
      </w:r>
      <w:r>
        <w:rPr>
          <w:rFonts w:ascii="Times New Roman" w:hAnsi="Times New Roman" w:cs="Times New Roman"/>
          <w:sz w:val="24"/>
          <w:szCs w:val="24"/>
        </w:rPr>
        <w:t xml:space="preserve">: richiesto </w:t>
      </w:r>
      <w:r w:rsidRPr="00733B7B">
        <w:rPr>
          <w:rFonts w:ascii="Times New Roman" w:hAnsi="Times New Roman" w:cs="Times New Roman"/>
          <w:i/>
          <w:iCs/>
          <w:sz w:val="24"/>
          <w:szCs w:val="24"/>
        </w:rPr>
        <w:t>ogni giorno</w:t>
      </w:r>
      <w:r>
        <w:rPr>
          <w:rFonts w:ascii="Times New Roman" w:hAnsi="Times New Roman" w:cs="Times New Roman"/>
          <w:sz w:val="24"/>
          <w:szCs w:val="24"/>
        </w:rPr>
        <w:t>, rifuggendo la tentazione del possesso dell’accumulo</w:t>
      </w:r>
      <w:r w:rsidRPr="00712AF9">
        <w:rPr>
          <w:rFonts w:ascii="Times New Roman" w:hAnsi="Times New Roman" w:cs="Times New Roman"/>
          <w:sz w:val="24"/>
          <w:szCs w:val="24"/>
        </w:rPr>
        <w:t>) e per le nostre relazioni (il perdono</w:t>
      </w:r>
      <w:r>
        <w:rPr>
          <w:rFonts w:ascii="Times New Roman" w:hAnsi="Times New Roman" w:cs="Times New Roman"/>
          <w:sz w:val="24"/>
          <w:szCs w:val="24"/>
        </w:rPr>
        <w:t xml:space="preserve"> dei peccati). Senza trascurare il fatto che «la graziosità e l’</w:t>
      </w:r>
      <w:proofErr w:type="spellStart"/>
      <w:r>
        <w:rPr>
          <w:rFonts w:ascii="Times New Roman" w:hAnsi="Times New Roman" w:cs="Times New Roman"/>
          <w:sz w:val="24"/>
          <w:szCs w:val="24"/>
        </w:rPr>
        <w:t>incondizionatezza</w:t>
      </w:r>
      <w:proofErr w:type="spellEnd"/>
      <w:r>
        <w:rPr>
          <w:rFonts w:ascii="Times New Roman" w:hAnsi="Times New Roman" w:cs="Times New Roman"/>
          <w:sz w:val="24"/>
          <w:szCs w:val="24"/>
        </w:rPr>
        <w:t xml:space="preserve"> del perdono divino devono manifestarsi poi nel comportamento perdonante del discepolo a riguardo di ogni uomo ingrato e malvagio, quasi come conseguenza della sua condizione di figlio chiamato a riflettere nella propria vita l’agire del Padre»</w:t>
      </w:r>
      <w:r>
        <w:rPr>
          <w:rStyle w:val="Rimandonotaapidipagina"/>
          <w:rFonts w:ascii="Times New Roman" w:hAnsi="Times New Roman"/>
          <w:sz w:val="24"/>
        </w:rPr>
        <w:footnoteReference w:id="16"/>
      </w:r>
    </w:p>
    <w:p w14:paraId="37AD0A0E" w14:textId="77777777" w:rsidR="001D3A0F" w:rsidRPr="00712AF9" w:rsidRDefault="001D3A0F" w:rsidP="001D3A0F">
      <w:pPr>
        <w:pStyle w:val="Nessunaspaziatura"/>
        <w:ind w:left="57" w:right="57"/>
        <w:jc w:val="both"/>
        <w:rPr>
          <w:rFonts w:ascii="Times New Roman" w:hAnsi="Times New Roman" w:cs="Times New Roman"/>
          <w:sz w:val="24"/>
          <w:szCs w:val="24"/>
        </w:rPr>
      </w:pPr>
    </w:p>
    <w:p w14:paraId="046789EA" w14:textId="77777777" w:rsidR="001D3A0F" w:rsidRDefault="001D3A0F" w:rsidP="001D3A0F">
      <w:pPr>
        <w:pStyle w:val="Nessunaspaziatura"/>
        <w:numPr>
          <w:ilvl w:val="0"/>
          <w:numId w:val="8"/>
        </w:numPr>
        <w:ind w:left="57" w:right="57" w:firstLine="0"/>
        <w:jc w:val="both"/>
        <w:rPr>
          <w:rFonts w:ascii="Times New Roman" w:hAnsi="Times New Roman" w:cs="Times New Roman"/>
          <w:sz w:val="24"/>
          <w:szCs w:val="24"/>
        </w:rPr>
      </w:pPr>
      <w:r w:rsidRPr="001644D6">
        <w:rPr>
          <w:rFonts w:ascii="Times New Roman" w:hAnsi="Times New Roman" w:cs="Times New Roman"/>
          <w:i/>
          <w:sz w:val="24"/>
          <w:szCs w:val="24"/>
        </w:rPr>
        <w:t>Realismo:</w:t>
      </w:r>
      <w:r w:rsidRPr="001644D6">
        <w:rPr>
          <w:rFonts w:ascii="Times New Roman" w:hAnsi="Times New Roman" w:cs="Times New Roman"/>
          <w:sz w:val="24"/>
          <w:szCs w:val="24"/>
        </w:rPr>
        <w:t xml:space="preserve"> chi prega sa che c’è e ci sarà sempre una tentazione/prova</w:t>
      </w:r>
      <w:r>
        <w:rPr>
          <w:rFonts w:ascii="Times New Roman" w:hAnsi="Times New Roman" w:cs="Times New Roman"/>
          <w:sz w:val="24"/>
          <w:szCs w:val="24"/>
        </w:rPr>
        <w:t xml:space="preserve"> (</w:t>
      </w:r>
      <w:proofErr w:type="spellStart"/>
      <w:r w:rsidRPr="001644D6">
        <w:rPr>
          <w:rFonts w:ascii="Times New Roman" w:hAnsi="Times New Roman" w:cs="Times New Roman"/>
          <w:i/>
          <w:iCs/>
          <w:sz w:val="24"/>
          <w:szCs w:val="24"/>
        </w:rPr>
        <w:t>peirasmòs</w:t>
      </w:r>
      <w:proofErr w:type="spellEnd"/>
      <w:r>
        <w:rPr>
          <w:rFonts w:ascii="Times New Roman" w:hAnsi="Times New Roman" w:cs="Times New Roman"/>
          <w:sz w:val="24"/>
          <w:szCs w:val="24"/>
        </w:rPr>
        <w:t>)</w:t>
      </w:r>
      <w:r w:rsidRPr="001644D6">
        <w:rPr>
          <w:rFonts w:ascii="Times New Roman" w:hAnsi="Times New Roman" w:cs="Times New Roman"/>
          <w:sz w:val="24"/>
          <w:szCs w:val="24"/>
        </w:rPr>
        <w:t xml:space="preserve">. </w:t>
      </w:r>
      <w:r>
        <w:rPr>
          <w:rFonts w:ascii="Times New Roman" w:hAnsi="Times New Roman" w:cs="Times New Roman"/>
          <w:sz w:val="24"/>
          <w:szCs w:val="24"/>
        </w:rPr>
        <w:t xml:space="preserve">Nell’opera li Luca, la tentazione si riferisce ad una situazione difficile (ad es. persecuzione) che rischia di far deflettere dalla fede e dalla fedeltà al disegno divino (cfr. Lc 8,13; 22,28.40.46; At 20,19; vedi anche Lc 4,1-13). </w:t>
      </w:r>
      <w:proofErr w:type="gramStart"/>
      <w:r>
        <w:rPr>
          <w:rFonts w:ascii="Times New Roman" w:hAnsi="Times New Roman" w:cs="Times New Roman"/>
          <w:sz w:val="24"/>
          <w:szCs w:val="24"/>
        </w:rPr>
        <w:t>Essa pertanto</w:t>
      </w:r>
      <w:proofErr w:type="gramEnd"/>
      <w:r>
        <w:rPr>
          <w:rFonts w:ascii="Times New Roman" w:hAnsi="Times New Roman" w:cs="Times New Roman"/>
          <w:sz w:val="24"/>
          <w:szCs w:val="24"/>
        </w:rPr>
        <w:t xml:space="preserve"> comporta il rischio di apostasia. La richiesta dell’orante non è che gli sia risparmiata la prova ma che in queste situazioni pericolose egli resti saldo e rimanga perseverante nella fede.</w:t>
      </w:r>
    </w:p>
    <w:p w14:paraId="2F7FA608" w14:textId="77777777" w:rsidR="001D3A0F" w:rsidRPr="001644D6" w:rsidRDefault="001D3A0F" w:rsidP="00C35E24">
      <w:pPr>
        <w:pStyle w:val="Nessunaspaziatura"/>
        <w:ind w:right="57"/>
        <w:jc w:val="both"/>
        <w:rPr>
          <w:rFonts w:ascii="Times New Roman" w:hAnsi="Times New Roman" w:cs="Times New Roman"/>
          <w:sz w:val="24"/>
          <w:szCs w:val="24"/>
        </w:rPr>
      </w:pPr>
    </w:p>
    <w:p w14:paraId="4F113E6C" w14:textId="77777777" w:rsidR="001D3A0F" w:rsidRDefault="001D3A0F" w:rsidP="001D3A0F">
      <w:pPr>
        <w:pStyle w:val="Paragrafoelenco"/>
        <w:numPr>
          <w:ilvl w:val="0"/>
          <w:numId w:val="9"/>
        </w:numPr>
        <w:spacing w:after="0"/>
        <w:ind w:left="57" w:right="57" w:firstLine="0"/>
        <w:jc w:val="both"/>
        <w:rPr>
          <w:rFonts w:eastAsia="Calibri" w:cs="Times New Roman"/>
          <w:b/>
          <w:szCs w:val="24"/>
        </w:rPr>
      </w:pPr>
      <w:r>
        <w:rPr>
          <w:rFonts w:eastAsia="Calibri" w:cs="Times New Roman"/>
          <w:b/>
          <w:szCs w:val="24"/>
        </w:rPr>
        <w:t>Il benevolo esaudimento e la perseveranza</w:t>
      </w:r>
    </w:p>
    <w:p w14:paraId="55FC752B" w14:textId="77777777" w:rsidR="001D3A0F" w:rsidRDefault="001D3A0F" w:rsidP="002707E1">
      <w:pPr>
        <w:pStyle w:val="CM1"/>
        <w:ind w:right="57"/>
        <w:jc w:val="both"/>
        <w:rPr>
          <w:rFonts w:ascii="Bookman Old Style" w:hAnsi="Bookman Old Style"/>
          <w:color w:val="000000"/>
          <w:position w:val="11"/>
        </w:rPr>
      </w:pPr>
      <w:r w:rsidRPr="006E6A08">
        <w:rPr>
          <w:rFonts w:ascii="Bookman Old Style" w:hAnsi="Bookman Old Style"/>
          <w:color w:val="000000"/>
          <w:position w:val="11"/>
          <w:vertAlign w:val="superscript"/>
        </w:rPr>
        <w:t>5</w:t>
      </w:r>
      <w:r w:rsidRPr="006E6A08">
        <w:rPr>
          <w:rFonts w:ascii="Bookman Old Style" w:hAnsi="Bookman Old Style"/>
          <w:color w:val="000000"/>
          <w:position w:val="11"/>
        </w:rPr>
        <w:t xml:space="preserve">Poi disse loro: «Se uno di voi ha </w:t>
      </w:r>
      <w:r w:rsidRPr="00CC3A1F">
        <w:rPr>
          <w:rFonts w:ascii="Bookman Old Style" w:hAnsi="Bookman Old Style"/>
          <w:b/>
          <w:bCs/>
          <w:color w:val="000000"/>
          <w:position w:val="11"/>
        </w:rPr>
        <w:t>un amico</w:t>
      </w:r>
      <w:r w:rsidRPr="006E6A08">
        <w:rPr>
          <w:rFonts w:ascii="Bookman Old Style" w:hAnsi="Bookman Old Style"/>
          <w:color w:val="000000"/>
          <w:position w:val="11"/>
        </w:rPr>
        <w:t xml:space="preserve"> e a mezzanotte va da lui a dirgli: </w:t>
      </w:r>
      <w:r w:rsidRPr="00CC3A1F">
        <w:rPr>
          <w:rFonts w:ascii="Bookman Old Style" w:hAnsi="Bookman Old Style"/>
          <w:b/>
          <w:bCs/>
          <w:color w:val="000000"/>
          <w:position w:val="11"/>
        </w:rPr>
        <w:t>“Amico</w:t>
      </w:r>
      <w:r w:rsidRPr="006E6A08">
        <w:rPr>
          <w:rFonts w:ascii="Bookman Old Style" w:hAnsi="Bookman Old Style"/>
          <w:color w:val="000000"/>
          <w:position w:val="11"/>
        </w:rPr>
        <w:t xml:space="preserve">, prestami tre pani, </w:t>
      </w:r>
      <w:r w:rsidRPr="006E6A08">
        <w:rPr>
          <w:rFonts w:ascii="Bookman Old Style" w:hAnsi="Bookman Old Style"/>
          <w:color w:val="000000"/>
          <w:position w:val="11"/>
          <w:vertAlign w:val="superscript"/>
        </w:rPr>
        <w:t>6</w:t>
      </w:r>
      <w:r w:rsidRPr="006E6A08">
        <w:rPr>
          <w:rFonts w:ascii="Bookman Old Style" w:hAnsi="Bookman Old Style"/>
          <w:color w:val="000000"/>
          <w:position w:val="11"/>
        </w:rPr>
        <w:t xml:space="preserve">perché è giunto da me </w:t>
      </w:r>
      <w:r w:rsidRPr="00CC3A1F">
        <w:rPr>
          <w:rFonts w:ascii="Bookman Old Style" w:hAnsi="Bookman Old Style"/>
          <w:b/>
          <w:bCs/>
          <w:color w:val="000000"/>
          <w:position w:val="11"/>
        </w:rPr>
        <w:t>un amico</w:t>
      </w:r>
      <w:r w:rsidRPr="006E6A08">
        <w:rPr>
          <w:rFonts w:ascii="Bookman Old Style" w:hAnsi="Bookman Old Style"/>
          <w:color w:val="000000"/>
          <w:position w:val="11"/>
        </w:rPr>
        <w:t xml:space="preserve"> da un viaggio e non ho nulla da offrirgli”, </w:t>
      </w:r>
      <w:r w:rsidRPr="006E6A08">
        <w:rPr>
          <w:rFonts w:ascii="Bookman Old Style" w:hAnsi="Bookman Old Style"/>
          <w:color w:val="000000"/>
          <w:position w:val="11"/>
          <w:vertAlign w:val="superscript"/>
        </w:rPr>
        <w:t>7</w:t>
      </w:r>
      <w:r w:rsidRPr="006E6A08">
        <w:rPr>
          <w:rFonts w:ascii="Bookman Old Style" w:hAnsi="Bookman Old Style"/>
          <w:color w:val="000000"/>
          <w:position w:val="11"/>
        </w:rPr>
        <w:t xml:space="preserve">e se quello dall’interno gli risponde: “Non m’importunare, la porta è già chiusa, io e i miei bambini siamo a letto, non posso alzarmi per darti i pani”, </w:t>
      </w:r>
      <w:r w:rsidRPr="006E6A08">
        <w:rPr>
          <w:rFonts w:ascii="Bookman Old Style" w:hAnsi="Bookman Old Style"/>
          <w:color w:val="000000"/>
          <w:position w:val="11"/>
          <w:vertAlign w:val="superscript"/>
        </w:rPr>
        <w:t>8</w:t>
      </w:r>
      <w:r w:rsidRPr="006E6A08">
        <w:rPr>
          <w:rFonts w:ascii="Bookman Old Style" w:hAnsi="Bookman Old Style"/>
          <w:color w:val="000000"/>
          <w:position w:val="11"/>
        </w:rPr>
        <w:t xml:space="preserve">vi dico che, anche se non si alzerà a darglieli perché è </w:t>
      </w:r>
      <w:r w:rsidRPr="00CC3A1F">
        <w:rPr>
          <w:rFonts w:ascii="Bookman Old Style" w:hAnsi="Bookman Old Style"/>
          <w:b/>
          <w:bCs/>
          <w:color w:val="000000"/>
          <w:position w:val="11"/>
        </w:rPr>
        <w:t>suo amico</w:t>
      </w:r>
      <w:r w:rsidRPr="006E6A08">
        <w:rPr>
          <w:rFonts w:ascii="Bookman Old Style" w:hAnsi="Bookman Old Style"/>
          <w:color w:val="000000"/>
          <w:position w:val="11"/>
        </w:rPr>
        <w:t xml:space="preserve">, almeno </w:t>
      </w:r>
      <w:r w:rsidRPr="00CC3A1F">
        <w:rPr>
          <w:rFonts w:ascii="Bookman Old Style" w:hAnsi="Bookman Old Style"/>
          <w:b/>
          <w:bCs/>
          <w:color w:val="000000"/>
          <w:position w:val="11"/>
        </w:rPr>
        <w:t>per la sua invadenza</w:t>
      </w:r>
      <w:r w:rsidRPr="006E6A08">
        <w:rPr>
          <w:rFonts w:ascii="Bookman Old Style" w:hAnsi="Bookman Old Style"/>
          <w:color w:val="000000"/>
          <w:position w:val="11"/>
        </w:rPr>
        <w:t xml:space="preserve"> si alzerà a dargliene quanti gliene occorrono. </w:t>
      </w:r>
    </w:p>
    <w:p w14:paraId="7EE43C26" w14:textId="59D6ECF0" w:rsidR="001D3A0F" w:rsidRDefault="001D3A0F" w:rsidP="001D3A0F">
      <w:pPr>
        <w:jc w:val="both"/>
        <w:rPr>
          <w:lang w:eastAsia="it-IT"/>
        </w:rPr>
      </w:pPr>
      <w:r>
        <w:rPr>
          <w:lang w:eastAsia="it-IT"/>
        </w:rPr>
        <w:t xml:space="preserve">La parabola è problematica già nella sua titolazione: </w:t>
      </w:r>
      <w:r w:rsidRPr="002707E1">
        <w:rPr>
          <w:i/>
          <w:iCs/>
          <w:lang w:eastAsia="it-IT"/>
        </w:rPr>
        <w:t>amico importuno o amico importunato</w:t>
      </w:r>
      <w:r>
        <w:rPr>
          <w:lang w:eastAsia="it-IT"/>
        </w:rPr>
        <w:t xml:space="preserve">? Se si considera, infatti, la parabola in sé e si dà peso all’introduzione – </w:t>
      </w:r>
      <w:r w:rsidRPr="00896AB5">
        <w:rPr>
          <w:i/>
          <w:iCs/>
          <w:lang w:eastAsia="it-IT"/>
        </w:rPr>
        <w:t>chi di voi avrà un amico e andrà da lui a mezzanotte</w:t>
      </w:r>
      <w:r>
        <w:rPr>
          <w:lang w:eastAsia="it-IT"/>
        </w:rPr>
        <w:t xml:space="preserve"> – allora allora l’attenzione sembra andare, già dall’inizio, sull’amico importunato che, alla fine, nonostante le difficoltà e resistenze, finirà per cedere. Di conseguenza il riferimento reale del racconto parabolico sarebbe </w:t>
      </w:r>
      <w:r w:rsidRPr="00666A0A">
        <w:rPr>
          <w:i/>
          <w:iCs/>
          <w:lang w:eastAsia="it-IT"/>
        </w:rPr>
        <w:t>alla benevola disposizione divina</w:t>
      </w:r>
      <w:r>
        <w:rPr>
          <w:lang w:eastAsia="it-IT"/>
        </w:rPr>
        <w:t xml:space="preserve"> ad esaudire la supplica umana. Se, diversamente, l’attenzione e l’accento sono posti sulla “invadenza” (</w:t>
      </w:r>
      <w:proofErr w:type="spellStart"/>
      <w:r w:rsidRPr="00896AB5">
        <w:rPr>
          <w:i/>
          <w:iCs/>
          <w:lang w:eastAsia="it-IT"/>
        </w:rPr>
        <w:t>an</w:t>
      </w:r>
      <w:r w:rsidRPr="00896AB5">
        <w:rPr>
          <w:rFonts w:cs="Times New Roman"/>
          <w:i/>
          <w:iCs/>
          <w:lang w:eastAsia="it-IT"/>
        </w:rPr>
        <w:t>á</w:t>
      </w:r>
      <w:r w:rsidRPr="00896AB5">
        <w:rPr>
          <w:i/>
          <w:iCs/>
          <w:lang w:eastAsia="it-IT"/>
        </w:rPr>
        <w:t>ideia</w:t>
      </w:r>
      <w:proofErr w:type="spellEnd"/>
      <w:r>
        <w:rPr>
          <w:lang w:eastAsia="it-IT"/>
        </w:rPr>
        <w:t>)</w:t>
      </w:r>
      <w:r>
        <w:rPr>
          <w:rStyle w:val="Rimandonotaapidipagina"/>
        </w:rPr>
        <w:footnoteReference w:id="17"/>
      </w:r>
      <w:r>
        <w:rPr>
          <w:lang w:eastAsia="it-IT"/>
        </w:rPr>
        <w:t xml:space="preserve"> dell’amico importuno che, alla fine, determina il cedimento alla richiesta, allora il riferimento si sposta sulla necessità </w:t>
      </w:r>
      <w:r w:rsidRPr="00666A0A">
        <w:rPr>
          <w:i/>
          <w:iCs/>
          <w:lang w:eastAsia="it-IT"/>
        </w:rPr>
        <w:t>di una preghiera insistente per ottenere l’esaudimento</w:t>
      </w:r>
      <w:r w:rsidR="002707E1">
        <w:rPr>
          <w:rStyle w:val="Rimandonotaapidipagina"/>
        </w:rPr>
        <w:footnoteReference w:id="18"/>
      </w:r>
      <w:r>
        <w:rPr>
          <w:lang w:eastAsia="it-IT"/>
        </w:rPr>
        <w:t xml:space="preserve">. </w:t>
      </w:r>
    </w:p>
    <w:p w14:paraId="34B2A788" w14:textId="77777777" w:rsidR="001D3A0F" w:rsidRPr="006C18FE" w:rsidRDefault="001D3A0F" w:rsidP="001D3A0F">
      <w:pPr>
        <w:pStyle w:val="Paragrafoelenco"/>
        <w:numPr>
          <w:ilvl w:val="0"/>
          <w:numId w:val="9"/>
        </w:numPr>
        <w:spacing w:after="0"/>
        <w:ind w:left="57" w:right="57" w:firstLine="0"/>
        <w:jc w:val="both"/>
        <w:rPr>
          <w:rFonts w:cs="Times New Roman"/>
          <w:b/>
          <w:szCs w:val="24"/>
        </w:rPr>
      </w:pPr>
      <w:r w:rsidRPr="006C18FE">
        <w:rPr>
          <w:rFonts w:eastAsia="Calibri" w:cs="Times New Roman"/>
          <w:b/>
          <w:szCs w:val="24"/>
        </w:rPr>
        <w:lastRenderedPageBreak/>
        <w:t>La dipendenza umile dal Signore</w:t>
      </w:r>
    </w:p>
    <w:p w14:paraId="44D1DBD5" w14:textId="77777777" w:rsidR="001D3A0F" w:rsidRPr="00712AF9" w:rsidRDefault="001D3A0F" w:rsidP="001D3A0F">
      <w:pPr>
        <w:pStyle w:val="Paragrafoelenco"/>
        <w:ind w:left="57" w:right="57"/>
        <w:jc w:val="both"/>
        <w:rPr>
          <w:rFonts w:cs="Times New Roman"/>
          <w:szCs w:val="24"/>
        </w:rPr>
      </w:pPr>
    </w:p>
    <w:p w14:paraId="41EB4289" w14:textId="77777777" w:rsidR="001D3A0F" w:rsidRDefault="001D3A0F" w:rsidP="001D3A0F">
      <w:pPr>
        <w:pStyle w:val="CM1"/>
        <w:ind w:left="57" w:right="57"/>
        <w:jc w:val="both"/>
        <w:rPr>
          <w:rFonts w:ascii="Bookman Old Style" w:hAnsi="Bookman Old Style"/>
          <w:color w:val="000000"/>
          <w:position w:val="11"/>
        </w:rPr>
      </w:pPr>
      <w:r w:rsidRPr="006E6A08">
        <w:rPr>
          <w:rFonts w:ascii="Bookman Old Style" w:hAnsi="Bookman Old Style"/>
          <w:color w:val="000000"/>
          <w:position w:val="11"/>
          <w:vertAlign w:val="superscript"/>
        </w:rPr>
        <w:t>9</w:t>
      </w:r>
      <w:r w:rsidRPr="006E6A08">
        <w:rPr>
          <w:rFonts w:ascii="Bookman Old Style" w:hAnsi="Bookman Old Style"/>
          <w:color w:val="000000"/>
          <w:position w:val="11"/>
        </w:rPr>
        <w:t xml:space="preserve">Ebbene, io vi dico: </w:t>
      </w:r>
      <w:r w:rsidRPr="006C18FE">
        <w:rPr>
          <w:rFonts w:ascii="Bookman Old Style" w:hAnsi="Bookman Old Style"/>
          <w:b/>
          <w:bCs/>
          <w:color w:val="000000"/>
          <w:position w:val="11"/>
        </w:rPr>
        <w:t>chiedete</w:t>
      </w:r>
      <w:r w:rsidRPr="006E6A08">
        <w:rPr>
          <w:rFonts w:ascii="Bookman Old Style" w:hAnsi="Bookman Old Style"/>
          <w:color w:val="000000"/>
          <w:position w:val="11"/>
        </w:rPr>
        <w:t xml:space="preserve"> e vi sarà dato, </w:t>
      </w:r>
    </w:p>
    <w:p w14:paraId="79645889" w14:textId="77777777" w:rsidR="001D3A0F" w:rsidRDefault="001D3A0F" w:rsidP="001D3A0F">
      <w:pPr>
        <w:pStyle w:val="CM1"/>
        <w:ind w:left="57" w:right="57"/>
        <w:jc w:val="both"/>
        <w:rPr>
          <w:rFonts w:ascii="Bookman Old Style" w:hAnsi="Bookman Old Style"/>
          <w:color w:val="000000"/>
          <w:position w:val="11"/>
        </w:rPr>
      </w:pPr>
      <w:r w:rsidRPr="006C18FE">
        <w:rPr>
          <w:rFonts w:ascii="Bookman Old Style" w:hAnsi="Bookman Old Style"/>
          <w:b/>
          <w:bCs/>
          <w:color w:val="000000"/>
          <w:position w:val="11"/>
        </w:rPr>
        <w:t>cercate</w:t>
      </w:r>
      <w:r w:rsidRPr="006E6A08">
        <w:rPr>
          <w:rFonts w:ascii="Bookman Old Style" w:hAnsi="Bookman Old Style"/>
          <w:color w:val="000000"/>
          <w:position w:val="11"/>
        </w:rPr>
        <w:t xml:space="preserve"> e troverete, </w:t>
      </w:r>
    </w:p>
    <w:p w14:paraId="19A566A6" w14:textId="77777777" w:rsidR="001D3A0F" w:rsidRDefault="001D3A0F" w:rsidP="001D3A0F">
      <w:pPr>
        <w:pStyle w:val="CM1"/>
        <w:ind w:left="57" w:right="57"/>
        <w:jc w:val="both"/>
        <w:rPr>
          <w:rFonts w:ascii="Bookman Old Style" w:hAnsi="Bookman Old Style"/>
          <w:color w:val="000000"/>
          <w:position w:val="11"/>
        </w:rPr>
      </w:pPr>
      <w:r w:rsidRPr="006C18FE">
        <w:rPr>
          <w:rFonts w:ascii="Bookman Old Style" w:hAnsi="Bookman Old Style"/>
          <w:b/>
          <w:bCs/>
          <w:color w:val="000000"/>
          <w:position w:val="11"/>
        </w:rPr>
        <w:t>bussate</w:t>
      </w:r>
      <w:r w:rsidRPr="006E6A08">
        <w:rPr>
          <w:rFonts w:ascii="Bookman Old Style" w:hAnsi="Bookman Old Style"/>
          <w:color w:val="000000"/>
          <w:position w:val="11"/>
        </w:rPr>
        <w:t xml:space="preserve"> e vi sarà aperto. </w:t>
      </w:r>
    </w:p>
    <w:p w14:paraId="795FB0EA" w14:textId="77777777" w:rsidR="001D3A0F" w:rsidRPr="006E6A08" w:rsidRDefault="001D3A0F" w:rsidP="001D3A0F">
      <w:pPr>
        <w:pStyle w:val="CM1"/>
        <w:ind w:left="57" w:right="57"/>
        <w:jc w:val="both"/>
        <w:rPr>
          <w:rFonts w:ascii="Bookman Old Style" w:hAnsi="Bookman Old Style"/>
          <w:color w:val="000000"/>
          <w:position w:val="11"/>
        </w:rPr>
      </w:pPr>
      <w:r w:rsidRPr="006E6A08">
        <w:rPr>
          <w:rFonts w:ascii="Bookman Old Style" w:hAnsi="Bookman Old Style"/>
          <w:color w:val="000000"/>
          <w:position w:val="11"/>
          <w:vertAlign w:val="superscript"/>
        </w:rPr>
        <w:t>10</w:t>
      </w:r>
      <w:r w:rsidRPr="006E6A08">
        <w:rPr>
          <w:rFonts w:ascii="Bookman Old Style" w:hAnsi="Bookman Old Style"/>
          <w:color w:val="000000"/>
          <w:position w:val="11"/>
        </w:rPr>
        <w:t xml:space="preserve">Perché chiunque chiede riceve e chi cerca trova e a chi bussa sarà aperto. </w:t>
      </w:r>
    </w:p>
    <w:p w14:paraId="3D7EED77" w14:textId="158C3E5B" w:rsidR="001D3A0F" w:rsidRDefault="001D3A0F" w:rsidP="001D3A0F">
      <w:pPr>
        <w:ind w:right="57"/>
        <w:jc w:val="both"/>
      </w:pPr>
      <w:r>
        <w:t xml:space="preserve">Questi versetti mettono in rilievo una serie di imperativi che ne connotano il carattere </w:t>
      </w:r>
      <w:r w:rsidR="005D23A2">
        <w:t>esortativo</w:t>
      </w:r>
      <w:r>
        <w:t xml:space="preserve">. È abbastanza evidente che le tre immagini rimandano alla preghiera – con la precisazione che il bussare richiama la porta chiusa della parabola – anche se non viene </w:t>
      </w:r>
      <w:proofErr w:type="gramStart"/>
      <w:r>
        <w:t>messo in campo</w:t>
      </w:r>
      <w:proofErr w:type="gramEnd"/>
      <w:r>
        <w:t xml:space="preserve"> il vocabolario preciso della preghiera (forse, alluso solo dal verbo chiedere: </w:t>
      </w:r>
      <w:proofErr w:type="spellStart"/>
      <w:r w:rsidRPr="006C18FE">
        <w:rPr>
          <w:i/>
          <w:iCs/>
        </w:rPr>
        <w:t>aitéo</w:t>
      </w:r>
      <w:proofErr w:type="spellEnd"/>
      <w:r>
        <w:t>). A questa accentuazione sulla necessità della preghiera fa da riscontro la certezza dell’esaudimento da parte di Dio: i due passivi – sarà dato e sarà aperto – sono passivi divini che rimandano alla sicura risposta di Dio. Così ritornano i motivi della parabola: l’insistenza audace della preghiera, sostenuta dalla prospettiva di un Padre che di certo accoglie le suppliche dei figli.</w:t>
      </w:r>
    </w:p>
    <w:p w14:paraId="4968CB84" w14:textId="77777777" w:rsidR="001D3A0F" w:rsidRPr="00231604" w:rsidRDefault="001D3A0F" w:rsidP="001D3A0F">
      <w:pPr>
        <w:ind w:right="57"/>
        <w:jc w:val="both"/>
      </w:pPr>
    </w:p>
    <w:p w14:paraId="54546643" w14:textId="77777777" w:rsidR="001D3A0F" w:rsidRPr="008123D1" w:rsidRDefault="001D3A0F" w:rsidP="001D3A0F">
      <w:pPr>
        <w:pStyle w:val="CM1"/>
        <w:numPr>
          <w:ilvl w:val="0"/>
          <w:numId w:val="9"/>
        </w:numPr>
        <w:ind w:left="57" w:right="57" w:firstLine="0"/>
        <w:jc w:val="both"/>
        <w:rPr>
          <w:rFonts w:ascii="Times New Roman" w:hAnsi="Times New Roman"/>
          <w:b/>
          <w:color w:val="000000"/>
          <w:position w:val="11"/>
        </w:rPr>
      </w:pPr>
      <w:r w:rsidRPr="0038627D">
        <w:rPr>
          <w:rFonts w:ascii="Times New Roman" w:hAnsi="Times New Roman"/>
          <w:b/>
          <w:color w:val="000000"/>
          <w:position w:val="11"/>
        </w:rPr>
        <w:t>Il Dono per eccellenza</w:t>
      </w:r>
    </w:p>
    <w:p w14:paraId="44E3F3FA" w14:textId="77777777" w:rsidR="001D3A0F" w:rsidRPr="00D430FB" w:rsidRDefault="001D3A0F" w:rsidP="001D3A0F">
      <w:pPr>
        <w:pStyle w:val="CM1"/>
        <w:ind w:left="57" w:right="57"/>
        <w:jc w:val="both"/>
        <w:rPr>
          <w:rFonts w:ascii="Bookman Old Style" w:hAnsi="Bookman Old Style"/>
          <w:color w:val="000000"/>
          <w:position w:val="11"/>
        </w:rPr>
      </w:pPr>
      <w:r w:rsidRPr="0033765B">
        <w:rPr>
          <w:rFonts w:ascii="Bookman Old Style" w:hAnsi="Bookman Old Style"/>
          <w:b/>
          <w:bCs/>
          <w:color w:val="000000"/>
          <w:position w:val="11"/>
          <w:vertAlign w:val="superscript"/>
        </w:rPr>
        <w:t>11</w:t>
      </w:r>
      <w:r w:rsidRPr="0033765B">
        <w:rPr>
          <w:rFonts w:ascii="Bookman Old Style" w:hAnsi="Bookman Old Style"/>
          <w:b/>
          <w:bCs/>
          <w:color w:val="000000"/>
          <w:position w:val="11"/>
        </w:rPr>
        <w:t>Quale padre tra voi</w:t>
      </w:r>
      <w:r w:rsidRPr="00D430FB">
        <w:rPr>
          <w:rFonts w:ascii="Bookman Old Style" w:hAnsi="Bookman Old Style"/>
          <w:color w:val="000000"/>
          <w:position w:val="11"/>
        </w:rPr>
        <w:t xml:space="preserve">, se il figlio gli chiede un pesce, gli darà una serpe al posto del pesce? </w:t>
      </w:r>
      <w:r w:rsidRPr="00D430FB">
        <w:rPr>
          <w:rFonts w:ascii="Bookman Old Style" w:hAnsi="Bookman Old Style"/>
          <w:color w:val="000000"/>
          <w:position w:val="11"/>
          <w:vertAlign w:val="superscript"/>
        </w:rPr>
        <w:t>12</w:t>
      </w:r>
      <w:r w:rsidRPr="00D430FB">
        <w:rPr>
          <w:rFonts w:ascii="Bookman Old Style" w:hAnsi="Bookman Old Style"/>
          <w:color w:val="000000"/>
          <w:position w:val="11"/>
        </w:rPr>
        <w:t xml:space="preserve">O se gli chiede un uovo, gli darà uno scorpione? </w:t>
      </w:r>
      <w:r w:rsidRPr="00D430FB">
        <w:rPr>
          <w:rFonts w:ascii="Bookman Old Style" w:hAnsi="Bookman Old Style"/>
          <w:color w:val="000000"/>
          <w:position w:val="11"/>
          <w:vertAlign w:val="superscript"/>
        </w:rPr>
        <w:t>13</w:t>
      </w:r>
      <w:r w:rsidRPr="00D430FB">
        <w:rPr>
          <w:rFonts w:ascii="Bookman Old Style" w:hAnsi="Bookman Old Style"/>
          <w:color w:val="000000"/>
          <w:position w:val="11"/>
        </w:rPr>
        <w:t xml:space="preserve">Se voi dunque, che siete cattivi, sapete dare cose buone ai vostri figli, quanto più il Padre vostro del cielo </w:t>
      </w:r>
      <w:r w:rsidRPr="00D430FB">
        <w:rPr>
          <w:rFonts w:ascii="Bookman Old Style" w:hAnsi="Bookman Old Style"/>
          <w:b/>
          <w:color w:val="000000"/>
          <w:position w:val="11"/>
        </w:rPr>
        <w:t>darà lo Spirito Santo</w:t>
      </w:r>
      <w:r w:rsidRPr="00D430FB">
        <w:rPr>
          <w:rFonts w:ascii="Bookman Old Style" w:hAnsi="Bookman Old Style"/>
          <w:color w:val="000000"/>
          <w:position w:val="11"/>
        </w:rPr>
        <w:t xml:space="preserve"> a quelli che glielo chiedono!». </w:t>
      </w:r>
    </w:p>
    <w:p w14:paraId="78139D47" w14:textId="77777777" w:rsidR="001D3A0F" w:rsidRDefault="001D3A0F" w:rsidP="001D3A0F">
      <w:pPr>
        <w:ind w:right="57"/>
        <w:jc w:val="both"/>
        <w:rPr>
          <w:rFonts w:cs="Times New Roman"/>
          <w:szCs w:val="24"/>
        </w:rPr>
      </w:pPr>
    </w:p>
    <w:p w14:paraId="2385965E" w14:textId="77777777" w:rsidR="001D3A0F" w:rsidRDefault="001D3A0F" w:rsidP="001D3A0F">
      <w:pPr>
        <w:ind w:right="57"/>
        <w:jc w:val="both"/>
        <w:rPr>
          <w:rFonts w:cs="Times New Roman"/>
          <w:szCs w:val="24"/>
        </w:rPr>
      </w:pPr>
      <w:r>
        <w:rPr>
          <w:rFonts w:cs="Times New Roman"/>
          <w:szCs w:val="24"/>
        </w:rPr>
        <w:t xml:space="preserve">Luca utilizza ancora un linguaggio parabolico con un’argomentazione </w:t>
      </w:r>
      <w:r w:rsidRPr="0033765B">
        <w:rPr>
          <w:rFonts w:cs="Times New Roman"/>
          <w:i/>
          <w:iCs/>
          <w:szCs w:val="24"/>
        </w:rPr>
        <w:t>a fortiori</w:t>
      </w:r>
      <w:r>
        <w:rPr>
          <w:rFonts w:cs="Times New Roman"/>
          <w:szCs w:val="24"/>
        </w:rPr>
        <w:t xml:space="preserve">. </w:t>
      </w:r>
    </w:p>
    <w:p w14:paraId="56E66B70" w14:textId="77777777" w:rsidR="001D3A0F" w:rsidRDefault="001D3A0F" w:rsidP="001D3A0F">
      <w:pPr>
        <w:ind w:right="57"/>
        <w:jc w:val="both"/>
        <w:rPr>
          <w:rFonts w:cs="Times New Roman"/>
          <w:szCs w:val="24"/>
        </w:rPr>
      </w:pPr>
      <w:r>
        <w:rPr>
          <w:rFonts w:cs="Times New Roman"/>
          <w:szCs w:val="24"/>
        </w:rPr>
        <w:t xml:space="preserve">Può essere utile il confronto con il parallelo Mt 7,9-11. </w:t>
      </w:r>
    </w:p>
    <w:p w14:paraId="60B498FA" w14:textId="77777777" w:rsidR="001D3A0F" w:rsidRDefault="001D3A0F" w:rsidP="001D3A0F">
      <w:pPr>
        <w:ind w:right="57"/>
        <w:jc w:val="both"/>
        <w:rPr>
          <w:rFonts w:cs="Times New Roman"/>
          <w:szCs w:val="24"/>
        </w:rPr>
      </w:pPr>
      <w:r>
        <w:rPr>
          <w:rFonts w:cs="Times New Roman"/>
          <w:szCs w:val="24"/>
        </w:rPr>
        <w:t>«Al posto di ‘cose buone’ di Mt, Lc segnala nello Spirito Santo la risposta adeguata alle richieste dell’orante. In precedenza (</w:t>
      </w:r>
      <w:proofErr w:type="spellStart"/>
      <w:r>
        <w:rPr>
          <w:rFonts w:cs="Times New Roman"/>
          <w:szCs w:val="24"/>
        </w:rPr>
        <w:t>vv</w:t>
      </w:r>
      <w:proofErr w:type="spellEnd"/>
      <w:r>
        <w:rPr>
          <w:rFonts w:cs="Times New Roman"/>
          <w:szCs w:val="24"/>
        </w:rPr>
        <w:t xml:space="preserve">. 9-10) era stata rimarcata la certezza dell’esaudimento della preghiera da parte di Dio, senza però che fosse specificato qual era il contenuto delle richieste esaudite. Adesso Luca sembra operare una restrizione per quanto riguarda l’oggetto dell’esaudimento: se occorre pregare non è per domandare qualsiasi cosa, ma è soprattutto per ottenere lo Spirito Santo, il dono divino per eccellenza. </w:t>
      </w:r>
    </w:p>
    <w:p w14:paraId="0B5DA13D" w14:textId="77777777" w:rsidR="001D3A0F" w:rsidRDefault="001D3A0F" w:rsidP="001D3A0F">
      <w:pPr>
        <w:ind w:right="57"/>
        <w:jc w:val="both"/>
        <w:rPr>
          <w:rFonts w:cs="Times New Roman"/>
          <w:szCs w:val="24"/>
        </w:rPr>
      </w:pPr>
      <w:r>
        <w:rPr>
          <w:rFonts w:cs="Times New Roman"/>
          <w:szCs w:val="24"/>
        </w:rPr>
        <w:t>Il fatto che Luca – così attento al tema della preghiera – abbia omesso i detti (Mc 11,24=Mt 21,22; Mt 18,19) sui discepoli che otterranno tutto quello che chiedono in una preghiera fatta con fede può essere significativo: egli sembra voler togliere l’illusione che è sufficiente chiedere a Dio qualsiasi cosa per essere infallibilmente esauditi. Solo la preghiera che chiede lo Spirito Santo e si dispone alla sua azione incontra la sicura risposta di Dio. è infatti soltanto l’azione dello Spirito donato che può aprire realmente l’orante ai desideri di Dio e all’avvento del suo Regno. Così la chiusura di questa istruzione lucana ritorna, quasi circolarmente, sul fondamento – il dono dello Spirito – che rende possibile al credente esprimere le richieste più importanti del Padre nostro».</w:t>
      </w:r>
      <w:r>
        <w:rPr>
          <w:rStyle w:val="Rimandonotaapidipagina"/>
        </w:rPr>
        <w:footnoteReference w:id="19"/>
      </w:r>
      <w:r>
        <w:rPr>
          <w:rFonts w:cs="Times New Roman"/>
          <w:szCs w:val="24"/>
        </w:rPr>
        <w:t xml:space="preserve"> </w:t>
      </w:r>
    </w:p>
    <w:p w14:paraId="21FF62A6" w14:textId="77777777" w:rsidR="001D3A0F" w:rsidRDefault="001D3A0F" w:rsidP="001D3A0F">
      <w:pPr>
        <w:rPr>
          <w:rFonts w:cs="Times New Roman"/>
          <w:szCs w:val="24"/>
        </w:rPr>
      </w:pPr>
      <w:r>
        <w:rPr>
          <w:rFonts w:cs="Times New Roman"/>
          <w:szCs w:val="24"/>
        </w:rPr>
        <w:br w:type="page"/>
      </w:r>
    </w:p>
    <w:p w14:paraId="5D784AB4" w14:textId="77777777" w:rsidR="001D3A0F" w:rsidRPr="00747DC9" w:rsidRDefault="001D3A0F" w:rsidP="001D3A0F">
      <w:pPr>
        <w:autoSpaceDE w:val="0"/>
        <w:autoSpaceDN w:val="0"/>
        <w:adjustRightInd w:val="0"/>
        <w:jc w:val="both"/>
        <w:rPr>
          <w:rFonts w:ascii="Bookman Old Style" w:eastAsia="Calibri" w:hAnsi="Bookman Old Style" w:cs="Times New Roman"/>
          <w:b/>
          <w:i/>
        </w:rPr>
      </w:pPr>
      <w:r>
        <w:rPr>
          <w:rFonts w:ascii="Bookman Old Style" w:eastAsia="Calibri" w:hAnsi="Bookman Old Style" w:cs="Times New Roman"/>
          <w:b/>
          <w:i/>
        </w:rPr>
        <w:lastRenderedPageBreak/>
        <w:t xml:space="preserve">2.2 </w:t>
      </w:r>
      <w:r w:rsidRPr="00747DC9">
        <w:rPr>
          <w:rFonts w:ascii="Bookman Old Style" w:eastAsia="Calibri" w:hAnsi="Bookman Old Style" w:cs="Times New Roman"/>
          <w:b/>
          <w:i/>
        </w:rPr>
        <w:t>Il fariseo e il pubblicano (18,9-14)</w:t>
      </w:r>
      <w:r>
        <w:rPr>
          <w:rStyle w:val="Rimandonotaapidipagina"/>
          <w:rFonts w:ascii="Bookman Old Style" w:eastAsia="Calibri" w:hAnsi="Bookman Old Style"/>
          <w:b/>
          <w:i/>
        </w:rPr>
        <w:footnoteReference w:id="20"/>
      </w:r>
    </w:p>
    <w:p w14:paraId="6AD6B168" w14:textId="77777777" w:rsidR="001D3A0F" w:rsidRDefault="001D3A0F" w:rsidP="001D3A0F">
      <w:pPr>
        <w:jc w:val="both"/>
        <w:rPr>
          <w:i/>
          <w:lang w:eastAsia="it-IT"/>
        </w:rPr>
      </w:pPr>
    </w:p>
    <w:p w14:paraId="4960D0B3" w14:textId="77777777" w:rsidR="001D3A0F" w:rsidRPr="004702F3" w:rsidRDefault="001D3A0F" w:rsidP="001D3A0F">
      <w:pPr>
        <w:jc w:val="both"/>
        <w:rPr>
          <w:b/>
          <w:bCs/>
          <w:i/>
          <w:lang w:eastAsia="it-IT"/>
        </w:rPr>
      </w:pPr>
      <w:r w:rsidRPr="004702F3">
        <w:rPr>
          <w:b/>
          <w:bCs/>
          <w:i/>
          <w:lang w:eastAsia="it-IT"/>
        </w:rPr>
        <w:t>Introduzione</w:t>
      </w:r>
      <w:r>
        <w:rPr>
          <w:b/>
          <w:bCs/>
          <w:i/>
          <w:lang w:eastAsia="it-IT"/>
        </w:rPr>
        <w:t xml:space="preserve"> (v. 9)</w:t>
      </w:r>
    </w:p>
    <w:p w14:paraId="22334EDA" w14:textId="77777777" w:rsidR="001D3A0F" w:rsidRDefault="001D3A0F" w:rsidP="001D3A0F">
      <w:pPr>
        <w:pStyle w:val="CM1"/>
        <w:jc w:val="both"/>
        <w:rPr>
          <w:rFonts w:ascii="Book Antiqua" w:hAnsi="Book Antiqua"/>
          <w:color w:val="000000"/>
          <w:position w:val="11"/>
        </w:rPr>
      </w:pPr>
      <w:r w:rsidRPr="007B4479">
        <w:rPr>
          <w:rFonts w:ascii="Book Antiqua" w:hAnsi="Book Antiqua"/>
          <w:color w:val="000000"/>
          <w:position w:val="11"/>
        </w:rPr>
        <w:t xml:space="preserve">Lc 18, </w:t>
      </w:r>
      <w:r w:rsidRPr="007B4479">
        <w:rPr>
          <w:rFonts w:ascii="Book Antiqua" w:hAnsi="Book Antiqua"/>
          <w:color w:val="000000"/>
          <w:position w:val="11"/>
          <w:vertAlign w:val="superscript"/>
        </w:rPr>
        <w:t>9</w:t>
      </w:r>
      <w:r w:rsidRPr="007B4479">
        <w:rPr>
          <w:rFonts w:ascii="Book Antiqua" w:hAnsi="Book Antiqua"/>
          <w:color w:val="000000"/>
          <w:position w:val="11"/>
        </w:rPr>
        <w:t xml:space="preserve">Disse ancora questa parabola per alcuni che avevano l’intima presunzione di essere giusti e disprezzavano gli altri: </w:t>
      </w:r>
    </w:p>
    <w:p w14:paraId="2564C349" w14:textId="77777777" w:rsidR="001D3A0F" w:rsidRDefault="001D3A0F" w:rsidP="001D3A0F">
      <w:pPr>
        <w:jc w:val="both"/>
        <w:rPr>
          <w:rFonts w:eastAsia="Calibri" w:cs="Times New Roman"/>
          <w:i/>
        </w:rPr>
      </w:pPr>
    </w:p>
    <w:p w14:paraId="25A482F1" w14:textId="77777777" w:rsidR="001D3A0F" w:rsidRDefault="001D3A0F" w:rsidP="001D3A0F">
      <w:pPr>
        <w:jc w:val="both"/>
        <w:rPr>
          <w:rFonts w:eastAsia="Calibri" w:cs="Times New Roman"/>
        </w:rPr>
      </w:pPr>
      <w:r w:rsidRPr="00BA6974">
        <w:rPr>
          <w:rFonts w:eastAsia="Calibri" w:cs="Times New Roman"/>
          <w:i/>
        </w:rPr>
        <w:t>Introduzione</w:t>
      </w:r>
      <w:r>
        <w:rPr>
          <w:rFonts w:eastAsia="Calibri" w:cs="Times New Roman"/>
        </w:rPr>
        <w:t xml:space="preserve">: il motivo della parabola. I destinatari sono coloro che si ritengono ‘giusti’ (osservanza perfetta della Legge) – persuasi in </w:t>
      </w:r>
      <w:proofErr w:type="gramStart"/>
      <w:r>
        <w:rPr>
          <w:rFonts w:eastAsia="Calibri" w:cs="Times New Roman"/>
        </w:rPr>
        <w:t>se</w:t>
      </w:r>
      <w:proofErr w:type="gramEnd"/>
      <w:r>
        <w:rPr>
          <w:rFonts w:eastAsia="Calibri" w:cs="Times New Roman"/>
        </w:rPr>
        <w:t xml:space="preserve"> stessi (un elevatissimo concetto di sé; fieri e irreprensibili) – con uno sguardo di disprezzo sugli altri (una relazione con il prossimo giudicante).</w:t>
      </w:r>
    </w:p>
    <w:p w14:paraId="33400C9A" w14:textId="77777777" w:rsidR="001D3A0F" w:rsidRDefault="001D3A0F" w:rsidP="001D3A0F">
      <w:pPr>
        <w:pStyle w:val="CM1"/>
        <w:jc w:val="both"/>
        <w:rPr>
          <w:rFonts w:ascii="Book Antiqua" w:hAnsi="Book Antiqua"/>
          <w:color w:val="000000"/>
          <w:position w:val="11"/>
        </w:rPr>
      </w:pPr>
    </w:p>
    <w:p w14:paraId="3B303A80" w14:textId="77777777" w:rsidR="001D3A0F" w:rsidRPr="004702F3" w:rsidRDefault="001D3A0F" w:rsidP="001D3A0F">
      <w:pPr>
        <w:pStyle w:val="CM1"/>
        <w:jc w:val="both"/>
        <w:rPr>
          <w:rFonts w:ascii="Times New Roman" w:hAnsi="Times New Roman"/>
          <w:b/>
          <w:bCs/>
          <w:i/>
          <w:color w:val="000000"/>
          <w:position w:val="11"/>
        </w:rPr>
      </w:pPr>
      <w:r w:rsidRPr="004702F3">
        <w:rPr>
          <w:rFonts w:ascii="Times New Roman" w:hAnsi="Times New Roman"/>
          <w:b/>
          <w:bCs/>
          <w:i/>
          <w:color w:val="000000"/>
          <w:position w:val="11"/>
        </w:rPr>
        <w:t>I personaggi</w:t>
      </w:r>
      <w:r>
        <w:rPr>
          <w:rFonts w:ascii="Times New Roman" w:hAnsi="Times New Roman"/>
          <w:b/>
          <w:bCs/>
          <w:i/>
          <w:color w:val="000000"/>
          <w:position w:val="11"/>
        </w:rPr>
        <w:t xml:space="preserve"> (v. 10)</w:t>
      </w:r>
    </w:p>
    <w:p w14:paraId="44411013" w14:textId="77777777" w:rsidR="001D3A0F" w:rsidRDefault="001D3A0F" w:rsidP="001D3A0F">
      <w:pPr>
        <w:pStyle w:val="CM1"/>
        <w:jc w:val="both"/>
        <w:rPr>
          <w:rFonts w:ascii="Book Antiqua" w:hAnsi="Book Antiqua"/>
          <w:color w:val="000000"/>
          <w:position w:val="11"/>
        </w:rPr>
      </w:pPr>
      <w:r w:rsidRPr="007B4479">
        <w:rPr>
          <w:rFonts w:ascii="Book Antiqua" w:hAnsi="Book Antiqua"/>
          <w:color w:val="000000"/>
          <w:position w:val="11"/>
          <w:vertAlign w:val="superscript"/>
        </w:rPr>
        <w:t>10</w:t>
      </w:r>
      <w:r w:rsidRPr="007B4479">
        <w:rPr>
          <w:rFonts w:ascii="Book Antiqua" w:hAnsi="Book Antiqua"/>
          <w:color w:val="000000"/>
          <w:position w:val="11"/>
        </w:rPr>
        <w:t xml:space="preserve">«Due uomini salirono al tempio a pregare: uno era fariseo e l’altro pubblicano. </w:t>
      </w:r>
    </w:p>
    <w:p w14:paraId="0F127F00" w14:textId="77777777" w:rsidR="001D3A0F" w:rsidRDefault="001D3A0F" w:rsidP="001D3A0F">
      <w:pPr>
        <w:jc w:val="both"/>
        <w:rPr>
          <w:rFonts w:eastAsia="Calibri" w:cs="Times New Roman"/>
          <w:i/>
        </w:rPr>
      </w:pPr>
    </w:p>
    <w:p w14:paraId="539ECB29" w14:textId="77777777" w:rsidR="001D3A0F" w:rsidRDefault="001D3A0F" w:rsidP="001D3A0F">
      <w:pPr>
        <w:jc w:val="both"/>
        <w:rPr>
          <w:rFonts w:eastAsia="Calibri" w:cs="Times New Roman"/>
        </w:rPr>
      </w:pPr>
      <w:r w:rsidRPr="00850D5E">
        <w:rPr>
          <w:rFonts w:eastAsia="Calibri" w:cs="Times New Roman"/>
          <w:i/>
        </w:rPr>
        <w:t>La situazione iniziale</w:t>
      </w:r>
      <w:r>
        <w:rPr>
          <w:rFonts w:eastAsia="Calibri" w:cs="Times New Roman"/>
        </w:rPr>
        <w:t xml:space="preserve">: cornice liturgica che enfatizza la preghiera (sono al tempio); vengono messi in scena i protagonisti, senza nessuna qualifica. </w:t>
      </w:r>
      <w:proofErr w:type="gramStart"/>
      <w:r>
        <w:rPr>
          <w:rFonts w:eastAsia="Calibri" w:cs="Times New Roman"/>
        </w:rPr>
        <w:t>Tuttavia</w:t>
      </w:r>
      <w:proofErr w:type="gramEnd"/>
      <w:r>
        <w:rPr>
          <w:rFonts w:eastAsia="Calibri" w:cs="Times New Roman"/>
        </w:rPr>
        <w:t xml:space="preserve"> il lettore ha già una sua </w:t>
      </w:r>
      <w:proofErr w:type="spellStart"/>
      <w:proofErr w:type="gramStart"/>
      <w:r>
        <w:rPr>
          <w:rFonts w:eastAsia="Calibri" w:cs="Times New Roman"/>
        </w:rPr>
        <w:t>pre</w:t>
      </w:r>
      <w:proofErr w:type="spellEnd"/>
      <w:r>
        <w:rPr>
          <w:rFonts w:eastAsia="Calibri" w:cs="Times New Roman"/>
        </w:rPr>
        <w:t>-comprensione</w:t>
      </w:r>
      <w:proofErr w:type="gramEnd"/>
      <w:r>
        <w:rPr>
          <w:rFonts w:eastAsia="Calibri" w:cs="Times New Roman"/>
        </w:rPr>
        <w:t xml:space="preserve"> su farisei e pubblicani. Come si comporteranno?</w:t>
      </w:r>
    </w:p>
    <w:p w14:paraId="0DE4CB86" w14:textId="77777777" w:rsidR="001D3A0F" w:rsidRDefault="001D3A0F" w:rsidP="001D3A0F">
      <w:pPr>
        <w:pStyle w:val="CM1"/>
        <w:jc w:val="both"/>
        <w:rPr>
          <w:rFonts w:ascii="Book Antiqua" w:hAnsi="Book Antiqua"/>
          <w:color w:val="000000"/>
          <w:position w:val="11"/>
        </w:rPr>
      </w:pPr>
    </w:p>
    <w:p w14:paraId="1D608F2D" w14:textId="77777777" w:rsidR="001D3A0F" w:rsidRPr="004702F3" w:rsidRDefault="001D3A0F" w:rsidP="001D3A0F">
      <w:pPr>
        <w:pStyle w:val="CM1"/>
        <w:jc w:val="both"/>
        <w:rPr>
          <w:rFonts w:ascii="Times New Roman" w:hAnsi="Times New Roman"/>
          <w:b/>
          <w:bCs/>
          <w:i/>
          <w:color w:val="000000"/>
          <w:position w:val="11"/>
        </w:rPr>
      </w:pPr>
      <w:r w:rsidRPr="004702F3">
        <w:rPr>
          <w:rFonts w:ascii="Times New Roman" w:hAnsi="Times New Roman"/>
          <w:b/>
          <w:bCs/>
          <w:i/>
          <w:color w:val="000000"/>
          <w:position w:val="11"/>
        </w:rPr>
        <w:t>Il fariseo: poche azioni/molte parol</w:t>
      </w:r>
      <w:r>
        <w:rPr>
          <w:rFonts w:ascii="Times New Roman" w:hAnsi="Times New Roman"/>
          <w:b/>
          <w:bCs/>
          <w:i/>
          <w:color w:val="000000"/>
          <w:position w:val="11"/>
        </w:rPr>
        <w:t>e (</w:t>
      </w:r>
      <w:proofErr w:type="spellStart"/>
      <w:r>
        <w:rPr>
          <w:rFonts w:ascii="Times New Roman" w:hAnsi="Times New Roman"/>
          <w:b/>
          <w:bCs/>
          <w:i/>
          <w:color w:val="000000"/>
          <w:position w:val="11"/>
        </w:rPr>
        <w:t>vv</w:t>
      </w:r>
      <w:proofErr w:type="spellEnd"/>
      <w:r>
        <w:rPr>
          <w:rFonts w:ascii="Times New Roman" w:hAnsi="Times New Roman"/>
          <w:b/>
          <w:bCs/>
          <w:i/>
          <w:color w:val="000000"/>
          <w:position w:val="11"/>
        </w:rPr>
        <w:t>. 11-12)</w:t>
      </w:r>
    </w:p>
    <w:p w14:paraId="1C616D5E" w14:textId="77777777" w:rsidR="001D3A0F" w:rsidRDefault="001D3A0F" w:rsidP="001D3A0F">
      <w:pPr>
        <w:pStyle w:val="CM1"/>
        <w:jc w:val="both"/>
        <w:rPr>
          <w:rFonts w:ascii="Book Antiqua" w:hAnsi="Book Antiqua"/>
          <w:color w:val="000000"/>
          <w:position w:val="11"/>
        </w:rPr>
      </w:pPr>
      <w:r w:rsidRPr="007B4479">
        <w:rPr>
          <w:rFonts w:ascii="Book Antiqua" w:hAnsi="Book Antiqua"/>
          <w:color w:val="000000"/>
          <w:position w:val="11"/>
          <w:vertAlign w:val="superscript"/>
        </w:rPr>
        <w:t>11</w:t>
      </w:r>
      <w:r w:rsidRPr="007B4479">
        <w:rPr>
          <w:rFonts w:ascii="Book Antiqua" w:hAnsi="Book Antiqua"/>
          <w:color w:val="000000"/>
          <w:position w:val="11"/>
        </w:rPr>
        <w:t xml:space="preserve">Il fariseo, stando in piedi, pregava così tra sé: </w:t>
      </w:r>
    </w:p>
    <w:p w14:paraId="60AD7594" w14:textId="77777777" w:rsidR="001D3A0F" w:rsidRDefault="001D3A0F" w:rsidP="001D3A0F">
      <w:pPr>
        <w:pStyle w:val="CM1"/>
        <w:jc w:val="both"/>
        <w:rPr>
          <w:rFonts w:ascii="Book Antiqua" w:hAnsi="Book Antiqua"/>
          <w:color w:val="000000"/>
          <w:position w:val="11"/>
        </w:rPr>
      </w:pPr>
      <w:r w:rsidRPr="007B4479">
        <w:rPr>
          <w:rFonts w:ascii="Book Antiqua" w:hAnsi="Book Antiqua"/>
          <w:color w:val="000000"/>
          <w:position w:val="11"/>
        </w:rPr>
        <w:t xml:space="preserve">“O Dio, ti ringrazio perché non sono come gli altri uomini, ladri, ingiusti, adulteri, e neppure come questo pubblicano. </w:t>
      </w:r>
    </w:p>
    <w:p w14:paraId="7984A513" w14:textId="77777777" w:rsidR="001D3A0F" w:rsidRDefault="001D3A0F" w:rsidP="001D3A0F">
      <w:pPr>
        <w:pStyle w:val="CM1"/>
        <w:jc w:val="both"/>
        <w:rPr>
          <w:rFonts w:ascii="Book Antiqua" w:hAnsi="Book Antiqua"/>
          <w:color w:val="000000"/>
          <w:position w:val="11"/>
        </w:rPr>
      </w:pPr>
      <w:r w:rsidRPr="007B4479">
        <w:rPr>
          <w:rFonts w:ascii="Book Antiqua" w:hAnsi="Book Antiqua"/>
          <w:color w:val="000000"/>
          <w:position w:val="11"/>
          <w:vertAlign w:val="superscript"/>
        </w:rPr>
        <w:t>12</w:t>
      </w:r>
      <w:r w:rsidRPr="007B4479">
        <w:rPr>
          <w:rFonts w:ascii="Book Antiqua" w:hAnsi="Book Antiqua"/>
          <w:color w:val="000000"/>
          <w:position w:val="11"/>
        </w:rPr>
        <w:t xml:space="preserve">Digiuno due volte alla settimana e pago le decime di tutto quello che possiedo”. </w:t>
      </w:r>
    </w:p>
    <w:p w14:paraId="70BDC2D5" w14:textId="77777777" w:rsidR="001D3A0F" w:rsidRDefault="001D3A0F" w:rsidP="001D3A0F">
      <w:pPr>
        <w:jc w:val="both"/>
        <w:rPr>
          <w:rFonts w:eastAsia="Calibri" w:cs="Times New Roman"/>
        </w:rPr>
      </w:pPr>
      <w:r>
        <w:rPr>
          <w:rFonts w:eastAsia="Calibri" w:cs="Times New Roman"/>
        </w:rPr>
        <w:t xml:space="preserve"> </w:t>
      </w:r>
    </w:p>
    <w:p w14:paraId="3AE86C2D" w14:textId="77777777" w:rsidR="001D3A0F" w:rsidRDefault="001D3A0F" w:rsidP="001D3A0F">
      <w:pPr>
        <w:jc w:val="both"/>
        <w:rPr>
          <w:rFonts w:eastAsia="Calibri" w:cs="Times New Roman"/>
        </w:rPr>
      </w:pPr>
      <w:r w:rsidRPr="00850D5E">
        <w:rPr>
          <w:rFonts w:eastAsia="Calibri" w:cs="Times New Roman"/>
          <w:i/>
        </w:rPr>
        <w:t>a) comportamento</w:t>
      </w:r>
      <w:r>
        <w:rPr>
          <w:rFonts w:eastAsia="Calibri" w:cs="Times New Roman"/>
        </w:rPr>
        <w:t xml:space="preserve">: </w:t>
      </w:r>
      <w:r w:rsidRPr="00BA6974">
        <w:rPr>
          <w:rFonts w:eastAsia="Calibri" w:cs="Times New Roman"/>
        </w:rPr>
        <w:t>in piedi (ritto ed elevato) e pregava tra sé (ripiegato su di sé, egocentrico)</w:t>
      </w:r>
      <w:r>
        <w:rPr>
          <w:rFonts w:eastAsia="Calibri" w:cs="Times New Roman"/>
        </w:rPr>
        <w:t xml:space="preserve">; </w:t>
      </w:r>
    </w:p>
    <w:p w14:paraId="018ACB80" w14:textId="77777777" w:rsidR="001D3A0F" w:rsidRDefault="001D3A0F" w:rsidP="001D3A0F">
      <w:pPr>
        <w:jc w:val="both"/>
        <w:rPr>
          <w:rFonts w:eastAsia="Calibri" w:cs="Times New Roman"/>
        </w:rPr>
      </w:pPr>
      <w:r w:rsidRPr="00850D5E">
        <w:rPr>
          <w:rFonts w:eastAsia="Calibri" w:cs="Times New Roman"/>
          <w:i/>
        </w:rPr>
        <w:t>b) preghiera</w:t>
      </w:r>
      <w:r>
        <w:rPr>
          <w:rFonts w:eastAsia="Calibri" w:cs="Times New Roman"/>
        </w:rPr>
        <w:t>: è quella del credente soddisfatto. Non è una richiesta, come sarà quella del pubblicano. È un rendimento di grazie</w:t>
      </w:r>
      <w:r w:rsidRPr="00850D5E">
        <w:rPr>
          <w:rFonts w:eastAsia="Calibri" w:cs="Times New Roman"/>
          <w:i/>
        </w:rPr>
        <w:t xml:space="preserve"> sui generis</w:t>
      </w:r>
      <w:r>
        <w:rPr>
          <w:rFonts w:eastAsia="Calibri" w:cs="Times New Roman"/>
        </w:rPr>
        <w:t xml:space="preserve">: “ti rendo grazie, non per quello che tu hai fatto per me, ma per quello che io faccio per te; ti rendo grazie, non per i tuoi benefici, ma per la mia virtù”. </w:t>
      </w:r>
    </w:p>
    <w:p w14:paraId="44AD961C" w14:textId="77777777" w:rsidR="001D3A0F" w:rsidRDefault="001D3A0F" w:rsidP="001D3A0F">
      <w:pPr>
        <w:jc w:val="both"/>
        <w:rPr>
          <w:rFonts w:eastAsia="Calibri" w:cs="Times New Roman"/>
        </w:rPr>
      </w:pPr>
      <w:r w:rsidRPr="00BA6974">
        <w:rPr>
          <w:rFonts w:eastAsia="Calibri" w:cs="Times New Roman"/>
        </w:rPr>
        <w:t xml:space="preserve">* </w:t>
      </w:r>
      <w:r>
        <w:rPr>
          <w:rFonts w:eastAsia="Calibri" w:cs="Times New Roman"/>
        </w:rPr>
        <w:t xml:space="preserve">Il primo movimento – il più sviluppato – è </w:t>
      </w:r>
      <w:proofErr w:type="gramStart"/>
      <w:r>
        <w:rPr>
          <w:rFonts w:eastAsia="Calibri" w:cs="Times New Roman"/>
        </w:rPr>
        <w:t>un  motivo</w:t>
      </w:r>
      <w:proofErr w:type="gramEnd"/>
      <w:r>
        <w:rPr>
          <w:rFonts w:eastAsia="Calibri" w:cs="Times New Roman"/>
        </w:rPr>
        <w:t xml:space="preserve"> di ‘giustizia comparata’ che</w:t>
      </w:r>
      <w:r w:rsidRPr="00BA6974">
        <w:rPr>
          <w:rFonts w:eastAsia="Calibri" w:cs="Times New Roman"/>
        </w:rPr>
        <w:t xml:space="preserve"> giunge fino a </w:t>
      </w:r>
      <w:r w:rsidRPr="00BA6974">
        <w:rPr>
          <w:rFonts w:eastAsia="Calibri" w:cs="Times New Roman"/>
          <w:i/>
        </w:rPr>
        <w:t xml:space="preserve">questo </w:t>
      </w:r>
      <w:r w:rsidRPr="00BA6974">
        <w:rPr>
          <w:rFonts w:eastAsia="Calibri" w:cs="Times New Roman"/>
        </w:rPr>
        <w:t xml:space="preserve">pubblicano </w:t>
      </w:r>
    </w:p>
    <w:p w14:paraId="52649B3F" w14:textId="77777777" w:rsidR="001D3A0F" w:rsidRDefault="001D3A0F" w:rsidP="001D3A0F">
      <w:pPr>
        <w:jc w:val="both"/>
        <w:rPr>
          <w:rFonts w:eastAsia="Calibri" w:cs="Times New Roman"/>
        </w:rPr>
      </w:pPr>
      <w:r w:rsidRPr="00BA6974">
        <w:rPr>
          <w:rFonts w:eastAsia="Calibri" w:cs="Times New Roman"/>
        </w:rPr>
        <w:t xml:space="preserve">* </w:t>
      </w:r>
      <w:r>
        <w:rPr>
          <w:rFonts w:eastAsia="Calibri" w:cs="Times New Roman"/>
        </w:rPr>
        <w:t xml:space="preserve">il secondo motivo è l’osservanza religiosa che testimonia un fervore fuori del comune: dal digiuno una volta all’anno (nel giorno del Kippur) a quello di due volte la settimana e la decima versata non solo per i prodotti del suolo (grano, vino, olio) </w:t>
      </w:r>
    </w:p>
    <w:p w14:paraId="78A4947A" w14:textId="77777777" w:rsidR="001D3A0F" w:rsidRDefault="001D3A0F" w:rsidP="001D3A0F">
      <w:pPr>
        <w:jc w:val="both"/>
        <w:rPr>
          <w:rFonts w:eastAsia="Calibri" w:cs="Times New Roman"/>
        </w:rPr>
      </w:pPr>
      <w:r>
        <w:rPr>
          <w:rFonts w:eastAsia="Calibri" w:cs="Times New Roman"/>
        </w:rPr>
        <w:t>→ risalta la mentalità dell’autosufficienza e la concezione della salvezza come esibizione individuale.</w:t>
      </w:r>
    </w:p>
    <w:p w14:paraId="5CE10F4B" w14:textId="77777777" w:rsidR="001D3A0F" w:rsidRDefault="001D3A0F" w:rsidP="001D3A0F">
      <w:pPr>
        <w:pStyle w:val="CM1"/>
        <w:jc w:val="both"/>
        <w:rPr>
          <w:rFonts w:ascii="Book Antiqua" w:hAnsi="Book Antiqua"/>
          <w:color w:val="000000"/>
          <w:position w:val="11"/>
        </w:rPr>
      </w:pPr>
    </w:p>
    <w:p w14:paraId="41149D91" w14:textId="77777777" w:rsidR="001D3A0F" w:rsidRPr="004702F3" w:rsidRDefault="001D3A0F" w:rsidP="001D3A0F">
      <w:pPr>
        <w:pStyle w:val="CM1"/>
        <w:jc w:val="both"/>
        <w:rPr>
          <w:rFonts w:ascii="Times New Roman" w:hAnsi="Times New Roman"/>
          <w:b/>
          <w:bCs/>
          <w:i/>
          <w:color w:val="000000"/>
          <w:position w:val="11"/>
        </w:rPr>
      </w:pPr>
      <w:r w:rsidRPr="004702F3">
        <w:rPr>
          <w:rFonts w:ascii="Times New Roman" w:hAnsi="Times New Roman"/>
          <w:b/>
          <w:bCs/>
          <w:i/>
          <w:color w:val="000000"/>
          <w:position w:val="11"/>
        </w:rPr>
        <w:t>Il pubblicano</w:t>
      </w:r>
      <w:r>
        <w:rPr>
          <w:rFonts w:ascii="Times New Roman" w:hAnsi="Times New Roman"/>
          <w:b/>
          <w:bCs/>
          <w:i/>
          <w:color w:val="000000"/>
          <w:position w:val="11"/>
        </w:rPr>
        <w:t xml:space="preserve"> (v. 13)</w:t>
      </w:r>
    </w:p>
    <w:p w14:paraId="4EED9E0A" w14:textId="77777777" w:rsidR="001D3A0F" w:rsidRDefault="001D3A0F" w:rsidP="001D3A0F">
      <w:pPr>
        <w:pStyle w:val="CM1"/>
        <w:jc w:val="both"/>
        <w:rPr>
          <w:rFonts w:ascii="Book Antiqua" w:hAnsi="Book Antiqua"/>
          <w:color w:val="000000"/>
          <w:position w:val="11"/>
        </w:rPr>
      </w:pPr>
      <w:r w:rsidRPr="007B4479">
        <w:rPr>
          <w:rFonts w:ascii="Book Antiqua" w:hAnsi="Book Antiqua"/>
          <w:color w:val="000000"/>
          <w:position w:val="11"/>
          <w:vertAlign w:val="superscript"/>
        </w:rPr>
        <w:lastRenderedPageBreak/>
        <w:t>13</w:t>
      </w:r>
      <w:r w:rsidRPr="007B4479">
        <w:rPr>
          <w:rFonts w:ascii="Book Antiqua" w:hAnsi="Book Antiqua"/>
          <w:color w:val="000000"/>
          <w:position w:val="11"/>
        </w:rPr>
        <w:t xml:space="preserve">Il pubblicano invece, fermatosi a distanza, non osava nemmeno alzare gli occhi al cielo, ma si batteva il petto dicendo: “O Dio, abbi pietà di me peccatore”. </w:t>
      </w:r>
    </w:p>
    <w:p w14:paraId="0CD4C1B9" w14:textId="77777777" w:rsidR="001D3A0F" w:rsidRDefault="001D3A0F" w:rsidP="001D3A0F">
      <w:pPr>
        <w:jc w:val="both"/>
        <w:rPr>
          <w:rFonts w:eastAsia="Calibri" w:cs="Times New Roman"/>
        </w:rPr>
      </w:pPr>
    </w:p>
    <w:p w14:paraId="591892BF" w14:textId="77777777" w:rsidR="001D3A0F" w:rsidRDefault="001D3A0F" w:rsidP="001D3A0F">
      <w:pPr>
        <w:jc w:val="both"/>
        <w:rPr>
          <w:rFonts w:eastAsia="Calibri" w:cs="Times New Roman"/>
        </w:rPr>
      </w:pPr>
      <w:r>
        <w:rPr>
          <w:rFonts w:eastAsia="Calibri" w:cs="Times New Roman"/>
        </w:rPr>
        <w:t xml:space="preserve">a) </w:t>
      </w:r>
      <w:proofErr w:type="gramStart"/>
      <w:r w:rsidRPr="007D4BD6">
        <w:rPr>
          <w:rFonts w:eastAsia="Calibri" w:cs="Times New Roman"/>
          <w:i/>
        </w:rPr>
        <w:t>comportamento</w:t>
      </w:r>
      <w:r>
        <w:rPr>
          <w:rFonts w:eastAsia="Calibri" w:cs="Times New Roman"/>
        </w:rPr>
        <w:t xml:space="preserve">: </w:t>
      </w:r>
      <w:r w:rsidRPr="00BA6974">
        <w:rPr>
          <w:rFonts w:eastAsia="Calibri" w:cs="Times New Roman"/>
        </w:rPr>
        <w:t xml:space="preserve"> a</w:t>
      </w:r>
      <w:proofErr w:type="gramEnd"/>
      <w:r w:rsidRPr="00BA6974">
        <w:rPr>
          <w:rFonts w:eastAsia="Calibri" w:cs="Times New Roman"/>
        </w:rPr>
        <w:t xml:space="preserve"> distanza</w:t>
      </w:r>
      <w:r>
        <w:rPr>
          <w:rFonts w:eastAsia="Calibri" w:cs="Times New Roman"/>
        </w:rPr>
        <w:t xml:space="preserve"> (percepisce la lontananza che lo separa da Dio); </w:t>
      </w:r>
      <w:r w:rsidRPr="00BA6974">
        <w:rPr>
          <w:rFonts w:eastAsia="Calibri" w:cs="Times New Roman"/>
        </w:rPr>
        <w:t>sguardo abb</w:t>
      </w:r>
      <w:r>
        <w:rPr>
          <w:rFonts w:eastAsia="Calibri" w:cs="Times New Roman"/>
        </w:rPr>
        <w:t xml:space="preserve">assato in terra per la vergogna; </w:t>
      </w:r>
      <w:r w:rsidRPr="00BA6974">
        <w:rPr>
          <w:rFonts w:eastAsia="Calibri" w:cs="Times New Roman"/>
        </w:rPr>
        <w:t>si batte il</w:t>
      </w:r>
      <w:r>
        <w:rPr>
          <w:rFonts w:eastAsia="Calibri" w:cs="Times New Roman"/>
        </w:rPr>
        <w:t xml:space="preserve"> petto, sede dei sentimenti del suo peccato, del quale si sente responsabile; </w:t>
      </w:r>
    </w:p>
    <w:p w14:paraId="1EC2A09A" w14:textId="77777777" w:rsidR="001D3A0F" w:rsidRDefault="001D3A0F" w:rsidP="001D3A0F">
      <w:pPr>
        <w:jc w:val="both"/>
        <w:rPr>
          <w:rFonts w:eastAsia="Calibri" w:cs="Times New Roman"/>
        </w:rPr>
      </w:pPr>
      <w:r>
        <w:rPr>
          <w:rFonts w:eastAsia="Calibri" w:cs="Times New Roman"/>
        </w:rPr>
        <w:t xml:space="preserve">b) </w:t>
      </w:r>
      <w:r w:rsidRPr="00437E8F">
        <w:rPr>
          <w:rFonts w:eastAsia="Calibri" w:cs="Times New Roman"/>
          <w:i/>
        </w:rPr>
        <w:t>preghiera</w:t>
      </w:r>
      <w:r>
        <w:rPr>
          <w:rFonts w:eastAsia="Calibri" w:cs="Times New Roman"/>
        </w:rPr>
        <w:t>: u</w:t>
      </w:r>
      <w:r w:rsidRPr="00BA6974">
        <w:rPr>
          <w:rFonts w:eastAsia="Calibri" w:cs="Times New Roman"/>
        </w:rPr>
        <w:t>na invocazione ridotta all’essenziale: invoca l’intervento misericordioso di Dio</w:t>
      </w:r>
      <w:r>
        <w:rPr>
          <w:rFonts w:eastAsia="Calibri" w:cs="Times New Roman"/>
        </w:rPr>
        <w:t xml:space="preserve"> (lett. Dio, sii favorevole perdonandomi</w:t>
      </w:r>
      <w:r>
        <w:rPr>
          <w:rStyle w:val="Rimandonotaapidipagina"/>
          <w:rFonts w:eastAsia="Calibri"/>
        </w:rPr>
        <w:footnoteReference w:id="21"/>
      </w:r>
      <w:r>
        <w:rPr>
          <w:rFonts w:eastAsia="Calibri" w:cs="Times New Roman"/>
        </w:rPr>
        <w:t>)</w:t>
      </w:r>
      <w:r w:rsidRPr="00BA6974">
        <w:rPr>
          <w:rFonts w:eastAsia="Calibri" w:cs="Times New Roman"/>
        </w:rPr>
        <w:t xml:space="preserve"> e si riconosce in verità cioè peccatore.</w:t>
      </w:r>
    </w:p>
    <w:p w14:paraId="2B97E70C" w14:textId="77777777" w:rsidR="001D3A0F" w:rsidRDefault="001D3A0F" w:rsidP="001D3A0F">
      <w:pPr>
        <w:pStyle w:val="CM1"/>
        <w:jc w:val="both"/>
        <w:rPr>
          <w:rFonts w:ascii="Book Antiqua" w:hAnsi="Book Antiqua"/>
          <w:color w:val="000000"/>
          <w:position w:val="11"/>
        </w:rPr>
      </w:pPr>
    </w:p>
    <w:p w14:paraId="7D878C8D" w14:textId="77777777" w:rsidR="001D3A0F" w:rsidRDefault="001D3A0F" w:rsidP="001D3A0F">
      <w:pPr>
        <w:pStyle w:val="CM1"/>
        <w:jc w:val="both"/>
        <w:rPr>
          <w:rFonts w:ascii="Times New Roman" w:hAnsi="Times New Roman"/>
          <w:i/>
          <w:color w:val="000000"/>
          <w:position w:val="11"/>
        </w:rPr>
      </w:pPr>
    </w:p>
    <w:p w14:paraId="5427EB37" w14:textId="77777777" w:rsidR="001D3A0F" w:rsidRDefault="001D3A0F" w:rsidP="001D3A0F">
      <w:pPr>
        <w:pStyle w:val="CM1"/>
        <w:jc w:val="both"/>
        <w:rPr>
          <w:rFonts w:ascii="Times New Roman" w:hAnsi="Times New Roman"/>
          <w:i/>
          <w:color w:val="000000"/>
          <w:position w:val="11"/>
        </w:rPr>
      </w:pPr>
    </w:p>
    <w:p w14:paraId="1A778FB3" w14:textId="77777777" w:rsidR="001D3A0F" w:rsidRDefault="001D3A0F" w:rsidP="001D3A0F">
      <w:pPr>
        <w:pStyle w:val="CM1"/>
        <w:jc w:val="both"/>
        <w:rPr>
          <w:rFonts w:ascii="Times New Roman" w:hAnsi="Times New Roman"/>
          <w:i/>
          <w:color w:val="000000"/>
          <w:position w:val="11"/>
        </w:rPr>
      </w:pPr>
    </w:p>
    <w:p w14:paraId="77D07D06" w14:textId="77777777" w:rsidR="001D3A0F" w:rsidRDefault="001D3A0F" w:rsidP="001D3A0F">
      <w:pPr>
        <w:pStyle w:val="CM1"/>
        <w:jc w:val="both"/>
        <w:rPr>
          <w:rFonts w:ascii="Times New Roman" w:hAnsi="Times New Roman"/>
          <w:i/>
          <w:color w:val="000000"/>
          <w:position w:val="11"/>
        </w:rPr>
      </w:pPr>
    </w:p>
    <w:p w14:paraId="14593576" w14:textId="77777777" w:rsidR="001D3A0F" w:rsidRPr="003D402A" w:rsidRDefault="001D3A0F" w:rsidP="001D3A0F">
      <w:pPr>
        <w:pStyle w:val="CM1"/>
        <w:jc w:val="both"/>
        <w:rPr>
          <w:rFonts w:ascii="Times New Roman" w:hAnsi="Times New Roman"/>
          <w:b/>
          <w:bCs/>
          <w:i/>
          <w:color w:val="000000"/>
          <w:position w:val="11"/>
        </w:rPr>
      </w:pPr>
      <w:r w:rsidRPr="003D402A">
        <w:rPr>
          <w:rFonts w:ascii="Times New Roman" w:hAnsi="Times New Roman"/>
          <w:b/>
          <w:bCs/>
          <w:i/>
          <w:color w:val="000000"/>
          <w:position w:val="11"/>
        </w:rPr>
        <w:t>Verdetto finale (v. 14)</w:t>
      </w:r>
    </w:p>
    <w:p w14:paraId="3D64A118" w14:textId="77777777" w:rsidR="001D3A0F" w:rsidRPr="008B6705" w:rsidRDefault="001D3A0F" w:rsidP="001D3A0F">
      <w:pPr>
        <w:pStyle w:val="CM1"/>
        <w:jc w:val="both"/>
        <w:rPr>
          <w:rFonts w:ascii="Book Antiqua" w:hAnsi="Book Antiqua"/>
          <w:color w:val="000000"/>
          <w:position w:val="11"/>
        </w:rPr>
      </w:pPr>
      <w:r w:rsidRPr="007B4479">
        <w:rPr>
          <w:rFonts w:ascii="Book Antiqua" w:hAnsi="Book Antiqua"/>
          <w:color w:val="000000"/>
          <w:position w:val="11"/>
          <w:vertAlign w:val="superscript"/>
        </w:rPr>
        <w:t>14</w:t>
      </w:r>
      <w:r w:rsidRPr="007B4479">
        <w:rPr>
          <w:rFonts w:ascii="Book Antiqua" w:hAnsi="Book Antiqua"/>
          <w:color w:val="000000"/>
          <w:position w:val="11"/>
        </w:rPr>
        <w:t>Io vi dico: questi, a differenza dell’altro, tornò a casa sua giustificato, perché chiunque si esalta sarà umiliato, chi i</w:t>
      </w:r>
      <w:r>
        <w:rPr>
          <w:rFonts w:ascii="Book Antiqua" w:hAnsi="Book Antiqua"/>
          <w:color w:val="000000"/>
          <w:position w:val="11"/>
        </w:rPr>
        <w:t>nvece si umilia sarà esaltato».</w:t>
      </w:r>
    </w:p>
    <w:p w14:paraId="5884FC85" w14:textId="77777777" w:rsidR="001D3A0F" w:rsidRDefault="001D3A0F" w:rsidP="001D3A0F">
      <w:pPr>
        <w:jc w:val="both"/>
        <w:rPr>
          <w:rFonts w:eastAsia="Calibri" w:cs="Times New Roman"/>
          <w:i/>
        </w:rPr>
      </w:pPr>
    </w:p>
    <w:p w14:paraId="00D85C40" w14:textId="77777777" w:rsidR="001D3A0F" w:rsidRDefault="001D3A0F" w:rsidP="001D3A0F">
      <w:pPr>
        <w:jc w:val="both"/>
        <w:rPr>
          <w:rFonts w:eastAsia="Calibri" w:cs="Times New Roman"/>
        </w:rPr>
      </w:pPr>
      <w:r w:rsidRPr="00437E8F">
        <w:rPr>
          <w:rFonts w:eastAsia="Calibri" w:cs="Times New Roman"/>
          <w:i/>
        </w:rPr>
        <w:t>La situazione finale o il verdetto di Dio</w:t>
      </w:r>
      <w:r>
        <w:rPr>
          <w:rFonts w:eastAsia="Calibri" w:cs="Times New Roman"/>
        </w:rPr>
        <w:t xml:space="preserve"> (18,14a). La parabola fa conoscere alla fine il giudizio di Dio. E questo giudizio è il contrario di quello che ciascuno dei due personaggi aveva dato di </w:t>
      </w:r>
      <w:proofErr w:type="gramStart"/>
      <w:r>
        <w:rPr>
          <w:rFonts w:eastAsia="Calibri" w:cs="Times New Roman"/>
        </w:rPr>
        <w:t>se</w:t>
      </w:r>
      <w:proofErr w:type="gramEnd"/>
      <w:r>
        <w:rPr>
          <w:rFonts w:eastAsia="Calibri" w:cs="Times New Roman"/>
        </w:rPr>
        <w:t xml:space="preserve"> stesso nella preghiera. Il fariseo rendeva grazie per la sua giustizia e ritorna non giustificato. Il pubblicano si era giudicato peccatore e ritorna giustificato ossia ristabilito in una corretta situazione davanti a Dio.</w:t>
      </w:r>
    </w:p>
    <w:p w14:paraId="0757C63D" w14:textId="77777777" w:rsidR="001D3A0F" w:rsidRDefault="001D3A0F" w:rsidP="001D3A0F">
      <w:pPr>
        <w:jc w:val="both"/>
        <w:rPr>
          <w:rFonts w:eastAsia="Calibri" w:cs="Times New Roman"/>
        </w:rPr>
      </w:pPr>
      <w:r w:rsidRPr="00D701B2">
        <w:rPr>
          <w:rFonts w:eastAsia="Calibri" w:cs="Times New Roman"/>
          <w:i/>
        </w:rPr>
        <w:t>Applicazione finale</w:t>
      </w:r>
      <w:r>
        <w:rPr>
          <w:rFonts w:eastAsia="Calibri" w:cs="Times New Roman"/>
        </w:rPr>
        <w:t xml:space="preserve"> (18,14b). Chi pensa di stare in piedi con le sue forze – e in modo vanaglorioso – si troverà a terra. Chi si abbassa, chi ‘svuota’ </w:t>
      </w:r>
      <w:proofErr w:type="gramStart"/>
      <w:r>
        <w:rPr>
          <w:rFonts w:eastAsia="Calibri" w:cs="Times New Roman"/>
        </w:rPr>
        <w:t>se</w:t>
      </w:r>
      <w:proofErr w:type="gramEnd"/>
      <w:r>
        <w:rPr>
          <w:rFonts w:eastAsia="Calibri" w:cs="Times New Roman"/>
        </w:rPr>
        <w:t xml:space="preserve"> stesso, sarà esaltato. Come il Figlio di Dio (cfr. Fil 2,6-11). </w:t>
      </w:r>
    </w:p>
    <w:p w14:paraId="4D5CD479" w14:textId="77777777" w:rsidR="001D3A0F" w:rsidRDefault="001D3A0F" w:rsidP="001D3A0F">
      <w:pPr>
        <w:jc w:val="both"/>
        <w:rPr>
          <w:rFonts w:ascii="Garamond" w:eastAsia="Times New Roman" w:hAnsi="Garamond" w:cs="Times New Roman"/>
          <w:color w:val="000000"/>
          <w:position w:val="11"/>
          <w:szCs w:val="24"/>
          <w:lang w:eastAsia="it-IT"/>
        </w:rPr>
      </w:pPr>
      <w:r>
        <w:rPr>
          <w:rFonts w:cs="Times New Roman"/>
          <w:szCs w:val="24"/>
        </w:rPr>
        <w:br w:type="page"/>
      </w:r>
    </w:p>
    <w:p w14:paraId="7D5001C7" w14:textId="77777777" w:rsidR="001D3A0F" w:rsidRPr="008B03A3" w:rsidRDefault="001D3A0F" w:rsidP="001D3A0F">
      <w:pPr>
        <w:pStyle w:val="CM1"/>
        <w:ind w:left="57"/>
        <w:jc w:val="both"/>
        <w:rPr>
          <w:rFonts w:ascii="Garamond" w:hAnsi="Garamond"/>
          <w:color w:val="000000"/>
          <w:position w:val="11"/>
        </w:rPr>
      </w:pPr>
    </w:p>
    <w:p w14:paraId="01613352" w14:textId="77777777" w:rsidR="001D3A0F" w:rsidRPr="008B03A3" w:rsidRDefault="001D3A0F" w:rsidP="001D3A0F">
      <w:pPr>
        <w:spacing w:after="0"/>
        <w:ind w:left="57"/>
        <w:jc w:val="both"/>
        <w:rPr>
          <w:b/>
        </w:rPr>
      </w:pPr>
    </w:p>
    <w:p w14:paraId="08FA865E" w14:textId="77777777" w:rsidR="001D3A0F" w:rsidRPr="00946943" w:rsidRDefault="001D3A0F" w:rsidP="001D3A0F">
      <w:pPr>
        <w:pStyle w:val="Paragrafoelenco"/>
        <w:spacing w:after="0"/>
        <w:jc w:val="both"/>
        <w:rPr>
          <w:rFonts w:ascii="Book Antiqua" w:hAnsi="Book Antiqua"/>
          <w:i/>
          <w:iCs/>
          <w:sz w:val="28"/>
          <w:szCs w:val="28"/>
        </w:rPr>
      </w:pPr>
      <w:r w:rsidRPr="00946943">
        <w:rPr>
          <w:rFonts w:ascii="Book Antiqua" w:hAnsi="Book Antiqua"/>
          <w:b/>
          <w:i/>
          <w:iCs/>
          <w:sz w:val="28"/>
          <w:szCs w:val="28"/>
        </w:rPr>
        <w:t xml:space="preserve">4. Il </w:t>
      </w:r>
      <w:proofErr w:type="gramStart"/>
      <w:r w:rsidRPr="00946943">
        <w:rPr>
          <w:rFonts w:ascii="Book Antiqua" w:hAnsi="Book Antiqua"/>
          <w:b/>
          <w:i/>
          <w:iCs/>
          <w:sz w:val="28"/>
          <w:szCs w:val="28"/>
        </w:rPr>
        <w:t>Vangelo  della</w:t>
      </w:r>
      <w:proofErr w:type="gramEnd"/>
      <w:r w:rsidRPr="00946943">
        <w:rPr>
          <w:rFonts w:ascii="Book Antiqua" w:hAnsi="Book Antiqua"/>
          <w:b/>
          <w:i/>
          <w:iCs/>
          <w:sz w:val="28"/>
          <w:szCs w:val="28"/>
        </w:rPr>
        <w:t xml:space="preserve"> gioia</w:t>
      </w:r>
      <w:r w:rsidRPr="00946943">
        <w:rPr>
          <w:rFonts w:ascii="Book Antiqua" w:hAnsi="Book Antiqua"/>
          <w:i/>
          <w:iCs/>
          <w:sz w:val="28"/>
          <w:szCs w:val="28"/>
        </w:rPr>
        <w:t xml:space="preserve"> </w:t>
      </w:r>
    </w:p>
    <w:p w14:paraId="0E0172C2" w14:textId="77777777" w:rsidR="001D3A0F" w:rsidRDefault="001D3A0F" w:rsidP="001D3A0F">
      <w:pPr>
        <w:pStyle w:val="Paragrafoelenco"/>
        <w:spacing w:after="0"/>
        <w:jc w:val="both"/>
        <w:rPr>
          <w:sz w:val="26"/>
          <w:szCs w:val="26"/>
        </w:rPr>
      </w:pPr>
    </w:p>
    <w:p w14:paraId="689C3AB4" w14:textId="77777777" w:rsidR="001D3A0F" w:rsidRPr="00F94EA2" w:rsidRDefault="001D3A0F" w:rsidP="001D3A0F">
      <w:pPr>
        <w:pStyle w:val="Paragrafoelenco"/>
        <w:spacing w:after="0"/>
        <w:jc w:val="both"/>
        <w:rPr>
          <w:szCs w:val="24"/>
        </w:rPr>
      </w:pPr>
      <w:r w:rsidRPr="00F94EA2">
        <w:rPr>
          <w:szCs w:val="24"/>
        </w:rPr>
        <w:t xml:space="preserve">Basta rileggere queste citazioni: Lc </w:t>
      </w:r>
      <w:proofErr w:type="gramStart"/>
      <w:r w:rsidRPr="00F94EA2">
        <w:rPr>
          <w:szCs w:val="24"/>
        </w:rPr>
        <w:t>1,41.44</w:t>
      </w:r>
      <w:proofErr w:type="gramEnd"/>
      <w:r w:rsidRPr="00F94EA2">
        <w:rPr>
          <w:szCs w:val="24"/>
        </w:rPr>
        <w:t>;</w:t>
      </w:r>
      <w:r w:rsidRPr="00F94EA2">
        <w:rPr>
          <w:i/>
          <w:szCs w:val="24"/>
        </w:rPr>
        <w:t>2,10</w:t>
      </w:r>
      <w:r w:rsidRPr="00F94EA2">
        <w:rPr>
          <w:szCs w:val="24"/>
        </w:rPr>
        <w:t>;19,6;</w:t>
      </w:r>
      <w:proofErr w:type="gramStart"/>
      <w:r w:rsidRPr="00F94EA2">
        <w:rPr>
          <w:szCs w:val="24"/>
        </w:rPr>
        <w:t>24,41.</w:t>
      </w:r>
      <w:r w:rsidRPr="00F94EA2">
        <w:rPr>
          <w:i/>
          <w:szCs w:val="24"/>
        </w:rPr>
        <w:t>52</w:t>
      </w:r>
      <w:proofErr w:type="gramEnd"/>
      <w:r w:rsidRPr="00F94EA2">
        <w:rPr>
          <w:szCs w:val="24"/>
        </w:rPr>
        <w:t>.</w:t>
      </w:r>
    </w:p>
    <w:p w14:paraId="4C84F2C1" w14:textId="77777777" w:rsidR="001D3A0F" w:rsidRPr="00F94EA2" w:rsidRDefault="001D3A0F" w:rsidP="001D3A0F">
      <w:pPr>
        <w:spacing w:after="0"/>
        <w:ind w:left="57"/>
        <w:jc w:val="both"/>
        <w:rPr>
          <w:b/>
          <w:szCs w:val="24"/>
        </w:rPr>
      </w:pPr>
    </w:p>
    <w:p w14:paraId="2361B2BA" w14:textId="77777777" w:rsidR="001D3A0F" w:rsidRDefault="001D3A0F" w:rsidP="001D3A0F">
      <w:pPr>
        <w:spacing w:after="0"/>
        <w:ind w:left="57"/>
        <w:jc w:val="both"/>
        <w:rPr>
          <w:rFonts w:ascii="Book Antiqua" w:hAnsi="Book Antiqua"/>
          <w:b/>
          <w:i/>
          <w:iCs/>
          <w:sz w:val="28"/>
          <w:szCs w:val="28"/>
        </w:rPr>
      </w:pPr>
    </w:p>
    <w:p w14:paraId="76125086" w14:textId="77777777" w:rsidR="001D3A0F" w:rsidRPr="00946943" w:rsidRDefault="001D3A0F" w:rsidP="001D3A0F">
      <w:pPr>
        <w:spacing w:after="0"/>
        <w:ind w:left="57"/>
        <w:jc w:val="both"/>
        <w:rPr>
          <w:rFonts w:ascii="Book Antiqua" w:hAnsi="Book Antiqua"/>
          <w:b/>
          <w:i/>
          <w:iCs/>
          <w:sz w:val="28"/>
          <w:szCs w:val="28"/>
        </w:rPr>
      </w:pPr>
      <w:r w:rsidRPr="00946943">
        <w:rPr>
          <w:rFonts w:ascii="Book Antiqua" w:hAnsi="Book Antiqua"/>
          <w:b/>
          <w:i/>
          <w:iCs/>
          <w:sz w:val="28"/>
          <w:szCs w:val="28"/>
        </w:rPr>
        <w:t>Finale</w:t>
      </w:r>
    </w:p>
    <w:p w14:paraId="37A82568" w14:textId="77777777" w:rsidR="001D3A0F" w:rsidRPr="0059083C" w:rsidRDefault="001D3A0F" w:rsidP="001D3A0F">
      <w:pPr>
        <w:pStyle w:val="CM1"/>
        <w:numPr>
          <w:ilvl w:val="0"/>
          <w:numId w:val="10"/>
        </w:numPr>
        <w:jc w:val="both"/>
        <w:rPr>
          <w:rFonts w:ascii="Times New Roman" w:hAnsi="Times New Roman"/>
          <w:b/>
          <w:i/>
          <w:color w:val="000000"/>
          <w:position w:val="11"/>
          <w:sz w:val="28"/>
          <w:szCs w:val="28"/>
        </w:rPr>
      </w:pPr>
      <w:r w:rsidRPr="0059083C">
        <w:rPr>
          <w:rFonts w:ascii="Times New Roman" w:hAnsi="Times New Roman"/>
          <w:b/>
          <w:i/>
          <w:color w:val="000000"/>
          <w:position w:val="11"/>
          <w:sz w:val="28"/>
          <w:szCs w:val="28"/>
        </w:rPr>
        <w:t>Un personaggio ‘esemplare’: Zaccheo (Lc 19,1-10)</w:t>
      </w:r>
    </w:p>
    <w:p w14:paraId="48AFE305" w14:textId="77777777" w:rsidR="001D3A0F" w:rsidRPr="00421939" w:rsidRDefault="001D3A0F" w:rsidP="001D3A0F">
      <w:pPr>
        <w:jc w:val="both"/>
        <w:rPr>
          <w:b/>
          <w:i/>
        </w:rPr>
      </w:pPr>
    </w:p>
    <w:p w14:paraId="1EA5014C" w14:textId="77777777" w:rsidR="001D3A0F" w:rsidRPr="004512EB" w:rsidRDefault="001D3A0F" w:rsidP="001D3A0F">
      <w:pPr>
        <w:pStyle w:val="CM1"/>
        <w:jc w:val="both"/>
        <w:rPr>
          <w:rFonts w:ascii="Times New Roman" w:hAnsi="Times New Roman"/>
          <w:iCs/>
          <w:color w:val="000000"/>
          <w:position w:val="11"/>
        </w:rPr>
      </w:pPr>
      <w:r w:rsidRPr="00987957">
        <w:rPr>
          <w:rFonts w:ascii="Times New Roman" w:hAnsi="Times New Roman"/>
          <w:iCs/>
          <w:color w:val="000000"/>
          <w:position w:val="11"/>
        </w:rPr>
        <w:t>All’interno del grande viaggio verso Gerusalemme e ormai alle porte della città sant</w:t>
      </w:r>
      <w:r>
        <w:rPr>
          <w:rFonts w:ascii="Times New Roman" w:hAnsi="Times New Roman"/>
          <w:iCs/>
          <w:color w:val="000000"/>
          <w:position w:val="11"/>
        </w:rPr>
        <w:t>a</w:t>
      </w:r>
      <w:r w:rsidRPr="00987957">
        <w:rPr>
          <w:rFonts w:ascii="Times New Roman" w:hAnsi="Times New Roman"/>
          <w:iCs/>
          <w:color w:val="000000"/>
          <w:position w:val="11"/>
        </w:rPr>
        <w:t>, Luca fa di Zaccheo una sort</w:t>
      </w:r>
      <w:r>
        <w:rPr>
          <w:rFonts w:ascii="Times New Roman" w:hAnsi="Times New Roman"/>
          <w:iCs/>
          <w:color w:val="000000"/>
          <w:position w:val="11"/>
        </w:rPr>
        <w:t>a</w:t>
      </w:r>
      <w:r w:rsidRPr="00987957">
        <w:rPr>
          <w:rFonts w:ascii="Times New Roman" w:hAnsi="Times New Roman"/>
          <w:iCs/>
          <w:color w:val="000000"/>
          <w:position w:val="11"/>
        </w:rPr>
        <w:t xml:space="preserve"> di ‘vangelo nel vangelo’,</w:t>
      </w:r>
      <w:r>
        <w:rPr>
          <w:rFonts w:ascii="Times New Roman" w:hAnsi="Times New Roman"/>
          <w:iCs/>
          <w:color w:val="000000"/>
          <w:position w:val="11"/>
        </w:rPr>
        <w:t xml:space="preserve"> </w:t>
      </w:r>
      <w:r w:rsidRPr="00987957">
        <w:rPr>
          <w:rFonts w:ascii="Times New Roman" w:hAnsi="Times New Roman"/>
          <w:iCs/>
          <w:color w:val="000000"/>
          <w:position w:val="11"/>
        </w:rPr>
        <w:t>un personaggio esemplare</w:t>
      </w:r>
      <w:r>
        <w:rPr>
          <w:rStyle w:val="Rimandonotaapidipagina"/>
          <w:rFonts w:ascii="Times New Roman" w:eastAsiaTheme="majorEastAsia" w:hAnsi="Times New Roman"/>
          <w:iCs/>
          <w:color w:val="000000"/>
          <w:position w:val="11"/>
        </w:rPr>
        <w:footnoteReference w:id="22"/>
      </w:r>
      <w:r>
        <w:rPr>
          <w:rFonts w:ascii="Times New Roman" w:hAnsi="Times New Roman"/>
          <w:iCs/>
          <w:color w:val="000000"/>
          <w:position w:val="11"/>
        </w:rPr>
        <w:t xml:space="preserve"> o – per usare un’espressione in voga nell’analisi narrativa – una </w:t>
      </w:r>
      <w:r w:rsidRPr="00987957">
        <w:rPr>
          <w:rFonts w:ascii="Times New Roman" w:hAnsi="Times New Roman"/>
          <w:i/>
          <w:color w:val="000000"/>
          <w:position w:val="11"/>
        </w:rPr>
        <w:t>m</w:t>
      </w:r>
      <w:r>
        <w:rPr>
          <w:rFonts w:ascii="Times New Roman" w:hAnsi="Times New Roman"/>
          <w:i/>
          <w:color w:val="000000"/>
          <w:position w:val="11"/>
        </w:rPr>
        <w:t>i</w:t>
      </w:r>
      <w:r w:rsidRPr="00987957">
        <w:rPr>
          <w:rFonts w:ascii="Times New Roman" w:hAnsi="Times New Roman"/>
          <w:i/>
          <w:color w:val="000000"/>
          <w:position w:val="11"/>
        </w:rPr>
        <w:t xml:space="preserve">se en </w:t>
      </w:r>
      <w:proofErr w:type="spellStart"/>
      <w:r w:rsidRPr="00987957">
        <w:rPr>
          <w:rFonts w:ascii="Times New Roman" w:hAnsi="Times New Roman"/>
          <w:i/>
          <w:color w:val="000000"/>
          <w:position w:val="11"/>
        </w:rPr>
        <w:t>abîme</w:t>
      </w:r>
      <w:proofErr w:type="spellEnd"/>
      <w:r>
        <w:rPr>
          <w:rStyle w:val="Rimandonotaapidipagina"/>
          <w:rFonts w:ascii="Times New Roman" w:eastAsiaTheme="majorEastAsia" w:hAnsi="Times New Roman"/>
          <w:i/>
          <w:color w:val="000000"/>
          <w:position w:val="11"/>
        </w:rPr>
        <w:footnoteReference w:id="23"/>
      </w:r>
    </w:p>
    <w:p w14:paraId="3B2F8937" w14:textId="77777777" w:rsidR="001D3A0F" w:rsidRPr="00421939" w:rsidRDefault="001D3A0F" w:rsidP="001D3A0F">
      <w:pPr>
        <w:jc w:val="both"/>
      </w:pPr>
    </w:p>
    <w:p w14:paraId="29AFDD32" w14:textId="77777777" w:rsidR="001D3A0F" w:rsidRPr="0059083C" w:rsidRDefault="001D3A0F" w:rsidP="001D3A0F">
      <w:pPr>
        <w:jc w:val="both"/>
        <w:rPr>
          <w:b/>
          <w:bCs/>
          <w:i/>
        </w:rPr>
      </w:pPr>
      <w:r w:rsidRPr="00486E7F">
        <w:rPr>
          <w:b/>
          <w:bCs/>
          <w:i/>
        </w:rPr>
        <w:t>1. Chi è Zaccheo e cosa fa</w:t>
      </w:r>
      <w:r w:rsidRPr="00486E7F">
        <w:rPr>
          <w:b/>
          <w:bCs/>
        </w:rPr>
        <w:t xml:space="preserve"> </w:t>
      </w:r>
      <w:r w:rsidRPr="00486E7F">
        <w:rPr>
          <w:b/>
          <w:bCs/>
          <w:i/>
        </w:rPr>
        <w:t>(1-4)</w:t>
      </w:r>
    </w:p>
    <w:p w14:paraId="5AC59550" w14:textId="77777777" w:rsidR="001D3A0F" w:rsidRPr="0090598A" w:rsidRDefault="001D3A0F" w:rsidP="001D3A0F">
      <w:pPr>
        <w:pStyle w:val="CM1"/>
        <w:ind w:left="708"/>
        <w:jc w:val="both"/>
        <w:rPr>
          <w:rFonts w:ascii="Book Antiqua" w:hAnsi="Book Antiqua"/>
          <w:color w:val="000000"/>
          <w:position w:val="11"/>
        </w:rPr>
      </w:pPr>
      <w:r w:rsidRPr="0090598A">
        <w:rPr>
          <w:rFonts w:ascii="Book Antiqua" w:hAnsi="Book Antiqua"/>
          <w:color w:val="000000"/>
          <w:position w:val="11"/>
        </w:rPr>
        <w:t xml:space="preserve">19, </w:t>
      </w:r>
      <w:r w:rsidRPr="0090598A">
        <w:rPr>
          <w:rFonts w:ascii="Book Antiqua" w:hAnsi="Book Antiqua"/>
          <w:color w:val="000000"/>
          <w:position w:val="11"/>
          <w:vertAlign w:val="superscript"/>
        </w:rPr>
        <w:t>1</w:t>
      </w:r>
      <w:r w:rsidRPr="0090598A">
        <w:rPr>
          <w:rFonts w:ascii="Book Antiqua" w:hAnsi="Book Antiqua"/>
          <w:color w:val="000000"/>
          <w:position w:val="11"/>
        </w:rPr>
        <w:t xml:space="preserve">Entrò nella città di Gerico e la stava attraversando, </w:t>
      </w:r>
      <w:r w:rsidRPr="0090598A">
        <w:rPr>
          <w:rFonts w:ascii="Book Antiqua" w:hAnsi="Book Antiqua"/>
          <w:color w:val="000000"/>
          <w:position w:val="11"/>
          <w:vertAlign w:val="superscript"/>
        </w:rPr>
        <w:t>2</w:t>
      </w:r>
      <w:r w:rsidRPr="0090598A">
        <w:rPr>
          <w:rFonts w:ascii="Book Antiqua" w:hAnsi="Book Antiqua"/>
          <w:color w:val="000000"/>
          <w:position w:val="11"/>
        </w:rPr>
        <w:t xml:space="preserve">quand’ecco </w:t>
      </w:r>
      <w:r w:rsidRPr="00955EBD">
        <w:rPr>
          <w:rFonts w:ascii="Book Antiqua" w:hAnsi="Book Antiqua"/>
          <w:b/>
          <w:bCs/>
          <w:color w:val="000000"/>
          <w:position w:val="11"/>
        </w:rPr>
        <w:t>un uomo, di nome Zaccheo</w:t>
      </w:r>
      <w:r w:rsidRPr="0090598A">
        <w:rPr>
          <w:rFonts w:ascii="Book Antiqua" w:hAnsi="Book Antiqua"/>
          <w:color w:val="000000"/>
          <w:position w:val="11"/>
        </w:rPr>
        <w:t xml:space="preserve">, capo dei pubblicani e ricco, </w:t>
      </w:r>
      <w:r w:rsidRPr="00542734">
        <w:rPr>
          <w:rFonts w:ascii="Book Antiqua" w:hAnsi="Book Antiqua"/>
          <w:b/>
          <w:bCs/>
          <w:color w:val="000000"/>
          <w:position w:val="11"/>
          <w:vertAlign w:val="superscript"/>
        </w:rPr>
        <w:t>3</w:t>
      </w:r>
      <w:r w:rsidRPr="00542734">
        <w:rPr>
          <w:rFonts w:ascii="Book Antiqua" w:hAnsi="Book Antiqua"/>
          <w:b/>
          <w:bCs/>
          <w:color w:val="000000"/>
          <w:position w:val="11"/>
        </w:rPr>
        <w:t>cercava di vedere chi era Gesù</w:t>
      </w:r>
      <w:r w:rsidRPr="0090598A">
        <w:rPr>
          <w:rFonts w:ascii="Book Antiqua" w:hAnsi="Book Antiqua"/>
          <w:color w:val="000000"/>
          <w:position w:val="11"/>
        </w:rPr>
        <w:t xml:space="preserve">, ma non gli riusciva a causa della folla, perché era piccolo di statura. </w:t>
      </w:r>
      <w:r w:rsidRPr="0090598A">
        <w:rPr>
          <w:rFonts w:ascii="Book Antiqua" w:hAnsi="Book Antiqua"/>
          <w:color w:val="000000"/>
          <w:position w:val="11"/>
          <w:vertAlign w:val="superscript"/>
        </w:rPr>
        <w:t>4</w:t>
      </w:r>
      <w:r w:rsidRPr="0090598A">
        <w:rPr>
          <w:rFonts w:ascii="Book Antiqua" w:hAnsi="Book Antiqua"/>
          <w:color w:val="000000"/>
          <w:position w:val="11"/>
        </w:rPr>
        <w:t xml:space="preserve">Allora corse avanti e, per riuscire a vederlo, salì su un sicomoro, perché doveva passare di là. </w:t>
      </w:r>
    </w:p>
    <w:p w14:paraId="68FE0935" w14:textId="77777777" w:rsidR="001D3A0F" w:rsidRPr="00542734" w:rsidRDefault="001D3A0F" w:rsidP="001D3A0F">
      <w:pPr>
        <w:ind w:left="708" w:firstLine="708"/>
        <w:jc w:val="both"/>
        <w:rPr>
          <w:rFonts w:ascii="Book Antiqua" w:hAnsi="Book Antiqua"/>
          <w:sz w:val="22"/>
        </w:rPr>
      </w:pPr>
      <w:r w:rsidRPr="00566AA5">
        <w:rPr>
          <w:rFonts w:ascii="Book Antiqua" w:hAnsi="Book Antiqua"/>
        </w:rPr>
        <w:t xml:space="preserve">- </w:t>
      </w:r>
      <w:r w:rsidRPr="00566AA5">
        <w:rPr>
          <w:rFonts w:ascii="Book Antiqua" w:hAnsi="Book Antiqua"/>
          <w:i/>
        </w:rPr>
        <w:t>Gesù entra e attraversa: questa è la premessa</w:t>
      </w:r>
      <w:r w:rsidRPr="00566AA5">
        <w:rPr>
          <w:rFonts w:ascii="Book Antiqua" w:hAnsi="Book Antiqua"/>
        </w:rPr>
        <w:t xml:space="preserve">. </w:t>
      </w:r>
      <w:r w:rsidRPr="00542734">
        <w:rPr>
          <w:rFonts w:ascii="Book Antiqua" w:hAnsi="Book Antiqua"/>
          <w:sz w:val="22"/>
        </w:rPr>
        <w:t xml:space="preserve">“Ora Gesù è in Gerico. È entrato. E si intravede nel racconto una città, una strada, una casa, un albero. </w:t>
      </w:r>
      <w:r w:rsidRPr="00542734">
        <w:rPr>
          <w:rFonts w:ascii="Book Antiqua" w:hAnsi="Book Antiqua"/>
          <w:i/>
          <w:sz w:val="22"/>
        </w:rPr>
        <w:t>Perché Dio non è chissà dove</w:t>
      </w:r>
      <w:r w:rsidRPr="00542734">
        <w:rPr>
          <w:rFonts w:ascii="Book Antiqua" w:hAnsi="Book Antiqua"/>
          <w:sz w:val="22"/>
        </w:rPr>
        <w:t xml:space="preserve">. Una strada, un albero, una casa. E penso alle nostre strade. E non era una strada transennata quella di Gerico, transennata perché lui passava. </w:t>
      </w:r>
      <w:r w:rsidRPr="00542734">
        <w:rPr>
          <w:rFonts w:ascii="Book Antiqua" w:hAnsi="Book Antiqua"/>
          <w:i/>
          <w:sz w:val="22"/>
        </w:rPr>
        <w:t>Normale</w:t>
      </w:r>
      <w:r w:rsidRPr="00542734">
        <w:rPr>
          <w:rFonts w:ascii="Book Antiqua" w:hAnsi="Book Antiqua"/>
          <w:sz w:val="22"/>
        </w:rPr>
        <w:t xml:space="preserve"> la strada. Normale l’albero di Gerico. E la casa di Zaccheo? Casa normale. Se ti avvicini sembra di sentire le voci e l’allegria di una festa. E ‘stava attraversando’ la città. Ancora questo verbo all’imperfetto, quindi verbo non concluso, un verbo che dice azione che continua. </w:t>
      </w:r>
      <w:r w:rsidRPr="00542734">
        <w:rPr>
          <w:rFonts w:ascii="Book Antiqua" w:hAnsi="Book Antiqua"/>
          <w:i/>
          <w:sz w:val="22"/>
        </w:rPr>
        <w:t>Gesù continua ad attraversare la nostra città</w:t>
      </w:r>
      <w:r w:rsidRPr="00542734">
        <w:rPr>
          <w:rFonts w:ascii="Book Antiqua" w:hAnsi="Book Antiqua"/>
          <w:sz w:val="22"/>
        </w:rPr>
        <w:t>, quella in cui abitiamo”</w:t>
      </w:r>
      <w:r w:rsidRPr="00542734">
        <w:rPr>
          <w:rStyle w:val="Rimandonotaapidipagina"/>
          <w:rFonts w:ascii="Book Antiqua" w:hAnsi="Book Antiqua"/>
          <w:sz w:val="22"/>
        </w:rPr>
        <w:footnoteReference w:id="24"/>
      </w:r>
      <w:r w:rsidRPr="00542734">
        <w:rPr>
          <w:rFonts w:ascii="Book Antiqua" w:hAnsi="Book Antiqua"/>
          <w:sz w:val="22"/>
        </w:rPr>
        <w:t xml:space="preserve">. </w:t>
      </w:r>
    </w:p>
    <w:p w14:paraId="74B42CB6" w14:textId="77777777" w:rsidR="001D3A0F" w:rsidRDefault="001D3A0F" w:rsidP="001D3A0F">
      <w:pPr>
        <w:jc w:val="both"/>
        <w:rPr>
          <w:rFonts w:ascii="Book Antiqua" w:hAnsi="Book Antiqua"/>
        </w:rPr>
      </w:pPr>
      <w:r>
        <w:rPr>
          <w:rFonts w:ascii="Book Antiqua" w:hAnsi="Book Antiqua"/>
        </w:rPr>
        <w:t xml:space="preserve">- nome: è la versione greca di </w:t>
      </w:r>
      <w:proofErr w:type="spellStart"/>
      <w:r w:rsidRPr="00955EBD">
        <w:rPr>
          <w:rFonts w:ascii="Book Antiqua" w:hAnsi="Book Antiqua"/>
          <w:i/>
          <w:iCs/>
        </w:rPr>
        <w:t>zakkî</w:t>
      </w:r>
      <w:proofErr w:type="spellEnd"/>
      <w:r>
        <w:rPr>
          <w:rFonts w:ascii="Book Antiqua" w:hAnsi="Book Antiqua"/>
        </w:rPr>
        <w:t>, “puro” oppure una forma accorciata di Zaccaria.</w:t>
      </w:r>
    </w:p>
    <w:p w14:paraId="3F2448FD" w14:textId="77777777" w:rsidR="001D3A0F" w:rsidRPr="00566AA5" w:rsidRDefault="001D3A0F" w:rsidP="001D3A0F">
      <w:pPr>
        <w:jc w:val="both"/>
        <w:rPr>
          <w:rFonts w:ascii="Book Antiqua" w:hAnsi="Book Antiqua"/>
        </w:rPr>
      </w:pPr>
      <w:r w:rsidRPr="00566AA5">
        <w:rPr>
          <w:rFonts w:ascii="Book Antiqua" w:hAnsi="Book Antiqua"/>
        </w:rPr>
        <w:t xml:space="preserve">- </w:t>
      </w:r>
      <w:proofErr w:type="gramStart"/>
      <w:r w:rsidRPr="00566AA5">
        <w:rPr>
          <w:rFonts w:ascii="Book Antiqua" w:hAnsi="Book Antiqua"/>
          <w:i/>
        </w:rPr>
        <w:t>professione</w:t>
      </w:r>
      <w:r w:rsidRPr="00566AA5">
        <w:rPr>
          <w:rFonts w:ascii="Book Antiqua" w:hAnsi="Book Antiqua"/>
        </w:rPr>
        <w:t>:  “</w:t>
      </w:r>
      <w:proofErr w:type="gramEnd"/>
      <w:r w:rsidRPr="00566AA5">
        <w:rPr>
          <w:rFonts w:ascii="Book Antiqua" w:hAnsi="Book Antiqua"/>
        </w:rPr>
        <w:t xml:space="preserve">capo dei pubblicani”: </w:t>
      </w:r>
      <w:r>
        <w:rPr>
          <w:rFonts w:ascii="Book Antiqua" w:hAnsi="Book Antiqua"/>
        </w:rPr>
        <w:t>«</w:t>
      </w:r>
      <w:r w:rsidRPr="00566AA5">
        <w:rPr>
          <w:rFonts w:ascii="Book Antiqua" w:hAnsi="Book Antiqua"/>
        </w:rPr>
        <w:t>aveva la responsabilità di controllare l’esercizio esattoriale dell’intera regione. La sua situazione morale era pesantemente compromessa. Luciano di Samosata li accomuna agli adulteri e alle prostitute. Invisi perché raccoglievano le tasse per conto dell’occupante romano e perché erano esosi, senza scrupoli, facili all’imbroglio</w:t>
      </w:r>
      <w:r>
        <w:rPr>
          <w:rFonts w:ascii="Book Antiqua" w:hAnsi="Book Antiqua"/>
        </w:rPr>
        <w:t>»</w:t>
      </w:r>
      <w:r w:rsidRPr="00566AA5">
        <w:rPr>
          <w:rStyle w:val="Rimandonotaapidipagina"/>
          <w:rFonts w:ascii="Book Antiqua" w:hAnsi="Book Antiqua"/>
        </w:rPr>
        <w:footnoteReference w:id="25"/>
      </w:r>
      <w:r w:rsidRPr="00566AA5">
        <w:rPr>
          <w:rFonts w:ascii="Book Antiqua" w:hAnsi="Book Antiqua"/>
        </w:rPr>
        <w:t>.</w:t>
      </w:r>
    </w:p>
    <w:p w14:paraId="3B0C70AB" w14:textId="77777777" w:rsidR="005D23A2" w:rsidRDefault="001D3A0F" w:rsidP="005D23A2">
      <w:pPr>
        <w:spacing w:after="0"/>
        <w:jc w:val="both"/>
        <w:rPr>
          <w:rFonts w:ascii="Book Antiqua" w:hAnsi="Book Antiqua"/>
        </w:rPr>
      </w:pPr>
      <w:r w:rsidRPr="00566AA5">
        <w:rPr>
          <w:rFonts w:ascii="Book Antiqua" w:hAnsi="Book Antiqua"/>
        </w:rPr>
        <w:lastRenderedPageBreak/>
        <w:t xml:space="preserve">- </w:t>
      </w:r>
      <w:r w:rsidRPr="00566AA5">
        <w:rPr>
          <w:rFonts w:ascii="Book Antiqua" w:hAnsi="Book Antiqua"/>
          <w:i/>
        </w:rPr>
        <w:t>stato sociale</w:t>
      </w:r>
      <w:r w:rsidRPr="00566AA5">
        <w:rPr>
          <w:rFonts w:ascii="Book Antiqua" w:hAnsi="Book Antiqua"/>
        </w:rPr>
        <w:t xml:space="preserve">: ricco o arricchito a spese di </w:t>
      </w:r>
      <w:proofErr w:type="gramStart"/>
      <w:r w:rsidRPr="00566AA5">
        <w:rPr>
          <w:rFonts w:ascii="Book Antiqua" w:hAnsi="Book Antiqua"/>
        </w:rPr>
        <w:t>altri?..</w:t>
      </w:r>
      <w:proofErr w:type="gramEnd"/>
      <w:r w:rsidRPr="00566AA5">
        <w:rPr>
          <w:rFonts w:ascii="Book Antiqua" w:hAnsi="Book Antiqua"/>
        </w:rPr>
        <w:t xml:space="preserve"> Senza dimenticare la ‘catechesi’ di Luca sulla ricchezza (vedi </w:t>
      </w:r>
      <w:r>
        <w:rPr>
          <w:rFonts w:ascii="Book Antiqua" w:hAnsi="Book Antiqua"/>
        </w:rPr>
        <w:t>commenti precedenti</w:t>
      </w:r>
      <w:r w:rsidRPr="00566AA5">
        <w:rPr>
          <w:rFonts w:ascii="Book Antiqua" w:hAnsi="Book Antiqua"/>
        </w:rPr>
        <w:t xml:space="preserve"> – es. Lc 12,13s e Lc 16 – fino al cap. 18: “quanto è difficile, per quelli che possiedono ricchezze, entrare nel regno di Dio” (18,24)</w:t>
      </w:r>
    </w:p>
    <w:p w14:paraId="19EBF987" w14:textId="157B6CDF" w:rsidR="001D3A0F" w:rsidRPr="00566AA5" w:rsidRDefault="001D3A0F" w:rsidP="005D23A2">
      <w:pPr>
        <w:spacing w:after="0"/>
        <w:jc w:val="both"/>
        <w:rPr>
          <w:rFonts w:ascii="Book Antiqua" w:hAnsi="Book Antiqua"/>
        </w:rPr>
      </w:pPr>
      <w:r w:rsidRPr="00566AA5">
        <w:rPr>
          <w:rFonts w:ascii="Book Antiqua" w:hAnsi="Book Antiqua"/>
        </w:rPr>
        <w:t xml:space="preserve">- </w:t>
      </w:r>
      <w:r w:rsidRPr="00566AA5">
        <w:rPr>
          <w:rFonts w:ascii="Book Antiqua" w:hAnsi="Book Antiqua"/>
          <w:i/>
        </w:rPr>
        <w:t>segni particolari</w:t>
      </w:r>
      <w:r w:rsidRPr="00566AA5">
        <w:rPr>
          <w:rFonts w:ascii="Book Antiqua" w:hAnsi="Book Antiqua"/>
        </w:rPr>
        <w:t xml:space="preserve">: piccolo di statura. </w:t>
      </w:r>
      <w:r>
        <w:rPr>
          <w:rFonts w:ascii="Book Antiqua" w:hAnsi="Book Antiqua"/>
        </w:rPr>
        <w:t xml:space="preserve">Nella fisiognomica dell’antichità è una modalità per ridicolizzare le persone. </w:t>
      </w:r>
    </w:p>
    <w:p w14:paraId="0CD07967" w14:textId="77777777" w:rsidR="001D3A0F" w:rsidRDefault="001D3A0F" w:rsidP="005D23A2">
      <w:pPr>
        <w:spacing w:after="0"/>
        <w:jc w:val="both"/>
        <w:rPr>
          <w:rFonts w:ascii="Book Antiqua" w:hAnsi="Book Antiqua"/>
        </w:rPr>
      </w:pPr>
      <w:r w:rsidRPr="00566AA5">
        <w:rPr>
          <w:rFonts w:ascii="Book Antiqua" w:hAnsi="Book Antiqua"/>
        </w:rPr>
        <w:t xml:space="preserve">- </w:t>
      </w:r>
      <w:r w:rsidRPr="00566AA5">
        <w:rPr>
          <w:rFonts w:ascii="Book Antiqua" w:hAnsi="Book Antiqua"/>
          <w:i/>
        </w:rPr>
        <w:t>cercava di vedere chi era Gesù</w:t>
      </w:r>
      <w:r w:rsidRPr="00566AA5">
        <w:rPr>
          <w:rFonts w:ascii="Book Antiqua" w:hAnsi="Book Antiqua"/>
        </w:rPr>
        <w:t xml:space="preserve">. </w:t>
      </w:r>
      <w:proofErr w:type="gramStart"/>
      <w:r w:rsidRPr="00566AA5">
        <w:rPr>
          <w:rFonts w:ascii="Book Antiqua" w:hAnsi="Book Antiqua"/>
        </w:rPr>
        <w:t>E’</w:t>
      </w:r>
      <w:proofErr w:type="gramEnd"/>
      <w:r w:rsidRPr="00566AA5">
        <w:rPr>
          <w:rFonts w:ascii="Book Antiqua" w:hAnsi="Book Antiqua"/>
        </w:rPr>
        <w:t xml:space="preserve"> </w:t>
      </w:r>
      <w:r>
        <w:rPr>
          <w:rFonts w:ascii="Book Antiqua" w:hAnsi="Book Antiqua"/>
        </w:rPr>
        <w:t xml:space="preserve">mosso </w:t>
      </w:r>
      <w:r w:rsidRPr="00566AA5">
        <w:rPr>
          <w:rFonts w:ascii="Book Antiqua" w:hAnsi="Book Antiqua"/>
        </w:rPr>
        <w:t>da un desiderio che non è sbocciato in quel momento (vedi il verbo all’imperfetto) e il suo desiderio sincero si staglia di fronte a un altro personaggio – il tetrarca Erode: vedi Lc 9,9 e 23,8-9.</w:t>
      </w:r>
    </w:p>
    <w:p w14:paraId="34CE113A" w14:textId="77777777" w:rsidR="001D3A0F" w:rsidRDefault="001D3A0F" w:rsidP="005D23A2">
      <w:pPr>
        <w:spacing w:after="0"/>
        <w:jc w:val="both"/>
        <w:rPr>
          <w:rFonts w:ascii="Book Antiqua" w:hAnsi="Book Antiqua"/>
        </w:rPr>
      </w:pPr>
      <w:r w:rsidRPr="00566AA5">
        <w:rPr>
          <w:rFonts w:ascii="Book Antiqua" w:hAnsi="Book Antiqua"/>
        </w:rPr>
        <w:t xml:space="preserve">- </w:t>
      </w:r>
      <w:r w:rsidRPr="00566AA5">
        <w:rPr>
          <w:rFonts w:ascii="Book Antiqua" w:hAnsi="Book Antiqua"/>
          <w:i/>
        </w:rPr>
        <w:t>fa tutto quello che può</w:t>
      </w:r>
      <w:r w:rsidRPr="00566AA5">
        <w:rPr>
          <w:rFonts w:ascii="Book Antiqua" w:hAnsi="Book Antiqua"/>
        </w:rPr>
        <w:t>: un’azione sconveniente per il suo rango</w:t>
      </w:r>
      <w:r>
        <w:rPr>
          <w:rStyle w:val="Rimandonotaapidipagina"/>
          <w:rFonts w:ascii="Book Antiqua" w:hAnsi="Book Antiqua"/>
        </w:rPr>
        <w:footnoteReference w:id="26"/>
      </w:r>
      <w:r w:rsidRPr="00566AA5">
        <w:rPr>
          <w:rFonts w:ascii="Book Antiqua" w:hAnsi="Book Antiqua"/>
        </w:rPr>
        <w:t xml:space="preserve"> </w:t>
      </w:r>
      <w:r>
        <w:rPr>
          <w:rFonts w:ascii="Book Antiqua" w:hAnsi="Book Antiqua"/>
        </w:rPr>
        <w:t xml:space="preserve">che gli </w:t>
      </w:r>
      <w:proofErr w:type="gramStart"/>
      <w:r>
        <w:rPr>
          <w:rFonts w:ascii="Book Antiqua" w:hAnsi="Book Antiqua"/>
        </w:rPr>
        <w:t>consente  di</w:t>
      </w:r>
      <w:proofErr w:type="gramEnd"/>
      <w:r>
        <w:rPr>
          <w:rFonts w:ascii="Book Antiqua" w:hAnsi="Book Antiqua"/>
        </w:rPr>
        <w:t xml:space="preserve"> </w:t>
      </w:r>
      <w:r w:rsidRPr="00566AA5">
        <w:rPr>
          <w:rFonts w:ascii="Book Antiqua" w:hAnsi="Book Antiqua"/>
        </w:rPr>
        <w:t xml:space="preserve">vedere senza essere </w:t>
      </w:r>
      <w:proofErr w:type="gramStart"/>
      <w:r w:rsidRPr="00566AA5">
        <w:rPr>
          <w:rFonts w:ascii="Book Antiqua" w:hAnsi="Book Antiqua"/>
        </w:rPr>
        <w:t>visto..</w:t>
      </w:r>
      <w:proofErr w:type="gramEnd"/>
    </w:p>
    <w:p w14:paraId="6077A95F" w14:textId="77777777" w:rsidR="001D3A0F" w:rsidRPr="00690DC3" w:rsidRDefault="001D3A0F" w:rsidP="001D3A0F">
      <w:pPr>
        <w:jc w:val="both"/>
        <w:rPr>
          <w:rFonts w:ascii="Book Antiqua" w:hAnsi="Book Antiqua"/>
        </w:rPr>
      </w:pPr>
    </w:p>
    <w:p w14:paraId="69A99067" w14:textId="77777777" w:rsidR="001D3A0F" w:rsidRPr="00486E7F" w:rsidRDefault="001D3A0F" w:rsidP="001D3A0F">
      <w:pPr>
        <w:spacing w:line="360" w:lineRule="auto"/>
        <w:jc w:val="both"/>
        <w:rPr>
          <w:b/>
          <w:bCs/>
          <w:i/>
        </w:rPr>
      </w:pPr>
      <w:r w:rsidRPr="00486E7F">
        <w:rPr>
          <w:b/>
          <w:bCs/>
          <w:i/>
        </w:rPr>
        <w:t>2. L’incrocio di sguardi (</w:t>
      </w:r>
      <w:r w:rsidRPr="00486E7F">
        <w:rPr>
          <w:b/>
          <w:bCs/>
        </w:rPr>
        <w:t>5)</w:t>
      </w:r>
    </w:p>
    <w:p w14:paraId="2915B907" w14:textId="77777777" w:rsidR="001D3A0F" w:rsidRDefault="001D3A0F" w:rsidP="005D23A2">
      <w:pPr>
        <w:spacing w:after="0"/>
        <w:ind w:left="708"/>
        <w:jc w:val="both"/>
        <w:rPr>
          <w:rFonts w:ascii="Book Antiqua" w:hAnsi="Book Antiqua"/>
        </w:rPr>
      </w:pPr>
      <w:r w:rsidRPr="00486E7F">
        <w:rPr>
          <w:rFonts w:ascii="Book Antiqua" w:hAnsi="Book Antiqua"/>
          <w:vertAlign w:val="superscript"/>
        </w:rPr>
        <w:t>5</w:t>
      </w:r>
      <w:r w:rsidRPr="00486E7F">
        <w:rPr>
          <w:rFonts w:ascii="Book Antiqua" w:hAnsi="Book Antiqua"/>
        </w:rPr>
        <w:t xml:space="preserve">Quando giunse sul luogo, Gesù alzò lo sguardo e gli disse: «Zaccheo, scendi subito, perché oggi devo fermarmi a casa tua». </w:t>
      </w:r>
    </w:p>
    <w:p w14:paraId="416813D1" w14:textId="77777777" w:rsidR="001D3A0F" w:rsidRDefault="001D3A0F" w:rsidP="005D23A2">
      <w:pPr>
        <w:spacing w:after="0"/>
        <w:ind w:left="709"/>
        <w:jc w:val="both"/>
        <w:rPr>
          <w:rFonts w:ascii="Book Antiqua" w:hAnsi="Book Antiqua"/>
        </w:rPr>
      </w:pPr>
      <w:r w:rsidRPr="00572765">
        <w:rPr>
          <w:rFonts w:ascii="Book Antiqua" w:hAnsi="Book Antiqua"/>
        </w:rPr>
        <w:t xml:space="preserve">- L’iniziativa è di Gesù che precede ogni parola di Zaccheo. </w:t>
      </w:r>
    </w:p>
    <w:p w14:paraId="50CCFD56" w14:textId="77777777" w:rsidR="001D3A0F" w:rsidRPr="00690DC3" w:rsidRDefault="001D3A0F" w:rsidP="005D23A2">
      <w:pPr>
        <w:spacing w:after="0"/>
        <w:ind w:left="709"/>
        <w:jc w:val="both"/>
        <w:rPr>
          <w:rFonts w:ascii="Book Antiqua" w:hAnsi="Book Antiqua"/>
        </w:rPr>
      </w:pPr>
      <w:r w:rsidRPr="00572765">
        <w:rPr>
          <w:rFonts w:ascii="Book Antiqua" w:hAnsi="Book Antiqua"/>
        </w:rPr>
        <w:t>- Il primo ‘gesto’ di Gesù è uno sguardo (Luca è attento agli sguardi; tra tutti, vedi lo sguardo a Pietro dopo il rinnegamento: Lc 22, 61)</w:t>
      </w:r>
    </w:p>
    <w:p w14:paraId="631F9FDC" w14:textId="77777777" w:rsidR="001D3A0F" w:rsidRDefault="001D3A0F" w:rsidP="005D23A2">
      <w:pPr>
        <w:spacing w:after="0"/>
        <w:ind w:left="709"/>
        <w:jc w:val="both"/>
        <w:rPr>
          <w:rFonts w:ascii="Book Antiqua" w:hAnsi="Book Antiqua"/>
        </w:rPr>
      </w:pPr>
      <w:r w:rsidRPr="00572765">
        <w:rPr>
          <w:rFonts w:ascii="Book Antiqua" w:hAnsi="Book Antiqua"/>
        </w:rPr>
        <w:t>- Gesù chiama per nome: meraviglia di essere conosciuto!</w:t>
      </w:r>
      <w:r>
        <w:rPr>
          <w:rFonts w:ascii="Book Antiqua" w:hAnsi="Book Antiqua"/>
        </w:rPr>
        <w:t xml:space="preserve"> (</w:t>
      </w:r>
      <w:proofErr w:type="spellStart"/>
      <w:r>
        <w:rPr>
          <w:rFonts w:ascii="Book Antiqua" w:hAnsi="Book Antiqua"/>
        </w:rPr>
        <w:t>cf</w:t>
      </w:r>
      <w:proofErr w:type="spellEnd"/>
      <w:r>
        <w:rPr>
          <w:rFonts w:ascii="Book Antiqua" w:hAnsi="Book Antiqua"/>
        </w:rPr>
        <w:t xml:space="preserve"> Simone: Lc 7,40; Marta: Lc 10,39; Simone Pietro: Lc 22,31) mentre è nascosto</w:t>
      </w:r>
    </w:p>
    <w:p w14:paraId="4F44B009" w14:textId="77777777" w:rsidR="001D3A0F" w:rsidRPr="00572765" w:rsidRDefault="001D3A0F" w:rsidP="005D23A2">
      <w:pPr>
        <w:spacing w:after="0"/>
        <w:ind w:left="709"/>
        <w:jc w:val="both"/>
        <w:rPr>
          <w:rFonts w:ascii="Book Antiqua" w:hAnsi="Book Antiqua"/>
        </w:rPr>
      </w:pPr>
      <w:proofErr w:type="gramStart"/>
      <w:r>
        <w:rPr>
          <w:rFonts w:ascii="Book Antiqua" w:hAnsi="Book Antiqua"/>
        </w:rPr>
        <w:t>- ”scendi</w:t>
      </w:r>
      <w:proofErr w:type="gramEnd"/>
      <w:r>
        <w:rPr>
          <w:rFonts w:ascii="Book Antiqua" w:hAnsi="Book Antiqua"/>
        </w:rPr>
        <w:t xml:space="preserve"> subito/in fretta”: degno di nota la forza dell’imperativo; «tuttavia non contiene neppure l’ombra della costrizione e tanto meno della violenza; è un chiaro segnale di un incontro sereno, amichevole, familiare»</w:t>
      </w:r>
      <w:r>
        <w:rPr>
          <w:rStyle w:val="Rimandonotaapidipagina"/>
          <w:rFonts w:ascii="Book Antiqua" w:hAnsi="Book Antiqua"/>
        </w:rPr>
        <w:footnoteReference w:id="27"/>
      </w:r>
      <w:r>
        <w:rPr>
          <w:rFonts w:ascii="Book Antiqua" w:hAnsi="Book Antiqua"/>
        </w:rPr>
        <w:t>.</w:t>
      </w:r>
    </w:p>
    <w:p w14:paraId="19221F71" w14:textId="77777777" w:rsidR="001D3A0F" w:rsidRPr="00E65AAA" w:rsidRDefault="001D3A0F" w:rsidP="005D23A2">
      <w:pPr>
        <w:spacing w:after="0"/>
        <w:ind w:left="709"/>
        <w:jc w:val="both"/>
        <w:rPr>
          <w:rFonts w:ascii="Book Antiqua" w:hAnsi="Book Antiqua"/>
          <w:iCs/>
        </w:rPr>
      </w:pPr>
      <w:r w:rsidRPr="00572765">
        <w:rPr>
          <w:rFonts w:ascii="Book Antiqua" w:hAnsi="Book Antiqua"/>
        </w:rPr>
        <w:t xml:space="preserve"> - Gesù manifesta un preciso progetto (“</w:t>
      </w:r>
      <w:r w:rsidRPr="009A6580">
        <w:rPr>
          <w:rFonts w:ascii="Book Antiqua" w:hAnsi="Book Antiqua"/>
          <w:i/>
          <w:iCs/>
        </w:rPr>
        <w:t>devo</w:t>
      </w:r>
      <w:r w:rsidRPr="00572765">
        <w:rPr>
          <w:rFonts w:ascii="Book Antiqua" w:hAnsi="Book Antiqua"/>
        </w:rPr>
        <w:t>”: cfr. Lc 2,49</w:t>
      </w:r>
      <w:r>
        <w:rPr>
          <w:rFonts w:ascii="Book Antiqua" w:hAnsi="Book Antiqua"/>
        </w:rPr>
        <w:t>; vedi anche 4,43; 13,33</w:t>
      </w:r>
      <w:r w:rsidRPr="00572765">
        <w:rPr>
          <w:rFonts w:ascii="Book Antiqua" w:hAnsi="Book Antiqua"/>
        </w:rPr>
        <w:t xml:space="preserve">) che segna in modo indelebile un </w:t>
      </w:r>
      <w:r w:rsidRPr="00572765">
        <w:rPr>
          <w:rFonts w:ascii="Book Antiqua" w:hAnsi="Book Antiqua"/>
          <w:i/>
        </w:rPr>
        <w:t xml:space="preserve">«oggi» </w:t>
      </w:r>
      <w:r>
        <w:rPr>
          <w:rFonts w:ascii="Book Antiqua" w:hAnsi="Book Antiqua"/>
          <w:iCs/>
        </w:rPr>
        <w:t>(avverbio strategico: vedi Lc 2,11; 4,21; 5,26; 23,43)</w:t>
      </w:r>
      <w:r>
        <w:rPr>
          <w:rStyle w:val="Rimandonotaapidipagina"/>
          <w:rFonts w:ascii="Book Antiqua" w:hAnsi="Book Antiqua"/>
          <w:iCs/>
        </w:rPr>
        <w:footnoteReference w:id="28"/>
      </w:r>
    </w:p>
    <w:p w14:paraId="4D1CE12E" w14:textId="77777777" w:rsidR="001D3A0F" w:rsidRPr="0059083C" w:rsidRDefault="001D3A0F" w:rsidP="005D23A2">
      <w:pPr>
        <w:spacing w:after="0"/>
        <w:ind w:left="709"/>
        <w:jc w:val="both"/>
        <w:rPr>
          <w:rFonts w:ascii="Book Antiqua" w:hAnsi="Book Antiqua"/>
        </w:rPr>
      </w:pPr>
      <w:r w:rsidRPr="00572765">
        <w:rPr>
          <w:rFonts w:ascii="Book Antiqua" w:hAnsi="Book Antiqua"/>
        </w:rPr>
        <w:t xml:space="preserve">contrassegnato da un’intenzione di </w:t>
      </w:r>
      <w:r w:rsidRPr="009A6580">
        <w:rPr>
          <w:rFonts w:ascii="Book Antiqua" w:hAnsi="Book Antiqua"/>
          <w:i/>
          <w:iCs/>
        </w:rPr>
        <w:t>comunione</w:t>
      </w:r>
      <w:r w:rsidRPr="00572765">
        <w:rPr>
          <w:rFonts w:ascii="Book Antiqua" w:hAnsi="Book Antiqua"/>
        </w:rPr>
        <w:t xml:space="preserve"> personale e prolungata</w:t>
      </w:r>
      <w:r>
        <w:rPr>
          <w:rFonts w:ascii="Book Antiqua" w:hAnsi="Book Antiqua"/>
        </w:rPr>
        <w:t xml:space="preserve"> (</w:t>
      </w:r>
      <w:proofErr w:type="spellStart"/>
      <w:r w:rsidRPr="00236CF2">
        <w:rPr>
          <w:rFonts w:ascii="Book Antiqua" w:hAnsi="Book Antiqua"/>
          <w:i/>
        </w:rPr>
        <w:t>meinai</w:t>
      </w:r>
      <w:proofErr w:type="spellEnd"/>
      <w:r>
        <w:rPr>
          <w:rFonts w:ascii="Book Antiqua" w:hAnsi="Book Antiqua"/>
        </w:rPr>
        <w:t xml:space="preserve">: </w:t>
      </w:r>
      <w:proofErr w:type="spellStart"/>
      <w:r>
        <w:rPr>
          <w:rFonts w:ascii="Book Antiqua" w:hAnsi="Book Antiqua"/>
        </w:rPr>
        <w:t>cf</w:t>
      </w:r>
      <w:proofErr w:type="spellEnd"/>
      <w:r>
        <w:rPr>
          <w:rFonts w:ascii="Book Antiqua" w:hAnsi="Book Antiqua"/>
        </w:rPr>
        <w:t xml:space="preserve"> Lc 24,29) nella linea della intimità (</w:t>
      </w:r>
      <w:r w:rsidRPr="00572765">
        <w:rPr>
          <w:rFonts w:ascii="Book Antiqua" w:hAnsi="Book Antiqua"/>
        </w:rPr>
        <w:t>“</w:t>
      </w:r>
      <w:r w:rsidRPr="009A6580">
        <w:rPr>
          <w:rFonts w:ascii="Book Antiqua" w:hAnsi="Book Antiqua"/>
          <w:i/>
          <w:iCs/>
        </w:rPr>
        <w:t>a casa tua</w:t>
      </w:r>
      <w:r w:rsidRPr="00572765">
        <w:rPr>
          <w:rFonts w:ascii="Book Antiqua" w:hAnsi="Book Antiqua"/>
        </w:rPr>
        <w:t xml:space="preserve">” indica un dimorare amichevole e sereno, vissuto nella calma). </w:t>
      </w:r>
    </w:p>
    <w:p w14:paraId="67F78537" w14:textId="77777777" w:rsidR="001D3A0F" w:rsidRPr="0059083C" w:rsidRDefault="001D3A0F" w:rsidP="005D23A2">
      <w:pPr>
        <w:spacing w:after="0"/>
        <w:ind w:left="708"/>
        <w:jc w:val="both"/>
        <w:rPr>
          <w:rFonts w:ascii="Book Antiqua" w:hAnsi="Book Antiqua"/>
        </w:rPr>
      </w:pPr>
      <w:r w:rsidRPr="00FA1CF0">
        <w:rPr>
          <w:rFonts w:ascii="Book Antiqua" w:hAnsi="Book Antiqua"/>
        </w:rPr>
        <w:t>«Si noti la delicatezza delle parole di Gesù: non dice: Scendi subito perché voglio convertiti. Bensì: voglio essere tuo ospite. Gesù sembra farsi bisognoso per avere, poi, la possibilità di perdonare e di donare. Gesù accoglie Zaccheo prima della conversione. Non è la conversione che determina la simpatia di Gesù ma è la previa simpatia di Gesù che suscita la conversione»</w:t>
      </w:r>
      <w:r>
        <w:rPr>
          <w:rFonts w:ascii="Book Antiqua" w:hAnsi="Book Antiqua"/>
        </w:rPr>
        <w:t>.</w:t>
      </w:r>
      <w:r w:rsidRPr="00FA1CF0">
        <w:rPr>
          <w:rStyle w:val="Rimandonotaapidipagina"/>
          <w:rFonts w:ascii="Book Antiqua" w:hAnsi="Book Antiqua"/>
        </w:rPr>
        <w:footnoteReference w:id="29"/>
      </w:r>
    </w:p>
    <w:p w14:paraId="1DBE7137" w14:textId="77777777" w:rsidR="001D3A0F" w:rsidRDefault="001D3A0F" w:rsidP="005D23A2">
      <w:pPr>
        <w:spacing w:after="0"/>
        <w:ind w:left="708"/>
        <w:jc w:val="both"/>
        <w:rPr>
          <w:rFonts w:ascii="Book Antiqua" w:hAnsi="Book Antiqua"/>
        </w:rPr>
      </w:pPr>
      <w:r>
        <w:rPr>
          <w:rFonts w:ascii="Book Antiqua" w:hAnsi="Book Antiqua"/>
        </w:rPr>
        <w:t>«ci presenta una strana immagine di Dio: quella di un mendicante che bussa nostra alla porta e chiede ospitalità».</w:t>
      </w:r>
      <w:r>
        <w:rPr>
          <w:rStyle w:val="Rimandonotaapidipagina"/>
          <w:rFonts w:ascii="Book Antiqua" w:hAnsi="Book Antiqua"/>
        </w:rPr>
        <w:footnoteReference w:id="30"/>
      </w:r>
    </w:p>
    <w:p w14:paraId="41095579" w14:textId="77777777" w:rsidR="005D23A2" w:rsidRPr="0059083C" w:rsidRDefault="005D23A2" w:rsidP="005D23A2">
      <w:pPr>
        <w:spacing w:after="0"/>
        <w:ind w:left="708"/>
        <w:jc w:val="both"/>
        <w:rPr>
          <w:rFonts w:ascii="Book Antiqua" w:hAnsi="Book Antiqua"/>
        </w:rPr>
      </w:pPr>
    </w:p>
    <w:p w14:paraId="2E0A037A" w14:textId="77777777" w:rsidR="001D3A0F" w:rsidRPr="0059083C" w:rsidRDefault="001D3A0F" w:rsidP="005D23A2">
      <w:pPr>
        <w:spacing w:after="0"/>
        <w:jc w:val="both"/>
        <w:rPr>
          <w:i/>
        </w:rPr>
      </w:pPr>
      <w:r w:rsidRPr="009A6580">
        <w:rPr>
          <w:b/>
          <w:bCs/>
          <w:i/>
        </w:rPr>
        <w:t>3. Una prontissima accoglienza (6)</w:t>
      </w:r>
    </w:p>
    <w:p w14:paraId="51343783" w14:textId="77777777" w:rsidR="001D3A0F" w:rsidRPr="009A6580" w:rsidRDefault="001D3A0F" w:rsidP="005D23A2">
      <w:pPr>
        <w:spacing w:after="0"/>
        <w:ind w:firstLine="708"/>
        <w:jc w:val="both"/>
        <w:rPr>
          <w:rFonts w:ascii="Book Antiqua" w:hAnsi="Book Antiqua"/>
        </w:rPr>
      </w:pPr>
      <w:r w:rsidRPr="009A6580">
        <w:rPr>
          <w:rFonts w:ascii="Book Antiqua" w:hAnsi="Book Antiqua"/>
          <w:vertAlign w:val="superscript"/>
        </w:rPr>
        <w:t>6</w:t>
      </w:r>
      <w:r w:rsidRPr="009A6580">
        <w:rPr>
          <w:rFonts w:ascii="Book Antiqua" w:hAnsi="Book Antiqua"/>
        </w:rPr>
        <w:t xml:space="preserve">Scese in fretta e lo accolse pieno di gioia. </w:t>
      </w:r>
    </w:p>
    <w:p w14:paraId="5B426E69" w14:textId="77777777" w:rsidR="001D3A0F" w:rsidRPr="00572765" w:rsidRDefault="001D3A0F" w:rsidP="005D23A2">
      <w:pPr>
        <w:spacing w:after="0"/>
        <w:ind w:left="708"/>
        <w:jc w:val="both"/>
        <w:rPr>
          <w:rFonts w:ascii="Book Antiqua" w:hAnsi="Book Antiqua"/>
        </w:rPr>
      </w:pPr>
      <w:r w:rsidRPr="00572765">
        <w:rPr>
          <w:rFonts w:ascii="Book Antiqua" w:hAnsi="Book Antiqua"/>
        </w:rPr>
        <w:t>- Notiamo la corrispondenza immediata (‘scendi’ → ‘scese in fretta’), il verbo dell’accoglienza (cf. Lc 10,38-42) e la nota della gioia, colore tipico di Lc (es. 2,10)</w:t>
      </w:r>
    </w:p>
    <w:p w14:paraId="1E929979" w14:textId="77777777" w:rsidR="001D3A0F" w:rsidRPr="00572765" w:rsidRDefault="001D3A0F" w:rsidP="001D3A0F">
      <w:pPr>
        <w:jc w:val="both"/>
      </w:pPr>
    </w:p>
    <w:p w14:paraId="79167CF0" w14:textId="77777777" w:rsidR="001D3A0F" w:rsidRPr="0059083C" w:rsidRDefault="001D3A0F" w:rsidP="001D3A0F">
      <w:pPr>
        <w:jc w:val="both"/>
        <w:rPr>
          <w:b/>
          <w:bCs/>
          <w:i/>
        </w:rPr>
      </w:pPr>
      <w:r w:rsidRPr="001F21AE">
        <w:rPr>
          <w:b/>
          <w:bCs/>
          <w:i/>
        </w:rPr>
        <w:t>4. L’immancabile mormorazione (7)</w:t>
      </w:r>
    </w:p>
    <w:p w14:paraId="6EC3F60D" w14:textId="77777777" w:rsidR="001D3A0F" w:rsidRDefault="001D3A0F" w:rsidP="001D3A0F">
      <w:pPr>
        <w:ind w:firstLine="708"/>
        <w:jc w:val="both"/>
        <w:rPr>
          <w:rFonts w:ascii="Book Antiqua" w:hAnsi="Book Antiqua"/>
        </w:rPr>
      </w:pPr>
      <w:r w:rsidRPr="001F21AE">
        <w:rPr>
          <w:rFonts w:ascii="Book Antiqua" w:hAnsi="Book Antiqua"/>
          <w:vertAlign w:val="superscript"/>
        </w:rPr>
        <w:t>7</w:t>
      </w:r>
      <w:r w:rsidRPr="001F21AE">
        <w:rPr>
          <w:rFonts w:ascii="Book Antiqua" w:hAnsi="Book Antiqua"/>
        </w:rPr>
        <w:t>Vedendo ciò, tutti mormoravano: «È entrato in casa di un peccatore!».</w:t>
      </w:r>
    </w:p>
    <w:p w14:paraId="6EC33C18" w14:textId="77777777" w:rsidR="001D3A0F" w:rsidRPr="00857EAF" w:rsidRDefault="001D3A0F" w:rsidP="005D23A2">
      <w:pPr>
        <w:spacing w:after="0"/>
        <w:jc w:val="both"/>
        <w:rPr>
          <w:rFonts w:ascii="Book Antiqua" w:hAnsi="Book Antiqua"/>
        </w:rPr>
      </w:pPr>
      <w:r>
        <w:rPr>
          <w:rFonts w:ascii="Book Antiqua" w:hAnsi="Book Antiqua"/>
        </w:rPr>
        <w:t xml:space="preserve">- </w:t>
      </w:r>
      <w:r w:rsidRPr="00857EAF">
        <w:rPr>
          <w:rFonts w:ascii="Book Antiqua" w:hAnsi="Book Antiqua"/>
        </w:rPr>
        <w:t>“mormoravano”: un lamento e un borbottìo espresso prima sottovoce (letteralmente nel “gozzo”) fino a diventa</w:t>
      </w:r>
      <w:r>
        <w:rPr>
          <w:rFonts w:ascii="Book Antiqua" w:hAnsi="Book Antiqua"/>
        </w:rPr>
        <w:t>re un grido indignato: vedi Lc 15,2 e anche 5,30.</w:t>
      </w:r>
    </w:p>
    <w:p w14:paraId="52E549CC" w14:textId="77777777" w:rsidR="001D3A0F" w:rsidRPr="00857EAF" w:rsidRDefault="001D3A0F" w:rsidP="005D23A2">
      <w:pPr>
        <w:spacing w:after="0"/>
        <w:jc w:val="both"/>
        <w:rPr>
          <w:rFonts w:ascii="Book Antiqua" w:hAnsi="Book Antiqua"/>
        </w:rPr>
      </w:pPr>
      <w:r w:rsidRPr="00857EAF">
        <w:rPr>
          <w:rFonts w:ascii="Book Antiqua" w:hAnsi="Book Antiqua"/>
        </w:rPr>
        <w:t>- fotografa un altro punto di vista</w:t>
      </w:r>
      <w:r>
        <w:rPr>
          <w:rFonts w:ascii="Book Antiqua" w:hAnsi="Book Antiqua"/>
        </w:rPr>
        <w:t>; dà a quest’uomo un ‘nome’ diverso rispetto a quello indicato da Gesù. Per Gesù è una persona, per ‘tutti’ è una situazione morale!</w:t>
      </w:r>
    </w:p>
    <w:p w14:paraId="414CF24C" w14:textId="77777777" w:rsidR="001D3A0F" w:rsidRPr="00572765" w:rsidRDefault="001D3A0F" w:rsidP="001D3A0F">
      <w:pPr>
        <w:jc w:val="both"/>
      </w:pPr>
    </w:p>
    <w:p w14:paraId="3FF8299F" w14:textId="77777777" w:rsidR="001D3A0F" w:rsidRPr="001F21AE" w:rsidRDefault="001D3A0F" w:rsidP="001D3A0F">
      <w:pPr>
        <w:jc w:val="both"/>
        <w:rPr>
          <w:b/>
          <w:bCs/>
          <w:i/>
        </w:rPr>
      </w:pPr>
      <w:r w:rsidRPr="001F21AE">
        <w:rPr>
          <w:b/>
          <w:bCs/>
          <w:i/>
        </w:rPr>
        <w:t>5. La parola a Zaccheo (8)</w:t>
      </w:r>
    </w:p>
    <w:p w14:paraId="2E6194B3" w14:textId="77777777" w:rsidR="001D3A0F" w:rsidRPr="00572765" w:rsidRDefault="001D3A0F" w:rsidP="001D3A0F">
      <w:pPr>
        <w:jc w:val="both"/>
      </w:pPr>
    </w:p>
    <w:p w14:paraId="70926BFE" w14:textId="77777777" w:rsidR="001D3A0F" w:rsidRDefault="001D3A0F" w:rsidP="001D3A0F">
      <w:pPr>
        <w:ind w:left="708"/>
        <w:jc w:val="both"/>
        <w:rPr>
          <w:rFonts w:ascii="Book Antiqua" w:hAnsi="Book Antiqua"/>
        </w:rPr>
      </w:pPr>
      <w:r w:rsidRPr="001F21AE">
        <w:rPr>
          <w:rFonts w:ascii="Book Antiqua" w:hAnsi="Book Antiqua"/>
        </w:rPr>
        <w:t xml:space="preserve"> </w:t>
      </w:r>
      <w:r w:rsidRPr="001F21AE">
        <w:rPr>
          <w:rFonts w:ascii="Book Antiqua" w:hAnsi="Book Antiqua"/>
          <w:vertAlign w:val="superscript"/>
        </w:rPr>
        <w:t>8</w:t>
      </w:r>
      <w:r w:rsidRPr="001F21AE">
        <w:rPr>
          <w:rFonts w:ascii="Book Antiqua" w:hAnsi="Book Antiqua"/>
        </w:rPr>
        <w:t xml:space="preserve">Ma Zaccheo, alzatosi, disse al Signore: «Ecco, Signore, io do la metà di ciò che possiedo ai poveri e, se ho rubato a qualcuno, restituisco quattro volte tanto». </w:t>
      </w:r>
    </w:p>
    <w:p w14:paraId="3C45EEBA" w14:textId="77777777" w:rsidR="001D3A0F" w:rsidRDefault="001D3A0F" w:rsidP="005D23A2">
      <w:pPr>
        <w:spacing w:after="0"/>
        <w:ind w:left="709"/>
        <w:jc w:val="both"/>
        <w:rPr>
          <w:rFonts w:ascii="Book Antiqua" w:hAnsi="Book Antiqua"/>
        </w:rPr>
      </w:pPr>
      <w:r>
        <w:rPr>
          <w:rFonts w:ascii="Book Antiqua" w:hAnsi="Book Antiqua"/>
        </w:rPr>
        <w:t xml:space="preserve">- </w:t>
      </w:r>
      <w:r w:rsidRPr="00572765">
        <w:rPr>
          <w:rFonts w:ascii="Book Antiqua" w:hAnsi="Book Antiqua"/>
        </w:rPr>
        <w:t xml:space="preserve">Sono le sole parole di Zaccheo riportate. </w:t>
      </w:r>
    </w:p>
    <w:p w14:paraId="61E42E5C" w14:textId="77777777" w:rsidR="001D3A0F" w:rsidRDefault="001D3A0F" w:rsidP="005D23A2">
      <w:pPr>
        <w:spacing w:after="0"/>
        <w:ind w:left="709"/>
        <w:jc w:val="both"/>
        <w:rPr>
          <w:rFonts w:ascii="Book Antiqua" w:hAnsi="Book Antiqua"/>
        </w:rPr>
      </w:pPr>
      <w:r>
        <w:rPr>
          <w:rFonts w:ascii="Book Antiqua" w:hAnsi="Book Antiqua"/>
        </w:rPr>
        <w:t>- In piedi: dice l’atto di chi pronuncia solennemente un discorso/giuramento.</w:t>
      </w:r>
    </w:p>
    <w:p w14:paraId="09D362A1" w14:textId="77777777" w:rsidR="001D3A0F" w:rsidRDefault="001D3A0F" w:rsidP="005D23A2">
      <w:pPr>
        <w:spacing w:after="0"/>
        <w:ind w:left="709"/>
        <w:jc w:val="both"/>
        <w:rPr>
          <w:rFonts w:ascii="Book Antiqua" w:hAnsi="Book Antiqua"/>
        </w:rPr>
      </w:pPr>
      <w:r>
        <w:rPr>
          <w:rFonts w:ascii="Book Antiqua" w:hAnsi="Book Antiqua"/>
        </w:rPr>
        <w:t>- A</w:t>
      </w:r>
      <w:r w:rsidRPr="00572765">
        <w:rPr>
          <w:rFonts w:ascii="Book Antiqua" w:hAnsi="Book Antiqua"/>
        </w:rPr>
        <w:t xml:space="preserve">nnuncia la sua ‘conversione’, intrisa di </w:t>
      </w:r>
      <w:r w:rsidRPr="00572765">
        <w:rPr>
          <w:rFonts w:ascii="Book Antiqua" w:hAnsi="Book Antiqua"/>
          <w:i/>
        </w:rPr>
        <w:t>generosità e restituzione</w:t>
      </w:r>
      <w:r w:rsidRPr="00572765">
        <w:rPr>
          <w:rFonts w:ascii="Book Antiqua" w:hAnsi="Book Antiqua"/>
        </w:rPr>
        <w:t xml:space="preserve">. </w:t>
      </w:r>
    </w:p>
    <w:p w14:paraId="0D7B80D9" w14:textId="77777777" w:rsidR="001D3A0F" w:rsidRDefault="001D3A0F" w:rsidP="005D23A2">
      <w:pPr>
        <w:spacing w:after="0"/>
        <w:ind w:left="709"/>
        <w:jc w:val="both"/>
        <w:rPr>
          <w:rFonts w:ascii="Book Antiqua" w:hAnsi="Book Antiqua"/>
        </w:rPr>
      </w:pPr>
      <w:r>
        <w:rPr>
          <w:rFonts w:ascii="Book Antiqua" w:hAnsi="Book Antiqua"/>
        </w:rPr>
        <w:t xml:space="preserve">a) </w:t>
      </w:r>
      <w:r w:rsidRPr="00F1770B">
        <w:rPr>
          <w:rFonts w:ascii="Book Antiqua" w:hAnsi="Book Antiqua"/>
          <w:i/>
        </w:rPr>
        <w:t>generosità</w:t>
      </w:r>
      <w:r>
        <w:rPr>
          <w:rFonts w:ascii="Book Antiqua" w:hAnsi="Book Antiqua"/>
        </w:rPr>
        <w:t>: «secondo la casistica rabbinica, colui che voleva dar prova di vera conversione, doveva elargire ai poveri solo un quinto dei suoi beni».</w:t>
      </w:r>
      <w:r>
        <w:rPr>
          <w:rStyle w:val="Rimandonotaapidipagina"/>
          <w:rFonts w:ascii="Book Antiqua" w:hAnsi="Book Antiqua"/>
        </w:rPr>
        <w:footnoteReference w:id="31"/>
      </w:r>
    </w:p>
    <w:p w14:paraId="560ACDD0" w14:textId="77777777" w:rsidR="001D3A0F" w:rsidRDefault="001D3A0F" w:rsidP="005D23A2">
      <w:pPr>
        <w:spacing w:after="0"/>
        <w:ind w:left="709"/>
        <w:jc w:val="both"/>
        <w:rPr>
          <w:rFonts w:ascii="Book Antiqua" w:hAnsi="Book Antiqua"/>
        </w:rPr>
      </w:pPr>
      <w:r>
        <w:rPr>
          <w:rFonts w:ascii="Book Antiqua" w:hAnsi="Book Antiqua"/>
        </w:rPr>
        <w:t xml:space="preserve">b) </w:t>
      </w:r>
      <w:r w:rsidRPr="00F1770B">
        <w:rPr>
          <w:rFonts w:ascii="Book Antiqua" w:hAnsi="Book Antiqua"/>
          <w:i/>
        </w:rPr>
        <w:t>restituzione</w:t>
      </w:r>
      <w:r>
        <w:rPr>
          <w:rFonts w:ascii="Book Antiqua" w:hAnsi="Book Antiqua"/>
        </w:rPr>
        <w:t>: «questa percentuale era prevista solo nel caso di furto del bestiame venduto e ucciso: “Quando un uomo ruba un bue o un montone e poi lo sgozza o lo vende, darà come indennizzo cinque capi di grosso bestiame per il bue e quattro capi di bestiame minuto per il montone (Es 21,37). Negli altri casi di furto invece l’indennizzo era solo del doppio (Es 22,3.6)»</w:t>
      </w:r>
      <w:r>
        <w:rPr>
          <w:rStyle w:val="Rimandonotaapidipagina"/>
          <w:rFonts w:ascii="Book Antiqua" w:hAnsi="Book Antiqua"/>
        </w:rPr>
        <w:footnoteReference w:id="32"/>
      </w:r>
      <w:r>
        <w:rPr>
          <w:rFonts w:ascii="Book Antiqua" w:hAnsi="Book Antiqua"/>
        </w:rPr>
        <w:t>.</w:t>
      </w:r>
    </w:p>
    <w:p w14:paraId="77867B40" w14:textId="77777777" w:rsidR="001D3A0F" w:rsidRDefault="001D3A0F" w:rsidP="005D23A2">
      <w:pPr>
        <w:spacing w:after="0"/>
        <w:ind w:left="709"/>
        <w:jc w:val="both"/>
        <w:rPr>
          <w:rFonts w:ascii="Book Antiqua" w:hAnsi="Book Antiqua"/>
        </w:rPr>
      </w:pPr>
      <w:r>
        <w:t>→</w:t>
      </w:r>
      <w:r>
        <w:rPr>
          <w:rFonts w:ascii="Book Antiqua" w:hAnsi="Book Antiqua"/>
        </w:rPr>
        <w:t xml:space="preserve"> si uniscono </w:t>
      </w:r>
      <w:r w:rsidRPr="00123F17">
        <w:rPr>
          <w:rFonts w:ascii="Book Antiqua" w:hAnsi="Book Antiqua"/>
          <w:i/>
          <w:iCs/>
        </w:rPr>
        <w:t>carità e giustizia</w:t>
      </w:r>
      <w:r>
        <w:rPr>
          <w:rFonts w:ascii="Book Antiqua" w:hAnsi="Book Antiqua"/>
          <w:i/>
          <w:iCs/>
        </w:rPr>
        <w:t xml:space="preserve">. </w:t>
      </w:r>
    </w:p>
    <w:p w14:paraId="7D334C85" w14:textId="77777777" w:rsidR="001D3A0F" w:rsidRPr="00572765" w:rsidRDefault="001D3A0F" w:rsidP="001D3A0F">
      <w:pPr>
        <w:ind w:left="708"/>
        <w:jc w:val="both"/>
      </w:pPr>
    </w:p>
    <w:p w14:paraId="340B7757" w14:textId="77777777" w:rsidR="001D3A0F" w:rsidRPr="006E06AA" w:rsidRDefault="001D3A0F" w:rsidP="001D3A0F">
      <w:pPr>
        <w:jc w:val="both"/>
        <w:rPr>
          <w:b/>
          <w:bCs/>
          <w:i/>
        </w:rPr>
      </w:pPr>
      <w:r w:rsidRPr="006E06AA">
        <w:rPr>
          <w:b/>
          <w:bCs/>
          <w:i/>
        </w:rPr>
        <w:t>6. Il finale di Gesù (9-10)</w:t>
      </w:r>
    </w:p>
    <w:p w14:paraId="36EE032C" w14:textId="77777777" w:rsidR="001D3A0F" w:rsidRDefault="001D3A0F" w:rsidP="001D3A0F">
      <w:pPr>
        <w:ind w:left="708"/>
        <w:jc w:val="both"/>
        <w:rPr>
          <w:rFonts w:ascii="Book Antiqua" w:hAnsi="Book Antiqua"/>
        </w:rPr>
      </w:pPr>
      <w:r w:rsidRPr="006E06AA">
        <w:rPr>
          <w:rFonts w:ascii="Book Antiqua" w:hAnsi="Book Antiqua"/>
          <w:vertAlign w:val="superscript"/>
        </w:rPr>
        <w:t>9</w:t>
      </w:r>
      <w:r w:rsidRPr="006E06AA">
        <w:rPr>
          <w:rFonts w:ascii="Book Antiqua" w:hAnsi="Book Antiqua"/>
        </w:rPr>
        <w:t xml:space="preserve">Gesù gli rispose: «Oggi per questa casa è venuta la salvezza, perché anch’egli è figlio di Abramo. </w:t>
      </w:r>
      <w:r w:rsidRPr="006E06AA">
        <w:rPr>
          <w:rFonts w:ascii="Book Antiqua" w:hAnsi="Book Antiqua"/>
          <w:vertAlign w:val="superscript"/>
        </w:rPr>
        <w:t>10</w:t>
      </w:r>
      <w:r w:rsidRPr="006E06AA">
        <w:rPr>
          <w:rFonts w:ascii="Book Antiqua" w:hAnsi="Book Antiqua"/>
        </w:rPr>
        <w:t xml:space="preserve">Il Figlio dell’uomo infatti è venuto a cercare e a salvare ciò che era perduto». </w:t>
      </w:r>
    </w:p>
    <w:p w14:paraId="68340E2E" w14:textId="0870F0F2" w:rsidR="001D3A0F" w:rsidRPr="005D23A2" w:rsidRDefault="001D3A0F" w:rsidP="005D23A2">
      <w:pPr>
        <w:jc w:val="both"/>
        <w:rPr>
          <w:rFonts w:ascii="Book Antiqua" w:hAnsi="Book Antiqua"/>
          <w:sz w:val="22"/>
        </w:rPr>
      </w:pPr>
      <w:r w:rsidRPr="005D23A2">
        <w:rPr>
          <w:rFonts w:ascii="Book Antiqua" w:hAnsi="Book Antiqua"/>
          <w:sz w:val="22"/>
        </w:rPr>
        <w:t xml:space="preserve">«Siamo all’apice narrativo e teologico dell’episodio: la parola conclusiva è di Gesù. </w:t>
      </w:r>
      <w:r w:rsidR="005D23A2">
        <w:rPr>
          <w:rFonts w:ascii="Book Antiqua" w:hAnsi="Book Antiqua"/>
          <w:sz w:val="22"/>
        </w:rPr>
        <w:t>E</w:t>
      </w:r>
      <w:r w:rsidRPr="005D23A2">
        <w:rPr>
          <w:rFonts w:ascii="Book Antiqua" w:hAnsi="Book Antiqua"/>
          <w:sz w:val="22"/>
        </w:rPr>
        <w:t>gli anzitutto si rivolge a Zaccheo (v. 9) e poi parla in terza persona. In questo modo l’affermazione assolve una duplice funzione: da una parte è una risposta alla ricerca di Zaccheo, dall’altra è un’obiezione alla mormorazione della folla. Colui che era definito ‘peccatore’ ora è ridefinito ‘figlio di Abramo (cfr. 3,8; 13,16) evocando la promessa di salvezza (cfr. 1,54-55.72-75): l’escluso si trova al centro dell’azione divina che, d’altro canto, non riguarda solo lui ma raggiunge ogni persona. Nella seconda affermazione (v.10) Gesù descrive la sua stessa missione, enfatizzando il fatto che essa consiste nel cercare e salvare ciò che è perso. Gli effetti di tale dichiarazione sono molteplici. Si realizza una nuova inversione di ruoli: colui che cercava si trova al centro di una ben più ampia ricerca, quella di Gesù; tale ricerca di fatto corrisponde alla missione di Gesù»</w:t>
      </w:r>
      <w:r w:rsidRPr="005D23A2">
        <w:rPr>
          <w:rStyle w:val="Rimandonotaapidipagina"/>
          <w:rFonts w:ascii="Book Antiqua" w:hAnsi="Book Antiqua"/>
          <w:sz w:val="22"/>
        </w:rPr>
        <w:footnoteReference w:id="33"/>
      </w:r>
      <w:r w:rsidRPr="005D23A2">
        <w:rPr>
          <w:rFonts w:ascii="Book Antiqua" w:hAnsi="Book Antiqua"/>
          <w:sz w:val="22"/>
        </w:rPr>
        <w:t xml:space="preserve">. </w:t>
      </w:r>
    </w:p>
    <w:p w14:paraId="3010DA05" w14:textId="77777777" w:rsidR="001D3A0F" w:rsidRDefault="001D3A0F" w:rsidP="001D3A0F">
      <w:pPr>
        <w:rPr>
          <w:b/>
        </w:rPr>
      </w:pPr>
      <w:r>
        <w:rPr>
          <w:b/>
        </w:rPr>
        <w:lastRenderedPageBreak/>
        <w:br w:type="page"/>
      </w:r>
    </w:p>
    <w:p w14:paraId="2609F53E" w14:textId="77777777" w:rsidR="00941B75" w:rsidRDefault="00941B75"/>
    <w:sectPr w:rsidR="00941B7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96CE" w14:textId="77777777" w:rsidR="00606CB3" w:rsidRDefault="00606CB3" w:rsidP="001D3A0F">
      <w:pPr>
        <w:spacing w:after="0"/>
      </w:pPr>
      <w:r>
        <w:separator/>
      </w:r>
    </w:p>
  </w:endnote>
  <w:endnote w:type="continuationSeparator" w:id="0">
    <w:p w14:paraId="7DCE2EE1" w14:textId="77777777" w:rsidR="00606CB3" w:rsidRDefault="00606CB3" w:rsidP="001D3A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Grassetto">
    <w:panose1 w:val="02040802050405020203"/>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7CF1" w14:textId="77777777" w:rsidR="00606CB3" w:rsidRDefault="00606CB3" w:rsidP="001D3A0F">
      <w:pPr>
        <w:spacing w:after="0"/>
      </w:pPr>
      <w:r>
        <w:separator/>
      </w:r>
    </w:p>
  </w:footnote>
  <w:footnote w:type="continuationSeparator" w:id="0">
    <w:p w14:paraId="7F5ECA19" w14:textId="77777777" w:rsidR="00606CB3" w:rsidRDefault="00606CB3" w:rsidP="001D3A0F">
      <w:pPr>
        <w:spacing w:after="0"/>
      </w:pPr>
      <w:r>
        <w:continuationSeparator/>
      </w:r>
    </w:p>
  </w:footnote>
  <w:footnote w:id="1">
    <w:p w14:paraId="1188CD75" w14:textId="77777777" w:rsidR="001D3A0F" w:rsidRPr="007C35AC" w:rsidRDefault="001D3A0F" w:rsidP="001D3A0F">
      <w:pPr>
        <w:jc w:val="both"/>
        <w:rPr>
          <w:sz w:val="20"/>
          <w:szCs w:val="20"/>
        </w:rPr>
      </w:pPr>
      <w:r w:rsidRPr="00214FFC">
        <w:rPr>
          <w:rStyle w:val="Rimandonotaapidipagina"/>
          <w:sz w:val="20"/>
          <w:szCs w:val="20"/>
        </w:rPr>
        <w:footnoteRef/>
      </w:r>
      <w:r w:rsidRPr="00214FFC">
        <w:rPr>
          <w:sz w:val="20"/>
          <w:szCs w:val="20"/>
        </w:rPr>
        <w:t xml:space="preserve"> La bibliografia è vastissima. Per cominciare, si veda </w:t>
      </w:r>
      <w:r w:rsidRPr="00214FFC">
        <w:rPr>
          <w:smallCaps/>
          <w:sz w:val="20"/>
          <w:szCs w:val="20"/>
        </w:rPr>
        <w:t>M. Crimella</w:t>
      </w:r>
      <w:r w:rsidRPr="00214FFC">
        <w:rPr>
          <w:sz w:val="20"/>
          <w:szCs w:val="20"/>
        </w:rPr>
        <w:t xml:space="preserve">, </w:t>
      </w:r>
      <w:r w:rsidRPr="00214FFC">
        <w:rPr>
          <w:i/>
          <w:sz w:val="20"/>
          <w:szCs w:val="20"/>
        </w:rPr>
        <w:t>Marta, Marta! Quattro esempi di «triangolo drammatico» nel «grande viaggio di Luca»</w:t>
      </w:r>
      <w:r w:rsidRPr="00214FFC">
        <w:rPr>
          <w:sz w:val="20"/>
          <w:szCs w:val="20"/>
        </w:rPr>
        <w:t xml:space="preserve">, Cittadella, Assisi 2009, 235-339. </w:t>
      </w:r>
    </w:p>
  </w:footnote>
  <w:footnote w:id="2">
    <w:p w14:paraId="483EBA99" w14:textId="77777777" w:rsidR="001D3A0F" w:rsidRPr="00FC71BC" w:rsidRDefault="001D3A0F" w:rsidP="001D3A0F">
      <w:pPr>
        <w:pStyle w:val="Testonotaapidipagina"/>
      </w:pPr>
      <w:r w:rsidRPr="00FC71BC">
        <w:rPr>
          <w:rStyle w:val="Rimandonotaapidipagina"/>
          <w:rFonts w:eastAsiaTheme="majorEastAsia"/>
        </w:rPr>
        <w:footnoteRef/>
      </w:r>
      <w:r w:rsidRPr="00FC71BC">
        <w:t xml:space="preserve"> </w:t>
      </w:r>
      <w:r w:rsidRPr="00FC71BC">
        <w:rPr>
          <w:smallCaps/>
        </w:rPr>
        <w:t>F.G. Brambilla</w:t>
      </w:r>
      <w:r w:rsidRPr="00FC71BC">
        <w:t xml:space="preserve">, </w:t>
      </w:r>
      <w:r w:rsidRPr="00FC71BC">
        <w:rPr>
          <w:i/>
        </w:rPr>
        <w:t>Esercizi di cristianesimo</w:t>
      </w:r>
      <w:r>
        <w:t>, Vita e Pen</w:t>
      </w:r>
      <w:r w:rsidRPr="00FC71BC">
        <w:t>s</w:t>
      </w:r>
      <w:r>
        <w:t>i</w:t>
      </w:r>
      <w:r w:rsidRPr="00FC71BC">
        <w:t>ero, Milano 2000, 87.</w:t>
      </w:r>
    </w:p>
  </w:footnote>
  <w:footnote w:id="3">
    <w:p w14:paraId="29896928" w14:textId="77777777" w:rsidR="001D3A0F" w:rsidRDefault="001D3A0F" w:rsidP="001D3A0F">
      <w:pPr>
        <w:pStyle w:val="Testonotaapidipagina"/>
      </w:pPr>
      <w:r>
        <w:rPr>
          <w:rStyle w:val="Rimandonotaapidipagina"/>
          <w:rFonts w:eastAsiaTheme="majorEastAsia"/>
        </w:rPr>
        <w:footnoteRef/>
      </w:r>
      <w:r>
        <w:t xml:space="preserve"> </w:t>
      </w:r>
      <w:r w:rsidRPr="00FC71BC">
        <w:rPr>
          <w:smallCaps/>
        </w:rPr>
        <w:t>V. Fusco</w:t>
      </w:r>
      <w:r w:rsidRPr="00FC71BC">
        <w:t xml:space="preserve">, «Narrazione e dialogo nella parabola detta del figlio prodigo (Lc 15,11-32)», </w:t>
      </w:r>
      <w:r w:rsidRPr="00FC71BC">
        <w:rPr>
          <w:i/>
        </w:rPr>
        <w:t>Da Paolo a Luca. Studi su Luca-Atti</w:t>
      </w:r>
      <w:r w:rsidRPr="00FC71BC">
        <w:t>. Volume secondo, Paideia, Brescia 2003, 421-462</w:t>
      </w:r>
      <w:r>
        <w:t>; cit. 444.</w:t>
      </w:r>
    </w:p>
  </w:footnote>
  <w:footnote w:id="4">
    <w:p w14:paraId="1793FAC0" w14:textId="77777777" w:rsidR="001D3A0F" w:rsidRDefault="001D3A0F" w:rsidP="001D3A0F">
      <w:pPr>
        <w:pStyle w:val="Testonotaapidipagina"/>
        <w:jc w:val="both"/>
      </w:pPr>
      <w:r>
        <w:rPr>
          <w:rStyle w:val="Rimandonotaapidipagina"/>
          <w:rFonts w:eastAsiaTheme="majorEastAsia"/>
        </w:rPr>
        <w:footnoteRef/>
      </w:r>
      <w:r>
        <w:t xml:space="preserve"> Significative eccezioni (e tuttavia confermanti la regola) sono Mt 18,27; il nostro Lc 15,20 (applicate quel Dio che Gesù rivela) e Lc 10,33 (il samaritano).</w:t>
      </w:r>
    </w:p>
  </w:footnote>
  <w:footnote w:id="5">
    <w:p w14:paraId="23075BB6" w14:textId="77777777" w:rsidR="001D3A0F" w:rsidRDefault="001D3A0F" w:rsidP="001D3A0F">
      <w:pPr>
        <w:pStyle w:val="Testonotaapidipagina"/>
        <w:jc w:val="both"/>
      </w:pPr>
      <w:r>
        <w:rPr>
          <w:rStyle w:val="Rimandonotaapidipagina"/>
          <w:rFonts w:eastAsiaTheme="majorEastAsia"/>
        </w:rPr>
        <w:footnoteRef/>
      </w:r>
      <w:r>
        <w:t xml:space="preserve"> M. </w:t>
      </w:r>
      <w:r w:rsidRPr="00C029B6">
        <w:rPr>
          <w:smallCaps/>
        </w:rPr>
        <w:t>Crimella</w:t>
      </w:r>
      <w:r w:rsidRPr="00C029B6">
        <w:t xml:space="preserve">, </w:t>
      </w:r>
      <w:r w:rsidRPr="00C029B6">
        <w:rPr>
          <w:i/>
        </w:rPr>
        <w:t xml:space="preserve">Marta, </w:t>
      </w:r>
      <w:proofErr w:type="gramStart"/>
      <w:r w:rsidRPr="00C029B6">
        <w:rPr>
          <w:i/>
        </w:rPr>
        <w:t>Marta!</w:t>
      </w:r>
      <w:r>
        <w:rPr>
          <w:i/>
        </w:rPr>
        <w:t>,</w:t>
      </w:r>
      <w:proofErr w:type="gramEnd"/>
      <w:r>
        <w:rPr>
          <w:i/>
        </w:rPr>
        <w:t xml:space="preserve"> </w:t>
      </w:r>
      <w:r>
        <w:t xml:space="preserve">274. </w:t>
      </w:r>
    </w:p>
  </w:footnote>
  <w:footnote w:id="6">
    <w:p w14:paraId="6C56254A" w14:textId="77777777" w:rsidR="001D3A0F" w:rsidRDefault="001D3A0F" w:rsidP="001D3A0F">
      <w:pPr>
        <w:pStyle w:val="Testonotaapidipagina"/>
        <w:jc w:val="both"/>
      </w:pPr>
      <w:r>
        <w:rPr>
          <w:rStyle w:val="Rimandonotaapidipagina"/>
          <w:rFonts w:eastAsiaTheme="majorEastAsia"/>
        </w:rPr>
        <w:footnoteRef/>
      </w:r>
      <w:r>
        <w:t xml:space="preserve"> I Samaritani eressero un tempio sul monte </w:t>
      </w:r>
      <w:proofErr w:type="spellStart"/>
      <w:r>
        <w:t>Garizim</w:t>
      </w:r>
      <w:proofErr w:type="spellEnd"/>
      <w:r>
        <w:t>, riconoscevano come Scrittura solo la Torah (Pentateuco Samaritano) e attendevano un messia (</w:t>
      </w:r>
      <w:proofErr w:type="spellStart"/>
      <w:r>
        <w:t>tahèv</w:t>
      </w:r>
      <w:proofErr w:type="spellEnd"/>
      <w:r>
        <w:t>).</w:t>
      </w:r>
    </w:p>
  </w:footnote>
  <w:footnote w:id="7">
    <w:p w14:paraId="3FE16F5C" w14:textId="77777777" w:rsidR="001D3A0F" w:rsidRPr="00414059" w:rsidRDefault="001D3A0F" w:rsidP="001D3A0F">
      <w:pPr>
        <w:pStyle w:val="Testonotaapidipagina"/>
        <w:jc w:val="both"/>
      </w:pPr>
      <w:r w:rsidRPr="00414059">
        <w:rPr>
          <w:rStyle w:val="Rimandonotaapidipagina"/>
          <w:rFonts w:eastAsiaTheme="majorEastAsia"/>
        </w:rPr>
        <w:footnoteRef/>
      </w:r>
      <w:r w:rsidRPr="00414059">
        <w:t xml:space="preserve"> </w:t>
      </w:r>
      <w:r w:rsidRPr="00414059">
        <w:rPr>
          <w:smallCaps/>
        </w:rPr>
        <w:t xml:space="preserve">D. </w:t>
      </w:r>
      <w:proofErr w:type="spellStart"/>
      <w:r w:rsidRPr="00414059">
        <w:rPr>
          <w:smallCaps/>
        </w:rPr>
        <w:t>Marguerat</w:t>
      </w:r>
      <w:proofErr w:type="spellEnd"/>
      <w:r w:rsidRPr="00414059">
        <w:t xml:space="preserve">, </w:t>
      </w:r>
      <w:r w:rsidRPr="00414059">
        <w:rPr>
          <w:i/>
        </w:rPr>
        <w:t>Dio e il denaro</w:t>
      </w:r>
      <w:r w:rsidRPr="00414059">
        <w:t xml:space="preserve">, Edizioni </w:t>
      </w:r>
      <w:proofErr w:type="spellStart"/>
      <w:r w:rsidRPr="00414059">
        <w:t>Qiqajon</w:t>
      </w:r>
      <w:proofErr w:type="spellEnd"/>
      <w:r w:rsidRPr="00414059">
        <w:t>, Magnano (BI) 2014</w:t>
      </w:r>
      <w:r>
        <w:t xml:space="preserve">; </w:t>
      </w:r>
      <w:r w:rsidRPr="009053E5">
        <w:rPr>
          <w:smallCaps/>
        </w:rPr>
        <w:t>M. Crimella</w:t>
      </w:r>
      <w:r>
        <w:t xml:space="preserve">, </w:t>
      </w:r>
      <w:r w:rsidRPr="009053E5">
        <w:rPr>
          <w:i/>
          <w:iCs/>
        </w:rPr>
        <w:t>Le mani vuote. Ricchezza e povertà nel Vangelo di Luca</w:t>
      </w:r>
      <w:r>
        <w:t xml:space="preserve">, EDB, Bologna 2016; </w:t>
      </w:r>
      <w:r w:rsidRPr="00242ABC">
        <w:rPr>
          <w:smallCaps/>
        </w:rPr>
        <w:t>L. Bruni – M. Grilli</w:t>
      </w:r>
      <w:r>
        <w:t xml:space="preserve">, </w:t>
      </w:r>
      <w:r w:rsidRPr="00242ABC">
        <w:rPr>
          <w:i/>
          <w:iCs/>
        </w:rPr>
        <w:t>L’uso dei beni. Bibbia ed economia in dialogo</w:t>
      </w:r>
      <w:r>
        <w:t xml:space="preserve">, </w:t>
      </w:r>
      <w:proofErr w:type="spellStart"/>
      <w:r>
        <w:t>Gregorian</w:t>
      </w:r>
      <w:proofErr w:type="spellEnd"/>
      <w:r>
        <w:t xml:space="preserve"> &amp; </w:t>
      </w:r>
      <w:proofErr w:type="spellStart"/>
      <w:r>
        <w:t>Biblical</w:t>
      </w:r>
      <w:proofErr w:type="spellEnd"/>
      <w:r>
        <w:t xml:space="preserve"> Press, Roma 2021.</w:t>
      </w:r>
    </w:p>
  </w:footnote>
  <w:footnote w:id="8">
    <w:p w14:paraId="4679F06B" w14:textId="77777777" w:rsidR="001D3A0F" w:rsidRPr="00A572FC" w:rsidRDefault="001D3A0F" w:rsidP="001D3A0F">
      <w:pPr>
        <w:pStyle w:val="Testonotaapidipagina"/>
      </w:pPr>
      <w:r>
        <w:rPr>
          <w:rStyle w:val="Rimandonotaapidipagina"/>
          <w:rFonts w:eastAsiaTheme="majorEastAsia"/>
        </w:rPr>
        <w:footnoteRef/>
      </w:r>
      <w:r>
        <w:t xml:space="preserve"> </w:t>
      </w:r>
      <w:r w:rsidRPr="00A572FC">
        <w:rPr>
          <w:smallCaps/>
        </w:rPr>
        <w:t>C.M. Martini</w:t>
      </w:r>
      <w:r>
        <w:t xml:space="preserve">, </w:t>
      </w:r>
      <w:r w:rsidRPr="00A572FC">
        <w:rPr>
          <w:i/>
        </w:rPr>
        <w:t>Atti degli Apostoli</w:t>
      </w:r>
      <w:r>
        <w:t>, San Paolo, Cinisello B. (MI) 2019, 94.</w:t>
      </w:r>
    </w:p>
  </w:footnote>
  <w:footnote w:id="9">
    <w:p w14:paraId="4F090419" w14:textId="77777777" w:rsidR="001D3A0F" w:rsidRDefault="001D3A0F" w:rsidP="001D3A0F">
      <w:pPr>
        <w:pStyle w:val="Testonotaapidipagina"/>
        <w:jc w:val="both"/>
      </w:pPr>
      <w:r>
        <w:rPr>
          <w:rStyle w:val="Rimandonotaapidipagina"/>
          <w:rFonts w:eastAsiaTheme="majorEastAsia"/>
        </w:rPr>
        <w:footnoteRef/>
      </w:r>
      <w:r>
        <w:t xml:space="preserve"> Circa la tematica della preghiera nell’intera lucana (Lc e At), si veda l’ottimo studio di </w:t>
      </w:r>
      <w:r w:rsidRPr="003B647F">
        <w:rPr>
          <w:smallCaps/>
        </w:rPr>
        <w:t>A. Barbi</w:t>
      </w:r>
      <w:r>
        <w:t xml:space="preserve">, </w:t>
      </w:r>
      <w:r w:rsidRPr="003B647F">
        <w:rPr>
          <w:i/>
          <w:iCs/>
        </w:rPr>
        <w:t>Insegnaci a pregare (Lc 11,1). La funzione edificante e storico-salvifica della preghiera nell’opera lucana</w:t>
      </w:r>
      <w:r>
        <w:t>, Cittadella, Assisi 2023</w:t>
      </w:r>
    </w:p>
  </w:footnote>
  <w:footnote w:id="10">
    <w:p w14:paraId="27EF1B02" w14:textId="77777777" w:rsidR="001D3A0F" w:rsidRDefault="001D3A0F" w:rsidP="001D3A0F">
      <w:pPr>
        <w:pStyle w:val="Testonotaapidipagina"/>
        <w:jc w:val="both"/>
      </w:pPr>
      <w:r>
        <w:rPr>
          <w:rStyle w:val="Rimandonotaapidipagina"/>
          <w:rFonts w:eastAsiaTheme="majorEastAsia"/>
        </w:rPr>
        <w:footnoteRef/>
      </w:r>
      <w:r>
        <w:t xml:space="preserve"> </w:t>
      </w:r>
      <w:r w:rsidRPr="003505AB">
        <w:rPr>
          <w:smallCaps/>
        </w:rPr>
        <w:t>D. Attinger</w:t>
      </w:r>
      <w:r>
        <w:t xml:space="preserve">, </w:t>
      </w:r>
      <w:r w:rsidRPr="003505AB">
        <w:rPr>
          <w:i/>
          <w:iCs/>
        </w:rPr>
        <w:t>Evangelo secondo Luca</w:t>
      </w:r>
      <w:r>
        <w:t xml:space="preserve">, Edizioni </w:t>
      </w:r>
      <w:proofErr w:type="spellStart"/>
      <w:r>
        <w:t>Qiqajon</w:t>
      </w:r>
      <w:proofErr w:type="spellEnd"/>
      <w:r>
        <w:t>, Magnano (BI) 2015, 316.</w:t>
      </w:r>
    </w:p>
  </w:footnote>
  <w:footnote w:id="11">
    <w:p w14:paraId="1AEBF318" w14:textId="77777777" w:rsidR="001D3A0F" w:rsidRDefault="001D3A0F" w:rsidP="001D3A0F">
      <w:pPr>
        <w:pStyle w:val="Testonotaapidipagina"/>
        <w:jc w:val="both"/>
      </w:pPr>
      <w:r>
        <w:rPr>
          <w:rStyle w:val="Rimandonotaapidipagina"/>
          <w:rFonts w:eastAsiaTheme="majorEastAsia"/>
        </w:rPr>
        <w:footnoteRef/>
      </w:r>
      <w:r>
        <w:t xml:space="preserve"> </w:t>
      </w:r>
      <w:r w:rsidRPr="00EC0A3A">
        <w:rPr>
          <w:smallCaps/>
        </w:rPr>
        <w:t>B. Maggioni</w:t>
      </w:r>
      <w:r>
        <w:t xml:space="preserve">, </w:t>
      </w:r>
      <w:r w:rsidRPr="00EC0A3A">
        <w:rPr>
          <w:i/>
          <w:iCs/>
        </w:rPr>
        <w:t>Il racconto di Luca</w:t>
      </w:r>
      <w:r>
        <w:t xml:space="preserve">, Cittadella, </w:t>
      </w:r>
      <w:proofErr w:type="gramStart"/>
      <w:r>
        <w:t>Assisi  2000</w:t>
      </w:r>
      <w:proofErr w:type="gramEnd"/>
      <w:r>
        <w:t>,</w:t>
      </w:r>
      <w:r>
        <w:rPr>
          <w:vertAlign w:val="superscript"/>
        </w:rPr>
        <w:t>1</w:t>
      </w:r>
      <w:r>
        <w:t xml:space="preserve"> 222.</w:t>
      </w:r>
    </w:p>
  </w:footnote>
  <w:footnote w:id="12">
    <w:p w14:paraId="68D9B19D" w14:textId="77777777" w:rsidR="001D3A0F" w:rsidRPr="004C6EDD" w:rsidRDefault="001D3A0F" w:rsidP="001D3A0F">
      <w:pPr>
        <w:pStyle w:val="Testonotaapidipagina"/>
      </w:pPr>
      <w:r>
        <w:rPr>
          <w:rStyle w:val="Rimandonotaapidipagina"/>
          <w:rFonts w:eastAsiaTheme="majorEastAsia"/>
        </w:rPr>
        <w:footnoteRef/>
      </w:r>
      <w:r>
        <w:t xml:space="preserve"> </w:t>
      </w:r>
      <w:r w:rsidRPr="003B647F">
        <w:rPr>
          <w:smallCaps/>
        </w:rPr>
        <w:t>A. Barbi</w:t>
      </w:r>
      <w:r>
        <w:t xml:space="preserve">, </w:t>
      </w:r>
      <w:r w:rsidRPr="003B647F">
        <w:rPr>
          <w:i/>
          <w:iCs/>
        </w:rPr>
        <w:t>Insegnaci a pregare (Lc 11,1)</w:t>
      </w:r>
      <w:r>
        <w:rPr>
          <w:i/>
          <w:iCs/>
        </w:rPr>
        <w:t xml:space="preserve">, </w:t>
      </w:r>
      <w:r>
        <w:t>109.</w:t>
      </w:r>
    </w:p>
  </w:footnote>
  <w:footnote w:id="13">
    <w:p w14:paraId="027FC255" w14:textId="77777777" w:rsidR="001D3A0F" w:rsidRDefault="001D3A0F" w:rsidP="001D3A0F">
      <w:pPr>
        <w:pStyle w:val="Testonotaapidipagina"/>
        <w:jc w:val="both"/>
      </w:pPr>
      <w:r>
        <w:rPr>
          <w:rStyle w:val="Rimandonotaapidipagina"/>
          <w:rFonts w:eastAsiaTheme="majorEastAsia"/>
        </w:rPr>
        <w:footnoteRef/>
      </w:r>
      <w:r>
        <w:t xml:space="preserve"> </w:t>
      </w:r>
      <w:r w:rsidRPr="003E5B90">
        <w:rPr>
          <w:smallCaps/>
        </w:rPr>
        <w:t>B. Maggioni</w:t>
      </w:r>
      <w:r>
        <w:t xml:space="preserve">, </w:t>
      </w:r>
      <w:r w:rsidRPr="003E5B90">
        <w:rPr>
          <w:i/>
          <w:iCs/>
        </w:rPr>
        <w:t>Padre nostro</w:t>
      </w:r>
      <w:r>
        <w:t>, Vita e Pensiero, Milano 1995</w:t>
      </w:r>
      <w:r>
        <w:rPr>
          <w:vertAlign w:val="superscript"/>
        </w:rPr>
        <w:t>1</w:t>
      </w:r>
      <w:r>
        <w:t xml:space="preserve">; </w:t>
      </w:r>
      <w:r w:rsidRPr="003E5B90">
        <w:rPr>
          <w:smallCaps/>
        </w:rPr>
        <w:t>J.L. González</w:t>
      </w:r>
      <w:r>
        <w:t xml:space="preserve">, </w:t>
      </w:r>
      <w:r w:rsidRPr="003E5B90">
        <w:rPr>
          <w:i/>
          <w:iCs/>
        </w:rPr>
        <w:t>Insegnaci a pregare</w:t>
      </w:r>
      <w:r>
        <w:t xml:space="preserve">, Edizioni </w:t>
      </w:r>
      <w:proofErr w:type="spellStart"/>
      <w:r>
        <w:t>Qiqajon</w:t>
      </w:r>
      <w:proofErr w:type="spellEnd"/>
      <w:r>
        <w:t>, Magnano (BI) 2022.</w:t>
      </w:r>
    </w:p>
  </w:footnote>
  <w:footnote w:id="14">
    <w:p w14:paraId="7A4EF8BD" w14:textId="77777777" w:rsidR="001D3A0F" w:rsidRDefault="001D3A0F" w:rsidP="002707E1">
      <w:pPr>
        <w:pStyle w:val="Testonotaapidipagina"/>
        <w:jc w:val="both"/>
      </w:pPr>
      <w:r>
        <w:rPr>
          <w:rStyle w:val="Rimandonotaapidipagina"/>
          <w:rFonts w:eastAsiaTheme="majorEastAsia"/>
        </w:rPr>
        <w:footnoteRef/>
      </w:r>
      <w:r>
        <w:t xml:space="preserve"> </w:t>
      </w:r>
      <w:r w:rsidRPr="00E635B2">
        <w:rPr>
          <w:smallCaps/>
        </w:rPr>
        <w:t>M. Crimella</w:t>
      </w:r>
      <w:r>
        <w:t xml:space="preserve">, </w:t>
      </w:r>
      <w:r w:rsidRPr="00E635B2">
        <w:rPr>
          <w:i/>
          <w:iCs/>
        </w:rPr>
        <w:t>Luca</w:t>
      </w:r>
      <w:r>
        <w:t>, San Paolo, Cinisello B. MI 2015, 206-207.</w:t>
      </w:r>
    </w:p>
  </w:footnote>
  <w:footnote w:id="15">
    <w:p w14:paraId="42A95DE7" w14:textId="77777777" w:rsidR="001D3A0F" w:rsidRDefault="001D3A0F" w:rsidP="002707E1">
      <w:pPr>
        <w:pStyle w:val="Testonotaapidipagina"/>
        <w:jc w:val="both"/>
      </w:pPr>
      <w:r>
        <w:rPr>
          <w:rStyle w:val="Rimandonotaapidipagina"/>
          <w:rFonts w:eastAsiaTheme="majorEastAsia"/>
        </w:rPr>
        <w:footnoteRef/>
      </w:r>
      <w:r>
        <w:t xml:space="preserve"> </w:t>
      </w:r>
      <w:r w:rsidRPr="00EC0A3A">
        <w:rPr>
          <w:smallCaps/>
        </w:rPr>
        <w:t>B. Maggioni</w:t>
      </w:r>
      <w:r>
        <w:t xml:space="preserve">, </w:t>
      </w:r>
      <w:r w:rsidRPr="00EC0A3A">
        <w:rPr>
          <w:i/>
          <w:iCs/>
        </w:rPr>
        <w:t>Il racconto di Luca</w:t>
      </w:r>
      <w:r>
        <w:t>, 223-224.</w:t>
      </w:r>
    </w:p>
  </w:footnote>
  <w:footnote w:id="16">
    <w:p w14:paraId="4A81667A" w14:textId="6606B82F" w:rsidR="001D3A0F" w:rsidRDefault="001D3A0F" w:rsidP="002707E1">
      <w:pPr>
        <w:pStyle w:val="Testonotaapidipagina"/>
      </w:pPr>
      <w:r>
        <w:rPr>
          <w:rStyle w:val="Rimandonotaapidipagina"/>
          <w:rFonts w:eastAsiaTheme="majorEastAsia"/>
        </w:rPr>
        <w:footnoteRef/>
      </w:r>
      <w:r>
        <w:t xml:space="preserve"> </w:t>
      </w:r>
      <w:r w:rsidRPr="003B647F">
        <w:rPr>
          <w:smallCaps/>
        </w:rPr>
        <w:t>A. Barbi</w:t>
      </w:r>
      <w:r>
        <w:t xml:space="preserve">, </w:t>
      </w:r>
      <w:r w:rsidRPr="003B647F">
        <w:rPr>
          <w:i/>
          <w:iCs/>
        </w:rPr>
        <w:t>Insegnaci a pregare (Lc 11,1)</w:t>
      </w:r>
      <w:r>
        <w:rPr>
          <w:i/>
          <w:iCs/>
        </w:rPr>
        <w:t xml:space="preserve">, </w:t>
      </w:r>
      <w:r>
        <w:t>113.</w:t>
      </w:r>
    </w:p>
  </w:footnote>
  <w:footnote w:id="17">
    <w:p w14:paraId="61452D29" w14:textId="77777777" w:rsidR="001D3A0F" w:rsidRPr="00B357E6" w:rsidRDefault="001D3A0F" w:rsidP="002707E1">
      <w:pPr>
        <w:spacing w:after="0"/>
        <w:jc w:val="both"/>
        <w:rPr>
          <w:sz w:val="20"/>
          <w:szCs w:val="20"/>
          <w:lang w:eastAsia="it-IT"/>
        </w:rPr>
      </w:pPr>
      <w:r>
        <w:rPr>
          <w:rStyle w:val="Rimandonotaapidipagina"/>
        </w:rPr>
        <w:footnoteRef/>
      </w:r>
      <w:r>
        <w:t xml:space="preserve"> </w:t>
      </w:r>
      <w:r w:rsidRPr="00B357E6">
        <w:rPr>
          <w:sz w:val="20"/>
          <w:szCs w:val="20"/>
          <w:lang w:eastAsia="it-IT"/>
        </w:rPr>
        <w:t>Nel testo, può creare qualche problema l</w:t>
      </w:r>
      <w:r w:rsidRPr="00B357E6">
        <w:rPr>
          <w:i/>
          <w:iCs/>
          <w:sz w:val="20"/>
          <w:szCs w:val="20"/>
          <w:lang w:eastAsia="it-IT"/>
        </w:rPr>
        <w:t>’invadenza</w:t>
      </w:r>
      <w:r w:rsidRPr="00B357E6">
        <w:rPr>
          <w:sz w:val="20"/>
          <w:szCs w:val="20"/>
          <w:lang w:eastAsia="it-IT"/>
        </w:rPr>
        <w:t xml:space="preserve">. Il termine </w:t>
      </w:r>
      <w:proofErr w:type="spellStart"/>
      <w:r w:rsidRPr="00B357E6">
        <w:rPr>
          <w:i/>
          <w:iCs/>
          <w:sz w:val="20"/>
          <w:szCs w:val="20"/>
          <w:lang w:eastAsia="it-IT"/>
        </w:rPr>
        <w:t>an</w:t>
      </w:r>
      <w:r w:rsidRPr="00B357E6">
        <w:rPr>
          <w:rFonts w:cs="Times New Roman"/>
          <w:i/>
          <w:iCs/>
          <w:sz w:val="20"/>
          <w:szCs w:val="20"/>
          <w:lang w:eastAsia="it-IT"/>
        </w:rPr>
        <w:t>á</w:t>
      </w:r>
      <w:r w:rsidRPr="00B357E6">
        <w:rPr>
          <w:i/>
          <w:iCs/>
          <w:sz w:val="20"/>
          <w:szCs w:val="20"/>
          <w:lang w:eastAsia="it-IT"/>
        </w:rPr>
        <w:t>ideia</w:t>
      </w:r>
      <w:proofErr w:type="spellEnd"/>
      <w:r w:rsidRPr="00B357E6">
        <w:rPr>
          <w:sz w:val="20"/>
          <w:szCs w:val="20"/>
          <w:lang w:eastAsia="it-IT"/>
        </w:rPr>
        <w:t xml:space="preserve"> – che nell’uso profano ha un’accezione negativa: impudenza, sfacciataggine – come può essere introdotto quale motivo che ottiene, alla fine, l’esaudimento? Al riguardo, occorre tenere presente che nell’antichità era ritenuto possibile, all’interno del rapporto di amicizia, valicare i limiti della decenza quando si trattava di ottenere un favore per un altro amico (cfr. Cicerone, </w:t>
      </w:r>
      <w:r w:rsidRPr="00B357E6">
        <w:rPr>
          <w:i/>
          <w:iCs/>
          <w:sz w:val="20"/>
          <w:szCs w:val="20"/>
          <w:lang w:eastAsia="it-IT"/>
        </w:rPr>
        <w:t xml:space="preserve">De </w:t>
      </w:r>
      <w:proofErr w:type="spellStart"/>
      <w:r w:rsidRPr="00B357E6">
        <w:rPr>
          <w:i/>
          <w:iCs/>
          <w:sz w:val="20"/>
          <w:szCs w:val="20"/>
          <w:lang w:eastAsia="it-IT"/>
        </w:rPr>
        <w:t>amicitia</w:t>
      </w:r>
      <w:proofErr w:type="spellEnd"/>
      <w:r w:rsidRPr="00B357E6">
        <w:rPr>
          <w:sz w:val="20"/>
          <w:szCs w:val="20"/>
          <w:lang w:eastAsia="it-IT"/>
        </w:rPr>
        <w:t>, XVI, 57).</w:t>
      </w:r>
    </w:p>
  </w:footnote>
  <w:footnote w:id="18">
    <w:p w14:paraId="254C9CC3" w14:textId="77777777" w:rsidR="002707E1" w:rsidRPr="004C6EDD" w:rsidRDefault="002707E1" w:rsidP="002707E1">
      <w:pPr>
        <w:pStyle w:val="Testonotaapidipagina"/>
      </w:pPr>
      <w:r>
        <w:rPr>
          <w:rStyle w:val="Rimandonotaapidipagina"/>
          <w:rFonts w:eastAsiaTheme="majorEastAsia"/>
        </w:rPr>
        <w:footnoteRef/>
      </w:r>
      <w:r>
        <w:t xml:space="preserve"> Vedi </w:t>
      </w:r>
      <w:r w:rsidRPr="003B647F">
        <w:rPr>
          <w:smallCaps/>
        </w:rPr>
        <w:t>A. Barbi</w:t>
      </w:r>
      <w:r>
        <w:t xml:space="preserve">, </w:t>
      </w:r>
      <w:r w:rsidRPr="003B647F">
        <w:rPr>
          <w:i/>
          <w:iCs/>
        </w:rPr>
        <w:t>Insegnaci a pregare (Lc 11,1)</w:t>
      </w:r>
      <w:r>
        <w:rPr>
          <w:i/>
          <w:iCs/>
        </w:rPr>
        <w:t xml:space="preserve">, </w:t>
      </w:r>
      <w:r>
        <w:t>114-118.</w:t>
      </w:r>
    </w:p>
    <w:p w14:paraId="0726BC0F" w14:textId="77777777" w:rsidR="002707E1" w:rsidRDefault="002707E1" w:rsidP="002707E1">
      <w:pPr>
        <w:pStyle w:val="Testonotaapidipagina"/>
      </w:pPr>
    </w:p>
  </w:footnote>
  <w:footnote w:id="19">
    <w:p w14:paraId="6405AC4A" w14:textId="77777777" w:rsidR="001D3A0F" w:rsidRDefault="001D3A0F" w:rsidP="001D3A0F">
      <w:pPr>
        <w:pStyle w:val="Testonotaapidipagina"/>
      </w:pPr>
      <w:r>
        <w:rPr>
          <w:rStyle w:val="Rimandonotaapidipagina"/>
          <w:rFonts w:eastAsiaTheme="majorEastAsia"/>
        </w:rPr>
        <w:footnoteRef/>
      </w:r>
      <w:r>
        <w:t xml:space="preserve"> </w:t>
      </w:r>
      <w:r w:rsidRPr="003B647F">
        <w:rPr>
          <w:smallCaps/>
        </w:rPr>
        <w:t>A. Barbi</w:t>
      </w:r>
      <w:r>
        <w:t xml:space="preserve">, </w:t>
      </w:r>
      <w:r w:rsidRPr="003B647F">
        <w:rPr>
          <w:i/>
          <w:iCs/>
        </w:rPr>
        <w:t>Insegnaci a pregare (Lc 11,1)</w:t>
      </w:r>
      <w:r>
        <w:rPr>
          <w:i/>
          <w:iCs/>
        </w:rPr>
        <w:t xml:space="preserve">, </w:t>
      </w:r>
      <w:r>
        <w:t>120.</w:t>
      </w:r>
    </w:p>
  </w:footnote>
  <w:footnote w:id="20">
    <w:p w14:paraId="48AF7869" w14:textId="77777777" w:rsidR="001D3A0F" w:rsidRPr="004702F3" w:rsidRDefault="001D3A0F" w:rsidP="001D3A0F">
      <w:pPr>
        <w:rPr>
          <w:sz w:val="20"/>
          <w:szCs w:val="20"/>
        </w:rPr>
      </w:pPr>
      <w:r w:rsidRPr="004702F3">
        <w:rPr>
          <w:rStyle w:val="Rimandonotaapidipagina"/>
          <w:sz w:val="20"/>
          <w:szCs w:val="20"/>
        </w:rPr>
        <w:footnoteRef/>
      </w:r>
      <w:r w:rsidRPr="004702F3">
        <w:rPr>
          <w:sz w:val="20"/>
          <w:szCs w:val="20"/>
        </w:rPr>
        <w:t xml:space="preserve"> </w:t>
      </w:r>
      <w:r w:rsidRPr="004702F3">
        <w:rPr>
          <w:smallCaps/>
          <w:sz w:val="20"/>
          <w:szCs w:val="20"/>
        </w:rPr>
        <w:t>R. Lavatori – L. Sole</w:t>
      </w:r>
      <w:r w:rsidRPr="004702F3">
        <w:rPr>
          <w:sz w:val="20"/>
          <w:szCs w:val="20"/>
        </w:rPr>
        <w:t xml:space="preserve">, </w:t>
      </w:r>
      <w:r w:rsidRPr="004702F3">
        <w:rPr>
          <w:i/>
          <w:sz w:val="20"/>
          <w:szCs w:val="20"/>
        </w:rPr>
        <w:t>Ritratti dal Vangelo di Luca. Persone e relazioni</w:t>
      </w:r>
      <w:r w:rsidRPr="004702F3">
        <w:rPr>
          <w:sz w:val="20"/>
          <w:szCs w:val="20"/>
        </w:rPr>
        <w:t>, EDB, Bologna 2001</w:t>
      </w:r>
      <w:r>
        <w:rPr>
          <w:sz w:val="20"/>
          <w:szCs w:val="20"/>
        </w:rPr>
        <w:t xml:space="preserve">, 205-215 con bibliografia; inoltre, il recente saggio di </w:t>
      </w:r>
      <w:r w:rsidRPr="004702F3">
        <w:rPr>
          <w:smallCaps/>
          <w:sz w:val="20"/>
          <w:szCs w:val="20"/>
        </w:rPr>
        <w:t>M. Crimella</w:t>
      </w:r>
      <w:r>
        <w:rPr>
          <w:sz w:val="20"/>
          <w:szCs w:val="20"/>
        </w:rPr>
        <w:t xml:space="preserve">, </w:t>
      </w:r>
      <w:r w:rsidRPr="004702F3">
        <w:rPr>
          <w:i/>
          <w:iCs/>
          <w:sz w:val="20"/>
          <w:szCs w:val="20"/>
        </w:rPr>
        <w:t>Seguire Gesù</w:t>
      </w:r>
      <w:r>
        <w:rPr>
          <w:sz w:val="20"/>
          <w:szCs w:val="20"/>
        </w:rPr>
        <w:t>, Edizioni Terra Santa, Milano 2024, 99-113.</w:t>
      </w:r>
    </w:p>
    <w:p w14:paraId="0EAB32B5" w14:textId="77777777" w:rsidR="001D3A0F" w:rsidRDefault="001D3A0F" w:rsidP="001D3A0F">
      <w:pPr>
        <w:pStyle w:val="Testonotaapidipagina"/>
      </w:pPr>
    </w:p>
  </w:footnote>
  <w:footnote w:id="21">
    <w:p w14:paraId="58C50612" w14:textId="77777777" w:rsidR="001D3A0F" w:rsidRPr="00612744" w:rsidRDefault="001D3A0F" w:rsidP="001D3A0F">
      <w:pPr>
        <w:pStyle w:val="Testonotaapidipagina"/>
        <w:jc w:val="both"/>
        <w:rPr>
          <w:iCs/>
        </w:rPr>
      </w:pPr>
      <w:r>
        <w:rPr>
          <w:rStyle w:val="Rimandonotaapidipagina"/>
          <w:rFonts w:eastAsiaTheme="majorEastAsia"/>
        </w:rPr>
        <w:footnoteRef/>
      </w:r>
      <w:r>
        <w:t xml:space="preserve"> Il verbo </w:t>
      </w:r>
      <w:proofErr w:type="spellStart"/>
      <w:r w:rsidRPr="00612744">
        <w:rPr>
          <w:i/>
          <w:iCs/>
        </w:rPr>
        <w:t>hilaskesthai</w:t>
      </w:r>
      <w:proofErr w:type="spellEnd"/>
      <w:r>
        <w:t xml:space="preserve"> ricorre nel NT qui (e ha come agente Dio) e in </w:t>
      </w:r>
      <w:proofErr w:type="spellStart"/>
      <w:r>
        <w:t>Eb</w:t>
      </w:r>
      <w:proofErr w:type="spellEnd"/>
      <w:r>
        <w:t xml:space="preserve"> 2,17 (dove il soggetto è Gesù sommo sacerdote). Mentre nel greco classico ed ellenistico il verbo evidenzia l’azione dell’uomo sulla divinità per placarla e renderla benevola, nei due passi neotestamentari sottolinea l’intervento misericordioso di Dio a favore dell’uomo: </w:t>
      </w:r>
      <w:proofErr w:type="spellStart"/>
      <w:r>
        <w:t>cfr</w:t>
      </w:r>
      <w:proofErr w:type="spellEnd"/>
      <w:r>
        <w:t xml:space="preserve"> </w:t>
      </w:r>
      <w:r w:rsidRPr="004702F3">
        <w:rPr>
          <w:smallCaps/>
        </w:rPr>
        <w:t>R. Lavatori – L. Sole</w:t>
      </w:r>
      <w:r w:rsidRPr="004702F3">
        <w:t xml:space="preserve">, </w:t>
      </w:r>
      <w:r w:rsidRPr="004702F3">
        <w:rPr>
          <w:i/>
        </w:rPr>
        <w:t>Ritratti dal Vangelo di Luca</w:t>
      </w:r>
      <w:r>
        <w:rPr>
          <w:iCs/>
        </w:rPr>
        <w:t>, 213.</w:t>
      </w:r>
    </w:p>
  </w:footnote>
  <w:footnote w:id="22">
    <w:p w14:paraId="1986C2D9" w14:textId="77777777" w:rsidR="001D3A0F" w:rsidRPr="00987957" w:rsidRDefault="001D3A0F" w:rsidP="001D3A0F">
      <w:pPr>
        <w:rPr>
          <w:sz w:val="20"/>
          <w:szCs w:val="20"/>
        </w:rPr>
      </w:pPr>
      <w:r w:rsidRPr="00987957">
        <w:rPr>
          <w:rStyle w:val="Rimandonotaapidipagina"/>
          <w:sz w:val="20"/>
          <w:szCs w:val="20"/>
        </w:rPr>
        <w:footnoteRef/>
      </w:r>
      <w:r w:rsidRPr="00987957">
        <w:rPr>
          <w:sz w:val="20"/>
          <w:szCs w:val="20"/>
        </w:rPr>
        <w:t xml:space="preserve"> </w:t>
      </w:r>
      <w:r w:rsidRPr="00987957">
        <w:rPr>
          <w:smallCaps/>
          <w:sz w:val="20"/>
          <w:szCs w:val="20"/>
        </w:rPr>
        <w:t xml:space="preserve">D. </w:t>
      </w:r>
      <w:proofErr w:type="spellStart"/>
      <w:r w:rsidRPr="00987957">
        <w:rPr>
          <w:smallCaps/>
          <w:sz w:val="20"/>
          <w:szCs w:val="20"/>
        </w:rPr>
        <w:t>Marguerat</w:t>
      </w:r>
      <w:proofErr w:type="spellEnd"/>
      <w:r w:rsidRPr="00987957">
        <w:rPr>
          <w:sz w:val="20"/>
          <w:szCs w:val="20"/>
        </w:rPr>
        <w:t xml:space="preserve">, «Luca, regista dei personaggi», in </w:t>
      </w:r>
      <w:r w:rsidRPr="00987957">
        <w:rPr>
          <w:smallCaps/>
          <w:sz w:val="20"/>
          <w:szCs w:val="20"/>
        </w:rPr>
        <w:t xml:space="preserve">D. </w:t>
      </w:r>
      <w:proofErr w:type="spellStart"/>
      <w:r w:rsidRPr="00987957">
        <w:rPr>
          <w:smallCaps/>
          <w:sz w:val="20"/>
          <w:szCs w:val="20"/>
        </w:rPr>
        <w:t>Marguerat</w:t>
      </w:r>
      <w:proofErr w:type="spellEnd"/>
      <w:r w:rsidRPr="00987957">
        <w:rPr>
          <w:smallCaps/>
          <w:sz w:val="20"/>
          <w:szCs w:val="20"/>
        </w:rPr>
        <w:t xml:space="preserve"> – A. </w:t>
      </w:r>
      <w:proofErr w:type="spellStart"/>
      <w:r w:rsidRPr="00987957">
        <w:rPr>
          <w:smallCaps/>
          <w:sz w:val="20"/>
          <w:szCs w:val="20"/>
        </w:rPr>
        <w:t>Wénin</w:t>
      </w:r>
      <w:proofErr w:type="spellEnd"/>
      <w:r w:rsidRPr="00987957">
        <w:rPr>
          <w:sz w:val="20"/>
          <w:szCs w:val="20"/>
        </w:rPr>
        <w:t xml:space="preserve">, </w:t>
      </w:r>
      <w:r w:rsidRPr="00987957">
        <w:rPr>
          <w:i/>
          <w:sz w:val="20"/>
          <w:szCs w:val="20"/>
        </w:rPr>
        <w:t>Sapori del racconto biblico</w:t>
      </w:r>
      <w:r w:rsidRPr="00987957">
        <w:rPr>
          <w:sz w:val="20"/>
          <w:szCs w:val="20"/>
        </w:rPr>
        <w:t xml:space="preserve">, EDB, Bologna 2013, 165-182; </w:t>
      </w:r>
      <w:r w:rsidRPr="00987957">
        <w:rPr>
          <w:smallCaps/>
          <w:sz w:val="20"/>
          <w:szCs w:val="20"/>
        </w:rPr>
        <w:t>R. Vignolo</w:t>
      </w:r>
      <w:r w:rsidRPr="00987957">
        <w:rPr>
          <w:sz w:val="20"/>
          <w:szCs w:val="20"/>
        </w:rPr>
        <w:t xml:space="preserve">, «Approccio narrativo ai personaggi biblici», in </w:t>
      </w:r>
      <w:r w:rsidRPr="00987957">
        <w:rPr>
          <w:smallCaps/>
          <w:sz w:val="20"/>
          <w:szCs w:val="20"/>
        </w:rPr>
        <w:t>A. Barbi – S. Romanello (</w:t>
      </w:r>
      <w:proofErr w:type="spellStart"/>
      <w:r w:rsidRPr="00987957">
        <w:rPr>
          <w:sz w:val="20"/>
          <w:szCs w:val="20"/>
        </w:rPr>
        <w:t>cur</w:t>
      </w:r>
      <w:proofErr w:type="spellEnd"/>
      <w:r w:rsidRPr="00987957">
        <w:rPr>
          <w:sz w:val="20"/>
          <w:szCs w:val="20"/>
        </w:rPr>
        <w:t>.</w:t>
      </w:r>
      <w:r w:rsidRPr="00987957">
        <w:rPr>
          <w:smallCaps/>
          <w:sz w:val="20"/>
          <w:szCs w:val="20"/>
        </w:rPr>
        <w:t>)</w:t>
      </w:r>
      <w:r w:rsidRPr="00987957">
        <w:rPr>
          <w:sz w:val="20"/>
          <w:szCs w:val="20"/>
        </w:rPr>
        <w:t xml:space="preserve">, </w:t>
      </w:r>
      <w:r w:rsidRPr="00987957">
        <w:rPr>
          <w:i/>
          <w:sz w:val="20"/>
          <w:szCs w:val="20"/>
        </w:rPr>
        <w:t>La narrazione nella e della Bibbia</w:t>
      </w:r>
      <w:r w:rsidRPr="00987957">
        <w:rPr>
          <w:sz w:val="20"/>
          <w:szCs w:val="20"/>
        </w:rPr>
        <w:t>, Edizioni Messaggero, Padova 2012, 143-183.</w:t>
      </w:r>
    </w:p>
  </w:footnote>
  <w:footnote w:id="23">
    <w:p w14:paraId="61EDBE4B" w14:textId="77777777" w:rsidR="001D3A0F" w:rsidRDefault="001D3A0F" w:rsidP="001D3A0F">
      <w:pPr>
        <w:pStyle w:val="Testonotaapidipagina"/>
        <w:jc w:val="both"/>
      </w:pPr>
      <w:r>
        <w:rPr>
          <w:rStyle w:val="Rimandonotaapidipagina"/>
          <w:rFonts w:eastAsiaTheme="majorEastAsia"/>
        </w:rPr>
        <w:footnoteRef/>
      </w:r>
      <w:r>
        <w:t xml:space="preserve"> Espressione usata da A. Gide per indicare una visione in profondità, indica una sorta di ‘racconto nel </w:t>
      </w:r>
      <w:proofErr w:type="spellStart"/>
      <w:r>
        <w:t>racconto’</w:t>
      </w:r>
      <w:proofErr w:type="spellEnd"/>
      <w:r>
        <w:t xml:space="preserve">, in cui la storia raccontata (livello basso) può essere usata per riassumere o racchiudere alcuni aspetti della storia che la incornicia (livello alto): vedi </w:t>
      </w:r>
      <w:r w:rsidRPr="004512EB">
        <w:rPr>
          <w:smallCaps/>
        </w:rPr>
        <w:t>L. Zappella</w:t>
      </w:r>
      <w:r>
        <w:t xml:space="preserve">, </w:t>
      </w:r>
      <w:r w:rsidRPr="004512EB">
        <w:rPr>
          <w:i/>
          <w:iCs/>
        </w:rPr>
        <w:t>Manuale di analisi narrativa biblica</w:t>
      </w:r>
      <w:r>
        <w:t>, Claudiana, Torino 2014, 217.</w:t>
      </w:r>
    </w:p>
  </w:footnote>
  <w:footnote w:id="24">
    <w:p w14:paraId="78AA3DAD" w14:textId="77777777" w:rsidR="001D3A0F" w:rsidRPr="00987957" w:rsidRDefault="001D3A0F" w:rsidP="001D3A0F">
      <w:pPr>
        <w:pStyle w:val="Testonotaapidipagina"/>
        <w:jc w:val="both"/>
      </w:pPr>
      <w:r w:rsidRPr="00987957">
        <w:rPr>
          <w:rStyle w:val="Rimandonotaapidipagina"/>
          <w:rFonts w:eastAsiaTheme="majorEastAsia"/>
        </w:rPr>
        <w:footnoteRef/>
      </w:r>
      <w:r w:rsidRPr="00987957">
        <w:t xml:space="preserve"> </w:t>
      </w:r>
      <w:r w:rsidRPr="00987957">
        <w:rPr>
          <w:smallCaps/>
        </w:rPr>
        <w:t>A. Casati</w:t>
      </w:r>
      <w:r w:rsidRPr="00987957">
        <w:t xml:space="preserve">, </w:t>
      </w:r>
      <w:r w:rsidRPr="00987957">
        <w:rPr>
          <w:i/>
        </w:rPr>
        <w:t>Incontri con Gesù</w:t>
      </w:r>
      <w:r w:rsidRPr="00987957">
        <w:t xml:space="preserve">, </w:t>
      </w:r>
      <w:proofErr w:type="spellStart"/>
      <w:r w:rsidRPr="00987957">
        <w:t>Qiqajon</w:t>
      </w:r>
      <w:proofErr w:type="spellEnd"/>
      <w:r w:rsidRPr="00987957">
        <w:t>, Magnano (BI) 2010, 58-59.</w:t>
      </w:r>
    </w:p>
  </w:footnote>
  <w:footnote w:id="25">
    <w:p w14:paraId="360D0E69" w14:textId="77777777" w:rsidR="001D3A0F" w:rsidRPr="00987957" w:rsidRDefault="001D3A0F" w:rsidP="001D3A0F">
      <w:pPr>
        <w:pStyle w:val="Testonotaapidipagina"/>
        <w:jc w:val="both"/>
      </w:pPr>
      <w:r w:rsidRPr="00987957">
        <w:rPr>
          <w:rStyle w:val="Rimandonotaapidipagina"/>
          <w:rFonts w:eastAsiaTheme="majorEastAsia"/>
        </w:rPr>
        <w:footnoteRef/>
      </w:r>
      <w:r w:rsidRPr="00987957">
        <w:t xml:space="preserve"> Vedi </w:t>
      </w:r>
      <w:r w:rsidRPr="00987957">
        <w:rPr>
          <w:smallCaps/>
        </w:rPr>
        <w:t>U. Terrinoni</w:t>
      </w:r>
      <w:r w:rsidRPr="00987957">
        <w:t xml:space="preserve">, </w:t>
      </w:r>
      <w:r w:rsidRPr="00987957">
        <w:rPr>
          <w:i/>
        </w:rPr>
        <w:t>Il Vangelo dell’incontro. Riflessioni su Luca</w:t>
      </w:r>
      <w:r w:rsidRPr="00987957">
        <w:t>, EDB, Bologna 1997, 187-188</w:t>
      </w:r>
      <w:r>
        <w:t xml:space="preserve">; inoltre </w:t>
      </w:r>
      <w:r w:rsidRPr="004702F3">
        <w:rPr>
          <w:smallCaps/>
        </w:rPr>
        <w:t>R. Lavatori – L. Sole</w:t>
      </w:r>
      <w:r w:rsidRPr="004702F3">
        <w:t xml:space="preserve">, </w:t>
      </w:r>
      <w:r w:rsidRPr="004702F3">
        <w:rPr>
          <w:i/>
        </w:rPr>
        <w:t>Ritratti dal Vangelo di Luca</w:t>
      </w:r>
      <w:r>
        <w:rPr>
          <w:iCs/>
        </w:rPr>
        <w:t>, 219-231;</w:t>
      </w:r>
      <w:r>
        <w:t xml:space="preserve"> </w:t>
      </w:r>
      <w:r w:rsidRPr="0090598A">
        <w:rPr>
          <w:smallCaps/>
        </w:rPr>
        <w:t>C. Broccardo</w:t>
      </w:r>
      <w:r>
        <w:t xml:space="preserve">, «E’ andato ad alloggiare da un peccatore (Lc 19,7). Zaccheo e la prassi problematica di Gesù», in </w:t>
      </w:r>
      <w:r w:rsidRPr="0090598A">
        <w:rPr>
          <w:smallCaps/>
        </w:rPr>
        <w:t>C. Corsato</w:t>
      </w:r>
      <w:r>
        <w:t xml:space="preserve"> (</w:t>
      </w:r>
      <w:proofErr w:type="spellStart"/>
      <w:r>
        <w:t>cur</w:t>
      </w:r>
      <w:proofErr w:type="spellEnd"/>
      <w:r>
        <w:t xml:space="preserve">.), </w:t>
      </w:r>
      <w:r w:rsidRPr="0090598A">
        <w:rPr>
          <w:i/>
          <w:iCs/>
        </w:rPr>
        <w:t>Sul sentiero dei sacrament</w:t>
      </w:r>
      <w:r>
        <w:t>i, Edizioni Messaggero, Padova 2007, 153-170.</w:t>
      </w:r>
    </w:p>
  </w:footnote>
  <w:footnote w:id="26">
    <w:p w14:paraId="2DEE8FA9" w14:textId="77777777" w:rsidR="001D3A0F" w:rsidRPr="00542734" w:rsidRDefault="001D3A0F" w:rsidP="001D3A0F">
      <w:pPr>
        <w:pStyle w:val="Testonotaapidipagina"/>
        <w:jc w:val="both"/>
      </w:pPr>
      <w:r w:rsidRPr="00542734">
        <w:rPr>
          <w:rStyle w:val="Rimandonotaapidipagina"/>
          <w:rFonts w:eastAsiaTheme="majorEastAsia"/>
        </w:rPr>
        <w:footnoteRef/>
      </w:r>
      <w:r w:rsidRPr="00542734">
        <w:t xml:space="preserve"> </w:t>
      </w:r>
      <w:r w:rsidRPr="00955EBD">
        <w:rPr>
          <w:smallCaps/>
        </w:rPr>
        <w:t>D. Attinger</w:t>
      </w:r>
      <w:r w:rsidRPr="00542734">
        <w:t xml:space="preserve">, </w:t>
      </w:r>
      <w:r w:rsidRPr="00955EBD">
        <w:rPr>
          <w:i/>
          <w:iCs/>
        </w:rPr>
        <w:t>Evangelo secondo Luca</w:t>
      </w:r>
      <w:r w:rsidRPr="00542734">
        <w:t xml:space="preserve">, </w:t>
      </w:r>
      <w:proofErr w:type="spellStart"/>
      <w:r w:rsidRPr="00542734">
        <w:t>Qiqajon</w:t>
      </w:r>
      <w:proofErr w:type="spellEnd"/>
      <w:r w:rsidRPr="00542734">
        <w:t>, Magnano (BI) 2015, 509-510</w:t>
      </w:r>
      <w:r>
        <w:t xml:space="preserve">: </w:t>
      </w:r>
      <w:r w:rsidRPr="00542734">
        <w:t>«dimentico del suo ruolo e del suo rango fa come i bambini»</w:t>
      </w:r>
      <w:r>
        <w:t>.</w:t>
      </w:r>
    </w:p>
  </w:footnote>
  <w:footnote w:id="27">
    <w:p w14:paraId="340A251B" w14:textId="77777777" w:rsidR="001D3A0F" w:rsidRPr="00E65AAA" w:rsidRDefault="001D3A0F" w:rsidP="001D3A0F">
      <w:pPr>
        <w:pStyle w:val="Testonotaapidipagina"/>
      </w:pPr>
      <w:r w:rsidRPr="00E65AAA">
        <w:rPr>
          <w:rStyle w:val="Rimandonotaapidipagina"/>
          <w:rFonts w:eastAsiaTheme="majorEastAsia"/>
        </w:rPr>
        <w:footnoteRef/>
      </w:r>
      <w:r w:rsidRPr="00E65AAA">
        <w:t xml:space="preserve"> </w:t>
      </w:r>
      <w:r w:rsidRPr="00E65AAA">
        <w:rPr>
          <w:smallCaps/>
        </w:rPr>
        <w:t>U. Terrinoni</w:t>
      </w:r>
      <w:r w:rsidRPr="00E65AAA">
        <w:t xml:space="preserve">, </w:t>
      </w:r>
      <w:r w:rsidRPr="00E65AAA">
        <w:rPr>
          <w:i/>
        </w:rPr>
        <w:t>Il Vangelo dell’incontro</w:t>
      </w:r>
      <w:r w:rsidRPr="00E65AAA">
        <w:t>, 191.</w:t>
      </w:r>
    </w:p>
  </w:footnote>
  <w:footnote w:id="28">
    <w:p w14:paraId="043E4711" w14:textId="77777777" w:rsidR="001D3A0F" w:rsidRPr="009A6580" w:rsidRDefault="001D3A0F" w:rsidP="005D23A2">
      <w:pPr>
        <w:jc w:val="both"/>
        <w:rPr>
          <w:bCs/>
          <w:sz w:val="20"/>
          <w:szCs w:val="20"/>
        </w:rPr>
      </w:pPr>
      <w:r w:rsidRPr="00E65AAA">
        <w:rPr>
          <w:rStyle w:val="Rimandonotaapidipagina"/>
          <w:sz w:val="20"/>
          <w:szCs w:val="20"/>
        </w:rPr>
        <w:footnoteRef/>
      </w:r>
      <w:r w:rsidRPr="00E65AAA">
        <w:rPr>
          <w:sz w:val="20"/>
          <w:szCs w:val="20"/>
        </w:rPr>
        <w:t xml:space="preserve"> </w:t>
      </w:r>
      <w:r w:rsidRPr="00E65AAA">
        <w:rPr>
          <w:bCs/>
          <w:smallCaps/>
          <w:sz w:val="20"/>
          <w:szCs w:val="20"/>
        </w:rPr>
        <w:t>M. Grilli</w:t>
      </w:r>
      <w:r w:rsidRPr="00E65AAA">
        <w:rPr>
          <w:bCs/>
          <w:sz w:val="20"/>
          <w:szCs w:val="20"/>
        </w:rPr>
        <w:t xml:space="preserve">, </w:t>
      </w:r>
      <w:r>
        <w:rPr>
          <w:rFonts w:cs="Times New Roman"/>
          <w:bCs/>
          <w:sz w:val="20"/>
          <w:szCs w:val="20"/>
        </w:rPr>
        <w:t>«</w:t>
      </w:r>
      <w:r w:rsidRPr="00E65AAA">
        <w:rPr>
          <w:bCs/>
          <w:sz w:val="20"/>
          <w:szCs w:val="20"/>
        </w:rPr>
        <w:t>Il tema dell’«oggi» nell’opera lucana</w:t>
      </w:r>
      <w:r>
        <w:rPr>
          <w:rFonts w:cs="Times New Roman"/>
          <w:bCs/>
          <w:sz w:val="20"/>
          <w:szCs w:val="20"/>
        </w:rPr>
        <w:t>»</w:t>
      </w:r>
      <w:r w:rsidRPr="00E65AAA">
        <w:rPr>
          <w:bCs/>
          <w:sz w:val="20"/>
          <w:szCs w:val="20"/>
        </w:rPr>
        <w:t xml:space="preserve">, </w:t>
      </w:r>
      <w:r w:rsidRPr="00E65AAA">
        <w:rPr>
          <w:bCs/>
          <w:i/>
          <w:iCs/>
          <w:sz w:val="20"/>
          <w:szCs w:val="20"/>
        </w:rPr>
        <w:t>PSV</w:t>
      </w:r>
      <w:r w:rsidRPr="00E65AAA">
        <w:rPr>
          <w:bCs/>
          <w:sz w:val="20"/>
          <w:szCs w:val="20"/>
        </w:rPr>
        <w:t xml:space="preserve"> 36 (1997) 139-151</w:t>
      </w:r>
      <w:r>
        <w:rPr>
          <w:bCs/>
          <w:sz w:val="20"/>
          <w:szCs w:val="20"/>
        </w:rPr>
        <w:t>.</w:t>
      </w:r>
    </w:p>
  </w:footnote>
  <w:footnote w:id="29">
    <w:p w14:paraId="64390AE0" w14:textId="77777777" w:rsidR="001D3A0F" w:rsidRDefault="001D3A0F" w:rsidP="001D3A0F">
      <w:pPr>
        <w:pStyle w:val="Testonotaapidipagina"/>
      </w:pPr>
      <w:r>
        <w:rPr>
          <w:rStyle w:val="Rimandonotaapidipagina"/>
          <w:rFonts w:eastAsiaTheme="majorEastAsia"/>
        </w:rPr>
        <w:footnoteRef/>
      </w:r>
      <w:r>
        <w:t xml:space="preserve"> </w:t>
      </w:r>
      <w:r w:rsidRPr="003E4292">
        <w:rPr>
          <w:smallCaps/>
        </w:rPr>
        <w:t>B. Maggioni</w:t>
      </w:r>
      <w:r>
        <w:t xml:space="preserve">, </w:t>
      </w:r>
      <w:r w:rsidRPr="003E4292">
        <w:rPr>
          <w:i/>
        </w:rPr>
        <w:t>Il racconto di Luca</w:t>
      </w:r>
      <w:r>
        <w:t>, Cittadella, Assisi 2000</w:t>
      </w:r>
      <w:r>
        <w:rPr>
          <w:vertAlign w:val="superscript"/>
        </w:rPr>
        <w:t>1</w:t>
      </w:r>
      <w:r>
        <w:t>, 324.</w:t>
      </w:r>
    </w:p>
  </w:footnote>
  <w:footnote w:id="30">
    <w:p w14:paraId="7B6319F3" w14:textId="77777777" w:rsidR="001D3A0F" w:rsidRDefault="001D3A0F" w:rsidP="001D3A0F">
      <w:pPr>
        <w:pStyle w:val="Testonotaapidipagina"/>
      </w:pPr>
      <w:r>
        <w:rPr>
          <w:rStyle w:val="Rimandonotaapidipagina"/>
          <w:rFonts w:eastAsiaTheme="majorEastAsia"/>
        </w:rPr>
        <w:footnoteRef/>
      </w:r>
      <w:r>
        <w:t xml:space="preserve"> </w:t>
      </w:r>
      <w:r w:rsidRPr="00955EBD">
        <w:rPr>
          <w:smallCaps/>
        </w:rPr>
        <w:t>D. Attinger</w:t>
      </w:r>
      <w:r w:rsidRPr="00542734">
        <w:t xml:space="preserve">, </w:t>
      </w:r>
      <w:r w:rsidRPr="00955EBD">
        <w:rPr>
          <w:i/>
          <w:iCs/>
        </w:rPr>
        <w:t>Evangelo secondo Luca</w:t>
      </w:r>
      <w:r w:rsidRPr="00542734">
        <w:t>,</w:t>
      </w:r>
      <w:r>
        <w:t xml:space="preserve"> 510.</w:t>
      </w:r>
    </w:p>
  </w:footnote>
  <w:footnote w:id="31">
    <w:p w14:paraId="23E772AB" w14:textId="77777777" w:rsidR="001D3A0F" w:rsidRDefault="001D3A0F" w:rsidP="001D3A0F">
      <w:pPr>
        <w:pStyle w:val="Testonotaapidipagina"/>
      </w:pPr>
      <w:r>
        <w:rPr>
          <w:rStyle w:val="Rimandonotaapidipagina"/>
          <w:rFonts w:eastAsiaTheme="majorEastAsia"/>
        </w:rPr>
        <w:footnoteRef/>
      </w:r>
      <w:r>
        <w:t xml:space="preserve"> </w:t>
      </w:r>
      <w:r w:rsidRPr="00123463">
        <w:rPr>
          <w:smallCaps/>
        </w:rPr>
        <w:t>U. Terrinoni</w:t>
      </w:r>
      <w:r>
        <w:t xml:space="preserve">, </w:t>
      </w:r>
      <w:r w:rsidRPr="00123463">
        <w:rPr>
          <w:i/>
        </w:rPr>
        <w:t>Il Vangelo dell’incontro</w:t>
      </w:r>
      <w:r>
        <w:t>, 198.</w:t>
      </w:r>
    </w:p>
  </w:footnote>
  <w:footnote w:id="32">
    <w:p w14:paraId="0126D979" w14:textId="77777777" w:rsidR="001D3A0F" w:rsidRDefault="001D3A0F" w:rsidP="001D3A0F">
      <w:pPr>
        <w:pStyle w:val="Testonotaapidipagina"/>
      </w:pPr>
      <w:r>
        <w:rPr>
          <w:rStyle w:val="Rimandonotaapidipagina"/>
          <w:rFonts w:eastAsiaTheme="majorEastAsia"/>
        </w:rPr>
        <w:footnoteRef/>
      </w:r>
      <w:r>
        <w:t xml:space="preserve"> </w:t>
      </w:r>
      <w:r w:rsidRPr="00123463">
        <w:rPr>
          <w:smallCaps/>
        </w:rPr>
        <w:t>U. Terrinoni</w:t>
      </w:r>
      <w:r>
        <w:t xml:space="preserve">, </w:t>
      </w:r>
      <w:r w:rsidRPr="00123463">
        <w:rPr>
          <w:i/>
        </w:rPr>
        <w:t>Il Vangelo dell’incontro</w:t>
      </w:r>
      <w:r>
        <w:t>, 198.</w:t>
      </w:r>
    </w:p>
  </w:footnote>
  <w:footnote w:id="33">
    <w:p w14:paraId="4A71B825" w14:textId="77777777" w:rsidR="001D3A0F" w:rsidRDefault="001D3A0F" w:rsidP="001D3A0F">
      <w:pPr>
        <w:pStyle w:val="Testonotaapidipagina"/>
      </w:pPr>
      <w:r>
        <w:rPr>
          <w:rStyle w:val="Rimandonotaapidipagina"/>
          <w:rFonts w:eastAsiaTheme="majorEastAsia"/>
        </w:rPr>
        <w:footnoteRef/>
      </w:r>
      <w:r>
        <w:t xml:space="preserve"> </w:t>
      </w:r>
      <w:r w:rsidRPr="00C22B82">
        <w:rPr>
          <w:smallCaps/>
        </w:rPr>
        <w:t>M. Crimella</w:t>
      </w:r>
      <w:r>
        <w:t xml:space="preserve">, </w:t>
      </w:r>
      <w:r w:rsidRPr="00C22B82">
        <w:rPr>
          <w:i/>
          <w:iCs/>
        </w:rPr>
        <w:t>Luca</w:t>
      </w:r>
      <w:r>
        <w:t xml:space="preserve">, 294.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417241"/>
      <w:docPartObj>
        <w:docPartGallery w:val="Page Numbers (Top of Page)"/>
        <w:docPartUnique/>
      </w:docPartObj>
    </w:sdtPr>
    <w:sdtContent>
      <w:p w14:paraId="7FC1589C" w14:textId="02282AA4" w:rsidR="0061054F" w:rsidRDefault="0061054F">
        <w:pPr>
          <w:pStyle w:val="Intestazione"/>
          <w:jc w:val="right"/>
        </w:pPr>
        <w:r>
          <w:fldChar w:fldCharType="begin"/>
        </w:r>
        <w:r>
          <w:instrText>PAGE   \* MERGEFORMAT</w:instrText>
        </w:r>
        <w:r>
          <w:fldChar w:fldCharType="separate"/>
        </w:r>
        <w:r>
          <w:t>2</w:t>
        </w:r>
        <w:r>
          <w:fldChar w:fldCharType="end"/>
        </w:r>
      </w:p>
    </w:sdtContent>
  </w:sdt>
  <w:p w14:paraId="1F6A4E24" w14:textId="77777777" w:rsidR="0061054F" w:rsidRDefault="006105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9E3"/>
    <w:multiLevelType w:val="hybridMultilevel"/>
    <w:tmpl w:val="52A86904"/>
    <w:lvl w:ilvl="0" w:tplc="8FFE9CF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290D1472"/>
    <w:multiLevelType w:val="hybridMultilevel"/>
    <w:tmpl w:val="1562934E"/>
    <w:lvl w:ilvl="0" w:tplc="0242E62E">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8446AB"/>
    <w:multiLevelType w:val="hybridMultilevel"/>
    <w:tmpl w:val="BAC258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FE1FCF"/>
    <w:multiLevelType w:val="hybridMultilevel"/>
    <w:tmpl w:val="26F882D8"/>
    <w:lvl w:ilvl="0" w:tplc="0EF667E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8B933EF"/>
    <w:multiLevelType w:val="hybridMultilevel"/>
    <w:tmpl w:val="CD0829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4736D0"/>
    <w:multiLevelType w:val="hybridMultilevel"/>
    <w:tmpl w:val="E376A8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A90116"/>
    <w:multiLevelType w:val="hybridMultilevel"/>
    <w:tmpl w:val="1E54CB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86D5D02"/>
    <w:multiLevelType w:val="hybridMultilevel"/>
    <w:tmpl w:val="DDCEDEAC"/>
    <w:lvl w:ilvl="0" w:tplc="7F6008A4">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 w15:restartNumberingAfterBreak="0">
    <w:nsid w:val="69C91455"/>
    <w:multiLevelType w:val="hybridMultilevel"/>
    <w:tmpl w:val="C97418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A1A4711"/>
    <w:multiLevelType w:val="hybridMultilevel"/>
    <w:tmpl w:val="59AA28BC"/>
    <w:lvl w:ilvl="0" w:tplc="215C163C">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16cid:durableId="312410246">
    <w:abstractNumId w:val="2"/>
  </w:num>
  <w:num w:numId="2" w16cid:durableId="1127158823">
    <w:abstractNumId w:val="0"/>
  </w:num>
  <w:num w:numId="3" w16cid:durableId="86997425">
    <w:abstractNumId w:val="9"/>
  </w:num>
  <w:num w:numId="4" w16cid:durableId="2124182062">
    <w:abstractNumId w:val="7"/>
  </w:num>
  <w:num w:numId="5" w16cid:durableId="1366057024">
    <w:abstractNumId w:val="1"/>
  </w:num>
  <w:num w:numId="6" w16cid:durableId="668291650">
    <w:abstractNumId w:val="4"/>
  </w:num>
  <w:num w:numId="7" w16cid:durableId="606470648">
    <w:abstractNumId w:val="5"/>
  </w:num>
  <w:num w:numId="8" w16cid:durableId="2047413173">
    <w:abstractNumId w:val="6"/>
  </w:num>
  <w:num w:numId="9" w16cid:durableId="1080174436">
    <w:abstractNumId w:val="3"/>
  </w:num>
  <w:num w:numId="10" w16cid:durableId="1250195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D4"/>
    <w:rsid w:val="000E4E22"/>
    <w:rsid w:val="001D3A0F"/>
    <w:rsid w:val="002707E1"/>
    <w:rsid w:val="003F0E24"/>
    <w:rsid w:val="005D23A2"/>
    <w:rsid w:val="00606CB3"/>
    <w:rsid w:val="0061054F"/>
    <w:rsid w:val="00711930"/>
    <w:rsid w:val="00941B75"/>
    <w:rsid w:val="00C214D4"/>
    <w:rsid w:val="00C35E24"/>
    <w:rsid w:val="00E713A5"/>
    <w:rsid w:val="00FD6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9B2B"/>
  <w15:chartTrackingRefBased/>
  <w15:docId w15:val="{23074C9E-DA2A-42AD-9CD7-3805F04F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3A0F"/>
    <w:pPr>
      <w:spacing w:after="200" w:line="240" w:lineRule="auto"/>
      <w:jc w:val="center"/>
    </w:pPr>
    <w:rPr>
      <w:rFonts w:ascii="Times New Roman" w:hAnsi="Times New Roman"/>
      <w:kern w:val="0"/>
      <w:szCs w:val="22"/>
      <w14:ligatures w14:val="none"/>
    </w:rPr>
  </w:style>
  <w:style w:type="paragraph" w:styleId="Titolo1">
    <w:name w:val="heading 1"/>
    <w:basedOn w:val="Normale"/>
    <w:next w:val="Normale"/>
    <w:link w:val="Titolo1Carattere"/>
    <w:uiPriority w:val="9"/>
    <w:qFormat/>
    <w:rsid w:val="00C2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14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14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14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14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14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14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14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14D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14D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14D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14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14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14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14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14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14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14D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14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14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14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14D4"/>
    <w:pPr>
      <w:spacing w:before="160"/>
    </w:pPr>
    <w:rPr>
      <w:i/>
      <w:iCs/>
      <w:color w:val="404040" w:themeColor="text1" w:themeTint="BF"/>
    </w:rPr>
  </w:style>
  <w:style w:type="character" w:customStyle="1" w:styleId="CitazioneCarattere">
    <w:name w:val="Citazione Carattere"/>
    <w:basedOn w:val="Carpredefinitoparagrafo"/>
    <w:link w:val="Citazione"/>
    <w:uiPriority w:val="29"/>
    <w:rsid w:val="00C214D4"/>
    <w:rPr>
      <w:i/>
      <w:iCs/>
      <w:color w:val="404040" w:themeColor="text1" w:themeTint="BF"/>
    </w:rPr>
  </w:style>
  <w:style w:type="paragraph" w:styleId="Paragrafoelenco">
    <w:name w:val="List Paragraph"/>
    <w:basedOn w:val="Normale"/>
    <w:uiPriority w:val="34"/>
    <w:qFormat/>
    <w:rsid w:val="00C214D4"/>
    <w:pPr>
      <w:ind w:left="720"/>
      <w:contextualSpacing/>
    </w:pPr>
  </w:style>
  <w:style w:type="character" w:styleId="Enfasiintensa">
    <w:name w:val="Intense Emphasis"/>
    <w:basedOn w:val="Carpredefinitoparagrafo"/>
    <w:uiPriority w:val="21"/>
    <w:qFormat/>
    <w:rsid w:val="00C214D4"/>
    <w:rPr>
      <w:i/>
      <w:iCs/>
      <w:color w:val="0F4761" w:themeColor="accent1" w:themeShade="BF"/>
    </w:rPr>
  </w:style>
  <w:style w:type="paragraph" w:styleId="Citazioneintensa">
    <w:name w:val="Intense Quote"/>
    <w:basedOn w:val="Normale"/>
    <w:next w:val="Normale"/>
    <w:link w:val="CitazioneintensaCarattere"/>
    <w:uiPriority w:val="30"/>
    <w:qFormat/>
    <w:rsid w:val="00C214D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14D4"/>
    <w:rPr>
      <w:i/>
      <w:iCs/>
      <w:color w:val="0F4761" w:themeColor="accent1" w:themeShade="BF"/>
    </w:rPr>
  </w:style>
  <w:style w:type="character" w:styleId="Riferimentointenso">
    <w:name w:val="Intense Reference"/>
    <w:basedOn w:val="Carpredefinitoparagrafo"/>
    <w:uiPriority w:val="32"/>
    <w:qFormat/>
    <w:rsid w:val="00C214D4"/>
    <w:rPr>
      <w:b/>
      <w:bCs/>
      <w:smallCaps/>
      <w:color w:val="0F4761" w:themeColor="accent1" w:themeShade="BF"/>
      <w:spacing w:val="5"/>
    </w:rPr>
  </w:style>
  <w:style w:type="character" w:styleId="Rimandonotaapidipagina">
    <w:name w:val="footnote reference"/>
    <w:basedOn w:val="Carpredefinitoparagrafo"/>
    <w:rsid w:val="001D3A0F"/>
    <w:rPr>
      <w:vertAlign w:val="superscript"/>
    </w:rPr>
  </w:style>
  <w:style w:type="paragraph" w:customStyle="1" w:styleId="CM1">
    <w:name w:val="CM1"/>
    <w:basedOn w:val="Normale"/>
    <w:next w:val="Normale"/>
    <w:rsid w:val="001D3A0F"/>
    <w:pPr>
      <w:widowControl w:val="0"/>
      <w:autoSpaceDE w:val="0"/>
      <w:autoSpaceDN w:val="0"/>
      <w:adjustRightInd w:val="0"/>
      <w:spacing w:after="0"/>
      <w:jc w:val="left"/>
    </w:pPr>
    <w:rPr>
      <w:rFonts w:ascii="Georgia Grassetto" w:eastAsia="Times New Roman" w:hAnsi="Georgia Grassetto" w:cs="Times New Roman"/>
      <w:szCs w:val="24"/>
      <w:lang w:eastAsia="it-IT"/>
    </w:rPr>
  </w:style>
  <w:style w:type="paragraph" w:styleId="Corpotesto">
    <w:name w:val="Body Text"/>
    <w:basedOn w:val="Normale"/>
    <w:link w:val="CorpotestoCarattere"/>
    <w:rsid w:val="001D3A0F"/>
    <w:pPr>
      <w:spacing w:after="120"/>
      <w:jc w:val="left"/>
    </w:pPr>
    <w:rPr>
      <w:rFonts w:eastAsia="Times New Roman" w:cs="Times New Roman"/>
      <w:szCs w:val="24"/>
      <w:lang w:eastAsia="it-IT"/>
    </w:rPr>
  </w:style>
  <w:style w:type="character" w:customStyle="1" w:styleId="CorpotestoCarattere">
    <w:name w:val="Corpo testo Carattere"/>
    <w:basedOn w:val="Carpredefinitoparagrafo"/>
    <w:link w:val="Corpotesto"/>
    <w:rsid w:val="001D3A0F"/>
    <w:rPr>
      <w:rFonts w:ascii="Times New Roman" w:eastAsia="Times New Roman" w:hAnsi="Times New Roman" w:cs="Times New Roman"/>
      <w:kern w:val="0"/>
      <w:lang w:eastAsia="it-IT"/>
      <w14:ligatures w14:val="none"/>
    </w:rPr>
  </w:style>
  <w:style w:type="paragraph" w:styleId="Testonotaapidipagina">
    <w:name w:val="footnote text"/>
    <w:basedOn w:val="Normale"/>
    <w:link w:val="TestonotaapidipaginaCarattere"/>
    <w:rsid w:val="001D3A0F"/>
    <w:pPr>
      <w:spacing w:after="0"/>
      <w:jc w:val="left"/>
    </w:pPr>
    <w:rPr>
      <w:rFonts w:eastAsia="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1D3A0F"/>
    <w:rPr>
      <w:rFonts w:ascii="Times New Roman" w:eastAsia="Times New Roman" w:hAnsi="Times New Roman" w:cs="Times New Roman"/>
      <w:kern w:val="0"/>
      <w:sz w:val="20"/>
      <w:szCs w:val="20"/>
      <w:lang w:eastAsia="it-IT"/>
      <w14:ligatures w14:val="none"/>
    </w:rPr>
  </w:style>
  <w:style w:type="paragraph" w:styleId="Nessunaspaziatura">
    <w:name w:val="No Spacing"/>
    <w:uiPriority w:val="1"/>
    <w:qFormat/>
    <w:rsid w:val="001D3A0F"/>
    <w:pPr>
      <w:spacing w:after="0" w:line="240" w:lineRule="auto"/>
    </w:pPr>
    <w:rPr>
      <w:kern w:val="0"/>
      <w:sz w:val="22"/>
      <w:szCs w:val="22"/>
      <w14:ligatures w14:val="none"/>
    </w:rPr>
  </w:style>
  <w:style w:type="paragraph" w:styleId="Intestazione">
    <w:name w:val="header"/>
    <w:basedOn w:val="Normale"/>
    <w:link w:val="IntestazioneCarattere"/>
    <w:uiPriority w:val="99"/>
    <w:unhideWhenUsed/>
    <w:rsid w:val="0061054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61054F"/>
    <w:rPr>
      <w:rFonts w:ascii="Times New Roman" w:hAnsi="Times New Roman"/>
      <w:kern w:val="0"/>
      <w:szCs w:val="22"/>
      <w14:ligatures w14:val="none"/>
    </w:rPr>
  </w:style>
  <w:style w:type="paragraph" w:styleId="Pidipagina">
    <w:name w:val="footer"/>
    <w:basedOn w:val="Normale"/>
    <w:link w:val="PidipaginaCarattere"/>
    <w:uiPriority w:val="99"/>
    <w:unhideWhenUsed/>
    <w:rsid w:val="0061054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61054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17</Pages>
  <Words>5475</Words>
  <Characters>31208</Characters>
  <Application>Microsoft Office Word</Application>
  <DocSecurity>0</DocSecurity>
  <Lines>260</Lines>
  <Paragraphs>73</Paragraphs>
  <ScaleCrop>false</ScaleCrop>
  <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Cairoli</dc:creator>
  <cp:keywords/>
  <dc:description/>
  <cp:lastModifiedBy>Don Marco Cairoli</cp:lastModifiedBy>
  <cp:revision>9</cp:revision>
  <dcterms:created xsi:type="dcterms:W3CDTF">2025-11-14T14:37:00Z</dcterms:created>
  <dcterms:modified xsi:type="dcterms:W3CDTF">2025-11-14T17:51:00Z</dcterms:modified>
</cp:coreProperties>
</file>