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C5" w:rsidRPr="002D03C5" w:rsidRDefault="002D03C5" w:rsidP="002D03C5">
      <w:pPr>
        <w:spacing w:after="0" w:line="240" w:lineRule="auto"/>
        <w:jc w:val="center"/>
        <w:rPr>
          <w:rFonts w:ascii="Times New Roman" w:hAnsi="Times New Roman" w:cs="Times New Roman"/>
          <w:b/>
          <w:sz w:val="28"/>
          <w:szCs w:val="28"/>
        </w:rPr>
      </w:pPr>
      <w:r w:rsidRPr="002D03C5">
        <w:rPr>
          <w:rFonts w:ascii="Times New Roman" w:hAnsi="Times New Roman" w:cs="Times New Roman"/>
          <w:b/>
          <w:sz w:val="28"/>
          <w:szCs w:val="28"/>
        </w:rPr>
        <w:t>La crisi del rapporto Magistero e cultura e le istanze della teologia</w:t>
      </w:r>
    </w:p>
    <w:p w:rsidR="002D03C5" w:rsidRPr="002D03C5" w:rsidRDefault="002D03C5" w:rsidP="008D5288">
      <w:pPr>
        <w:spacing w:after="0" w:line="240" w:lineRule="auto"/>
        <w:jc w:val="both"/>
        <w:rPr>
          <w:rFonts w:ascii="Times New Roman" w:hAnsi="Times New Roman" w:cs="Times New Roman"/>
          <w:sz w:val="24"/>
          <w:szCs w:val="24"/>
        </w:rPr>
      </w:pPr>
    </w:p>
    <w:p w:rsidR="002D03C5" w:rsidRPr="002D03C5" w:rsidRDefault="002D03C5" w:rsidP="008D5288">
      <w:pPr>
        <w:spacing w:after="0" w:line="240" w:lineRule="auto"/>
        <w:jc w:val="both"/>
        <w:rPr>
          <w:rFonts w:ascii="Times New Roman" w:hAnsi="Times New Roman" w:cs="Times New Roman"/>
          <w:sz w:val="24"/>
          <w:szCs w:val="24"/>
        </w:rPr>
      </w:pPr>
      <w:r w:rsidRPr="002D03C5">
        <w:rPr>
          <w:rFonts w:ascii="Times New Roman" w:hAnsi="Times New Roman" w:cs="Times New Roman"/>
          <w:sz w:val="24"/>
          <w:szCs w:val="24"/>
        </w:rPr>
        <w:t>Di recente</w:t>
      </w:r>
      <w:r>
        <w:rPr>
          <w:rFonts w:ascii="Times New Roman" w:hAnsi="Times New Roman" w:cs="Times New Roman"/>
          <w:sz w:val="24"/>
          <w:szCs w:val="24"/>
        </w:rPr>
        <w:t xml:space="preserve"> si assiste a un significativo spostamento dell’asse del discorso sul dogma nella Chiesa: dalla preoccupazione dottrinale, tesa tra esperienza (spirituale o religiosa) e conoscenza concettuale (verità soprannaturali), </w:t>
      </w:r>
      <w:r w:rsidR="007E4586">
        <w:rPr>
          <w:rFonts w:ascii="Times New Roman" w:hAnsi="Times New Roman" w:cs="Times New Roman"/>
          <w:sz w:val="24"/>
          <w:szCs w:val="24"/>
        </w:rPr>
        <w:t xml:space="preserve">attraverso la scoperta della storicità della dottrina e la questione dell’ermeneutica della Tradizione, </w:t>
      </w:r>
      <w:r>
        <w:rPr>
          <w:rFonts w:ascii="Times New Roman" w:hAnsi="Times New Roman" w:cs="Times New Roman"/>
          <w:sz w:val="24"/>
          <w:szCs w:val="24"/>
        </w:rPr>
        <w:t xml:space="preserve">la problematica si assesta sul rapporto tra decisioni di fede </w:t>
      </w:r>
      <w:proofErr w:type="spellStart"/>
      <w:r>
        <w:rPr>
          <w:rFonts w:ascii="Times New Roman" w:hAnsi="Times New Roman" w:cs="Times New Roman"/>
          <w:sz w:val="24"/>
          <w:szCs w:val="24"/>
        </w:rPr>
        <w:t>irreformabili</w:t>
      </w:r>
      <w:proofErr w:type="spellEnd"/>
      <w:r>
        <w:rPr>
          <w:rFonts w:ascii="Times New Roman" w:hAnsi="Times New Roman" w:cs="Times New Roman"/>
          <w:sz w:val="24"/>
          <w:szCs w:val="24"/>
        </w:rPr>
        <w:t xml:space="preserve"> e storicità contingente e mutevole della cultura. Viene in primo piano l’esigenza di ripensare al ruolo del Magistero nella modernità (</w:t>
      </w:r>
      <w:r w:rsidR="007E4586">
        <w:rPr>
          <w:rFonts w:ascii="Times New Roman" w:hAnsi="Times New Roman" w:cs="Times New Roman"/>
          <w:sz w:val="24"/>
          <w:szCs w:val="24"/>
        </w:rPr>
        <w:t xml:space="preserve">segnata da un </w:t>
      </w:r>
      <w:r>
        <w:rPr>
          <w:rFonts w:ascii="Times New Roman" w:hAnsi="Times New Roman" w:cs="Times New Roman"/>
          <w:sz w:val="24"/>
          <w:szCs w:val="24"/>
        </w:rPr>
        <w:t xml:space="preserve">conflitto originario con la cultura moderna e i suoi valori) nel contesto di una revisione del funzionamento della </w:t>
      </w:r>
      <w:r w:rsidR="007E4586">
        <w:rPr>
          <w:rFonts w:ascii="Times New Roman" w:hAnsi="Times New Roman" w:cs="Times New Roman"/>
          <w:sz w:val="24"/>
          <w:szCs w:val="24"/>
        </w:rPr>
        <w:t xml:space="preserve">stessa </w:t>
      </w:r>
      <w:r>
        <w:rPr>
          <w:rFonts w:ascii="Times New Roman" w:hAnsi="Times New Roman" w:cs="Times New Roman"/>
          <w:sz w:val="24"/>
          <w:szCs w:val="24"/>
        </w:rPr>
        <w:t xml:space="preserve">Tradizione, intesa </w:t>
      </w:r>
      <w:r w:rsidR="007E4586">
        <w:rPr>
          <w:rFonts w:ascii="Times New Roman" w:hAnsi="Times New Roman" w:cs="Times New Roman"/>
          <w:sz w:val="24"/>
          <w:szCs w:val="24"/>
        </w:rPr>
        <w:t xml:space="preserve">ora </w:t>
      </w:r>
      <w:r>
        <w:rPr>
          <w:rFonts w:ascii="Times New Roman" w:hAnsi="Times New Roman" w:cs="Times New Roman"/>
          <w:sz w:val="24"/>
          <w:szCs w:val="24"/>
        </w:rPr>
        <w:t xml:space="preserve">come trasmissione della fede in contesti storici e culturali sempre nuovi, </w:t>
      </w:r>
      <w:r w:rsidR="006A6DE9">
        <w:rPr>
          <w:rFonts w:ascii="Times New Roman" w:hAnsi="Times New Roman" w:cs="Times New Roman"/>
          <w:sz w:val="24"/>
          <w:szCs w:val="24"/>
        </w:rPr>
        <w:t>contingenti e plurali</w:t>
      </w:r>
      <w:r w:rsidR="00DD133D">
        <w:rPr>
          <w:rFonts w:ascii="Times New Roman" w:hAnsi="Times New Roman" w:cs="Times New Roman"/>
          <w:sz w:val="24"/>
          <w:szCs w:val="24"/>
        </w:rPr>
        <w:t>,</w:t>
      </w:r>
      <w:r w:rsidR="006A6DE9">
        <w:rPr>
          <w:rFonts w:ascii="Times New Roman" w:hAnsi="Times New Roman" w:cs="Times New Roman"/>
          <w:sz w:val="24"/>
          <w:szCs w:val="24"/>
        </w:rPr>
        <w:t xml:space="preserve"> </w:t>
      </w:r>
      <w:r w:rsidR="00DD133D">
        <w:rPr>
          <w:rFonts w:ascii="Times New Roman" w:hAnsi="Times New Roman" w:cs="Times New Roman"/>
          <w:sz w:val="24"/>
          <w:szCs w:val="24"/>
        </w:rPr>
        <w:t xml:space="preserve">quindi </w:t>
      </w:r>
      <w:r>
        <w:rPr>
          <w:rFonts w:ascii="Times New Roman" w:hAnsi="Times New Roman" w:cs="Times New Roman"/>
          <w:sz w:val="24"/>
          <w:szCs w:val="24"/>
        </w:rPr>
        <w:t xml:space="preserve">non immutabili e </w:t>
      </w:r>
      <w:r w:rsidR="007E4586">
        <w:rPr>
          <w:rFonts w:ascii="Times New Roman" w:hAnsi="Times New Roman" w:cs="Times New Roman"/>
          <w:sz w:val="24"/>
          <w:szCs w:val="24"/>
        </w:rPr>
        <w:t>unitari</w:t>
      </w:r>
      <w:r>
        <w:rPr>
          <w:rFonts w:ascii="Times New Roman" w:hAnsi="Times New Roman" w:cs="Times New Roman"/>
          <w:sz w:val="24"/>
          <w:szCs w:val="24"/>
        </w:rPr>
        <w:t xml:space="preserve">. Il luogo di emergenza primario della tensione è ora quello del rapporto tra ricerca teologica, in dialogo con la cultura, e pronunciamenti </w:t>
      </w:r>
      <w:proofErr w:type="spellStart"/>
      <w:r>
        <w:rPr>
          <w:rFonts w:ascii="Times New Roman" w:hAnsi="Times New Roman" w:cs="Times New Roman"/>
          <w:sz w:val="24"/>
          <w:szCs w:val="24"/>
        </w:rPr>
        <w:t>magisteriali</w:t>
      </w:r>
      <w:proofErr w:type="spellEnd"/>
      <w:r>
        <w:rPr>
          <w:rFonts w:ascii="Times New Roman" w:hAnsi="Times New Roman" w:cs="Times New Roman"/>
          <w:sz w:val="24"/>
          <w:szCs w:val="24"/>
        </w:rPr>
        <w:t>, con la loro pretesa di infallibilità e immutabilità.</w:t>
      </w:r>
      <w:r w:rsidR="00CF36C9">
        <w:rPr>
          <w:rFonts w:ascii="Times New Roman" w:hAnsi="Times New Roman" w:cs="Times New Roman"/>
          <w:sz w:val="24"/>
          <w:szCs w:val="24"/>
        </w:rPr>
        <w:t xml:space="preserve"> Emergono i </w:t>
      </w:r>
      <w:r w:rsidR="00DD133D">
        <w:rPr>
          <w:rFonts w:ascii="Times New Roman" w:hAnsi="Times New Roman" w:cs="Times New Roman"/>
          <w:sz w:val="24"/>
          <w:szCs w:val="24"/>
        </w:rPr>
        <w:t>nuovi tre poli del</w:t>
      </w:r>
      <w:r w:rsidR="00CF36C9">
        <w:rPr>
          <w:rFonts w:ascii="Times New Roman" w:hAnsi="Times New Roman" w:cs="Times New Roman"/>
          <w:sz w:val="24"/>
          <w:szCs w:val="24"/>
        </w:rPr>
        <w:t xml:space="preserve"> discorso: il ruolo del “Magistero” e la sua postura nella modernità; il funzionamento della “Tradizione” tra logica della continuità (passato) e riappropriazione creativa del Vangelo in una logica di novità (apertura escatologica del presente); la sfida recente della “cultura”</w:t>
      </w:r>
      <w:r w:rsidR="00DD133D">
        <w:rPr>
          <w:rFonts w:ascii="Times New Roman" w:hAnsi="Times New Roman" w:cs="Times New Roman"/>
          <w:sz w:val="24"/>
          <w:szCs w:val="24"/>
        </w:rPr>
        <w:t>, quale</w:t>
      </w:r>
      <w:r w:rsidR="00CF36C9">
        <w:rPr>
          <w:rFonts w:ascii="Times New Roman" w:hAnsi="Times New Roman" w:cs="Times New Roman"/>
          <w:sz w:val="24"/>
          <w:szCs w:val="24"/>
        </w:rPr>
        <w:t xml:space="preserve"> luogo contingente di identità e differenza, unità e molteplicità (storicità e pluralismo).  </w:t>
      </w:r>
      <w:r>
        <w:rPr>
          <w:rFonts w:ascii="Times New Roman" w:hAnsi="Times New Roman" w:cs="Times New Roman"/>
          <w:sz w:val="24"/>
          <w:szCs w:val="24"/>
        </w:rPr>
        <w:t xml:space="preserve"> </w:t>
      </w:r>
    </w:p>
    <w:p w:rsidR="007E4586" w:rsidRDefault="007E4586" w:rsidP="008D5288">
      <w:pPr>
        <w:spacing w:after="0" w:line="240" w:lineRule="auto"/>
        <w:jc w:val="both"/>
        <w:rPr>
          <w:rFonts w:ascii="Times New Roman" w:hAnsi="Times New Roman" w:cs="Times New Roman"/>
          <w:sz w:val="24"/>
          <w:szCs w:val="24"/>
        </w:rPr>
      </w:pPr>
    </w:p>
    <w:p w:rsidR="007E4586" w:rsidRDefault="007E4586"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nuove domande sul significato del dogma nell’autocomprensione della Chiesa </w:t>
      </w:r>
      <w:r w:rsidR="00BE1BF6">
        <w:rPr>
          <w:rFonts w:ascii="Times New Roman" w:hAnsi="Times New Roman" w:cs="Times New Roman"/>
          <w:sz w:val="24"/>
          <w:szCs w:val="24"/>
        </w:rPr>
        <w:t>appaiono</w:t>
      </w:r>
      <w:r>
        <w:rPr>
          <w:rFonts w:ascii="Times New Roman" w:hAnsi="Times New Roman" w:cs="Times New Roman"/>
          <w:sz w:val="24"/>
          <w:szCs w:val="24"/>
        </w:rPr>
        <w:t xml:space="preserve"> </w:t>
      </w:r>
      <w:r w:rsidR="00BE1BF6">
        <w:rPr>
          <w:rFonts w:ascii="Times New Roman" w:hAnsi="Times New Roman" w:cs="Times New Roman"/>
          <w:sz w:val="24"/>
          <w:szCs w:val="24"/>
        </w:rPr>
        <w:t xml:space="preserve">perciò </w:t>
      </w:r>
      <w:r>
        <w:rPr>
          <w:rFonts w:ascii="Times New Roman" w:hAnsi="Times New Roman" w:cs="Times New Roman"/>
          <w:sz w:val="24"/>
          <w:szCs w:val="24"/>
        </w:rPr>
        <w:t xml:space="preserve">più legate al contesto epocale pluralista e democratico e quindi rimandano alla questione culturale più che alla problematica dei fondamenti della fede (dogma e Scrittura, senso vincolante della Tradizione, dogma tra teologia e magistero). Il sospetto dominante oggi è che ci sia un irrigidimento dottrinale dell’autocomprensione della Chiesa, bloccata nel riaffermare una tradizione che la imprigiona su posizioni superate, rendendola incapace di far fronte alle sfide del contesto postmoderno (lo si vedrebbe in </w:t>
      </w:r>
      <w:r w:rsidR="00DD133D">
        <w:rPr>
          <w:rFonts w:ascii="Times New Roman" w:hAnsi="Times New Roman" w:cs="Times New Roman"/>
          <w:sz w:val="24"/>
          <w:szCs w:val="24"/>
        </w:rPr>
        <w:t xml:space="preserve">modo speciale in </w:t>
      </w:r>
      <w:r>
        <w:rPr>
          <w:rFonts w:ascii="Times New Roman" w:hAnsi="Times New Roman" w:cs="Times New Roman"/>
          <w:sz w:val="24"/>
          <w:szCs w:val="24"/>
        </w:rPr>
        <w:t xml:space="preserve">questioni come il sacerdozio femminile, il riconoscimento delle coppie omosessuali, </w:t>
      </w:r>
      <w:r w:rsidR="00BE1BF6">
        <w:rPr>
          <w:rFonts w:ascii="Times New Roman" w:hAnsi="Times New Roman" w:cs="Times New Roman"/>
          <w:sz w:val="24"/>
          <w:szCs w:val="24"/>
        </w:rPr>
        <w:t>l</w:t>
      </w:r>
      <w:r w:rsidR="00DD133D">
        <w:rPr>
          <w:rFonts w:ascii="Times New Roman" w:hAnsi="Times New Roman" w:cs="Times New Roman"/>
          <w:sz w:val="24"/>
          <w:szCs w:val="24"/>
        </w:rPr>
        <w:t>’ideologia</w:t>
      </w:r>
      <w:r w:rsidR="00BE1BF6">
        <w:rPr>
          <w:rFonts w:ascii="Times New Roman" w:hAnsi="Times New Roman" w:cs="Times New Roman"/>
          <w:sz w:val="24"/>
          <w:szCs w:val="24"/>
        </w:rPr>
        <w:t xml:space="preserve"> “gender”, </w:t>
      </w:r>
      <w:r>
        <w:rPr>
          <w:rFonts w:ascii="Times New Roman" w:hAnsi="Times New Roman" w:cs="Times New Roman"/>
          <w:sz w:val="24"/>
          <w:szCs w:val="24"/>
        </w:rPr>
        <w:t>il fine vita). Ma questa rigidità dottrinale, con forte impatto identitario, sarebbe più legata alla postura assunta dalla Chiesa di fronte alla modernità che non a una lungo processo di trasmissione della fede e quindi sarebbe frutto di un’interpretazione recente del dato dottrinale e del suo funzionamento. Si tratterebbe quindi di una comprensione del lascito della tradizione maturata negli ultimi tempi, un’auto-determinazione di ieri più che un’eredità dell’origine. Se la Chiesa si riappropriasse delle decisioni recenti che l’hanno portata a una simile postura di fronte alla cultura moderna, valutandone adeguatamente la provvisorietà, sarebbe più libera nel rispondere alle sfide attuali, connesse allo spazio pubblico pluralista e democratico</w:t>
      </w:r>
      <w:r>
        <w:rPr>
          <w:rStyle w:val="Rimandonotaapidipagina"/>
          <w:rFonts w:ascii="Times New Roman" w:hAnsi="Times New Roman" w:cs="Times New Roman"/>
          <w:sz w:val="24"/>
          <w:szCs w:val="24"/>
        </w:rPr>
        <w:footnoteReference w:id="1"/>
      </w:r>
      <w:r>
        <w:rPr>
          <w:rFonts w:ascii="Times New Roman" w:hAnsi="Times New Roman" w:cs="Times New Roman"/>
          <w:sz w:val="24"/>
          <w:szCs w:val="24"/>
        </w:rPr>
        <w:t>.</w:t>
      </w:r>
      <w:r w:rsidR="00BE1BF6">
        <w:rPr>
          <w:rFonts w:ascii="Times New Roman" w:hAnsi="Times New Roman" w:cs="Times New Roman"/>
          <w:sz w:val="24"/>
          <w:szCs w:val="24"/>
        </w:rPr>
        <w:t xml:space="preserve"> Emerge da questo sfondo problematico la questione dell’origine e del suo funzionamento, secondo lo slogan per cui «l’origine si muove col presente e le sue domande</w:t>
      </w:r>
      <w:r w:rsidR="00030297">
        <w:rPr>
          <w:rFonts w:ascii="Times New Roman" w:hAnsi="Times New Roman" w:cs="Times New Roman"/>
          <w:sz w:val="24"/>
          <w:szCs w:val="24"/>
        </w:rPr>
        <w:t>, poiché l’origine non esiste che in un atto di ricezione e interpretazione</w:t>
      </w:r>
      <w:r w:rsidR="00BE1BF6">
        <w:rPr>
          <w:rFonts w:ascii="Times New Roman" w:hAnsi="Times New Roman" w:cs="Times New Roman"/>
          <w:sz w:val="24"/>
          <w:szCs w:val="24"/>
        </w:rPr>
        <w:t>»</w:t>
      </w:r>
      <w:r w:rsidR="00030297">
        <w:rPr>
          <w:rFonts w:ascii="Times New Roman" w:hAnsi="Times New Roman" w:cs="Times New Roman"/>
          <w:sz w:val="24"/>
          <w:szCs w:val="24"/>
        </w:rPr>
        <w:t>, e non deve quindi essere ipostatizzata, come un dato a sé e per sé evidente e pacifico</w:t>
      </w:r>
      <w:r w:rsidR="00BE1BF6">
        <w:rPr>
          <w:rFonts w:ascii="Times New Roman" w:hAnsi="Times New Roman" w:cs="Times New Roman"/>
          <w:sz w:val="24"/>
          <w:szCs w:val="24"/>
        </w:rPr>
        <w:t>.</w:t>
      </w:r>
    </w:p>
    <w:p w:rsidR="007E4586" w:rsidRDefault="007E4586" w:rsidP="008D5288">
      <w:pPr>
        <w:spacing w:after="0" w:line="240" w:lineRule="auto"/>
        <w:jc w:val="both"/>
        <w:rPr>
          <w:rFonts w:ascii="Times New Roman" w:hAnsi="Times New Roman" w:cs="Times New Roman"/>
          <w:sz w:val="24"/>
          <w:szCs w:val="24"/>
        </w:rPr>
      </w:pPr>
    </w:p>
    <w:p w:rsidR="002D03C5" w:rsidRDefault="002D03C5"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Esploriamo questo nuovo assetto della questione in relazione a</w:t>
      </w:r>
      <w:r w:rsidR="00030297">
        <w:rPr>
          <w:rFonts w:ascii="Times New Roman" w:hAnsi="Times New Roman" w:cs="Times New Roman"/>
          <w:sz w:val="24"/>
          <w:szCs w:val="24"/>
        </w:rPr>
        <w:t xml:space="preserve"> </w:t>
      </w:r>
      <w:r>
        <w:rPr>
          <w:rFonts w:ascii="Times New Roman" w:hAnsi="Times New Roman" w:cs="Times New Roman"/>
          <w:sz w:val="24"/>
          <w:szCs w:val="24"/>
        </w:rPr>
        <w:t xml:space="preserve">tre episodi più o meno recenti e nel rimando a tre figure di teologi che </w:t>
      </w:r>
      <w:r w:rsidR="009C11F9">
        <w:rPr>
          <w:rFonts w:ascii="Times New Roman" w:hAnsi="Times New Roman" w:cs="Times New Roman"/>
          <w:sz w:val="24"/>
          <w:szCs w:val="24"/>
        </w:rPr>
        <w:t xml:space="preserve">hanno </w:t>
      </w:r>
      <w:r w:rsidR="00030297">
        <w:rPr>
          <w:rFonts w:ascii="Times New Roman" w:hAnsi="Times New Roman" w:cs="Times New Roman"/>
          <w:sz w:val="24"/>
          <w:szCs w:val="24"/>
        </w:rPr>
        <w:t>caratterizza</w:t>
      </w:r>
      <w:r w:rsidR="009C11F9">
        <w:rPr>
          <w:rFonts w:ascii="Times New Roman" w:hAnsi="Times New Roman" w:cs="Times New Roman"/>
          <w:sz w:val="24"/>
          <w:szCs w:val="24"/>
        </w:rPr>
        <w:t>to</w:t>
      </w:r>
      <w:r>
        <w:rPr>
          <w:rFonts w:ascii="Times New Roman" w:hAnsi="Times New Roman" w:cs="Times New Roman"/>
          <w:sz w:val="24"/>
          <w:szCs w:val="24"/>
        </w:rPr>
        <w:t xml:space="preserve"> il dibattito.</w:t>
      </w:r>
    </w:p>
    <w:p w:rsidR="002D03C5" w:rsidRPr="002D03C5" w:rsidRDefault="002D03C5" w:rsidP="008D5288">
      <w:pPr>
        <w:spacing w:after="0" w:line="240" w:lineRule="auto"/>
        <w:jc w:val="both"/>
        <w:rPr>
          <w:rFonts w:ascii="Times New Roman" w:hAnsi="Times New Roman" w:cs="Times New Roman"/>
          <w:sz w:val="24"/>
          <w:szCs w:val="24"/>
        </w:rPr>
      </w:pPr>
    </w:p>
    <w:p w:rsidR="008D5288" w:rsidRPr="002D03C5" w:rsidRDefault="002D03C5" w:rsidP="002D03C5">
      <w:pPr>
        <w:spacing w:after="0" w:line="240" w:lineRule="auto"/>
        <w:jc w:val="both"/>
        <w:rPr>
          <w:rFonts w:ascii="Times New Roman" w:hAnsi="Times New Roman" w:cs="Times New Roman"/>
          <w:sz w:val="24"/>
          <w:szCs w:val="24"/>
        </w:rPr>
      </w:pPr>
      <w:r w:rsidRPr="002D03C5">
        <w:rPr>
          <w:rFonts w:ascii="Times New Roman" w:hAnsi="Times New Roman" w:cs="Times New Roman"/>
          <w:sz w:val="24"/>
          <w:szCs w:val="24"/>
        </w:rPr>
        <w:t>1.</w:t>
      </w:r>
      <w:r>
        <w:rPr>
          <w:rFonts w:ascii="Times New Roman" w:hAnsi="Times New Roman" w:cs="Times New Roman"/>
          <w:b/>
          <w:i/>
          <w:sz w:val="24"/>
          <w:szCs w:val="24"/>
        </w:rPr>
        <w:t xml:space="preserve"> I</w:t>
      </w:r>
      <w:r w:rsidR="008D5288" w:rsidRPr="002D03C5">
        <w:rPr>
          <w:rFonts w:ascii="Times New Roman" w:hAnsi="Times New Roman" w:cs="Times New Roman"/>
          <w:b/>
          <w:i/>
          <w:sz w:val="24"/>
          <w:szCs w:val="24"/>
        </w:rPr>
        <w:t>l sospetto riguardo a pronunciamenti infallibili e la competenza del magistero:</w:t>
      </w:r>
      <w:r w:rsidR="008D5288" w:rsidRPr="002D03C5">
        <w:rPr>
          <w:rFonts w:ascii="Times New Roman" w:hAnsi="Times New Roman" w:cs="Times New Roman"/>
          <w:i/>
          <w:sz w:val="24"/>
          <w:szCs w:val="24"/>
        </w:rPr>
        <w:t xml:space="preserve"> dal dibattito con H. Kung alla contestazione culturale del discernimento della Chiesa. </w:t>
      </w:r>
    </w:p>
    <w:p w:rsidR="008D5288" w:rsidRDefault="008D5288" w:rsidP="008D5288">
      <w:pPr>
        <w:spacing w:after="0" w:line="240" w:lineRule="auto"/>
        <w:jc w:val="both"/>
        <w:rPr>
          <w:rFonts w:ascii="Times New Roman" w:hAnsi="Times New Roman" w:cs="Times New Roman"/>
          <w:sz w:val="24"/>
          <w:szCs w:val="24"/>
        </w:rPr>
      </w:pPr>
    </w:p>
    <w:p w:rsidR="005A3B23" w:rsidRDefault="005A3B23"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Partiamo dal libro di H. </w:t>
      </w:r>
      <w:proofErr w:type="spellStart"/>
      <w:r>
        <w:rPr>
          <w:rFonts w:ascii="Times New Roman" w:hAnsi="Times New Roman" w:cs="Times New Roman"/>
          <w:sz w:val="24"/>
          <w:szCs w:val="24"/>
        </w:rPr>
        <w:t>Küng</w:t>
      </w:r>
      <w:proofErr w:type="spellEnd"/>
      <w:r>
        <w:rPr>
          <w:rFonts w:ascii="Times New Roman" w:hAnsi="Times New Roman" w:cs="Times New Roman"/>
          <w:sz w:val="24"/>
          <w:szCs w:val="24"/>
        </w:rPr>
        <w:t xml:space="preserve">, </w:t>
      </w:r>
      <w:r w:rsidRPr="005A3B23">
        <w:rPr>
          <w:rFonts w:ascii="Times New Roman" w:hAnsi="Times New Roman" w:cs="Times New Roman"/>
          <w:i/>
          <w:sz w:val="24"/>
          <w:szCs w:val="24"/>
        </w:rPr>
        <w:t>Infallibile?</w:t>
      </w:r>
      <w:r>
        <w:rPr>
          <w:rFonts w:ascii="Times New Roman" w:hAnsi="Times New Roman" w:cs="Times New Roman"/>
          <w:sz w:val="24"/>
          <w:szCs w:val="24"/>
        </w:rPr>
        <w:t>, del 1970, che aveva suscitato un acceso dibattito tra molti teologi di prima grandezza e ripetuti interventi preoccupati del Magistero</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 xml:space="preserve">. Siamo nell’ambito delle tensioni della prima ricezione del Vaticano II, tra corse in avanti e disillusioni. L’occasione </w:t>
      </w:r>
      <w:r>
        <w:rPr>
          <w:rFonts w:ascii="Times New Roman" w:hAnsi="Times New Roman" w:cs="Times New Roman"/>
          <w:sz w:val="24"/>
          <w:szCs w:val="24"/>
        </w:rPr>
        <w:lastRenderedPageBreak/>
        <w:t xml:space="preserve">del libro è l’enciclica di Paolo VI, </w:t>
      </w:r>
      <w:proofErr w:type="spellStart"/>
      <w:r w:rsidRPr="005A3B23">
        <w:rPr>
          <w:rFonts w:ascii="Times New Roman" w:hAnsi="Times New Roman" w:cs="Times New Roman"/>
          <w:i/>
          <w:sz w:val="24"/>
          <w:szCs w:val="24"/>
        </w:rPr>
        <w:t>Humanae</w:t>
      </w:r>
      <w:proofErr w:type="spellEnd"/>
      <w:r w:rsidRPr="005A3B23">
        <w:rPr>
          <w:rFonts w:ascii="Times New Roman" w:hAnsi="Times New Roman" w:cs="Times New Roman"/>
          <w:i/>
          <w:sz w:val="24"/>
          <w:szCs w:val="24"/>
        </w:rPr>
        <w:t xml:space="preserve"> Vitae</w:t>
      </w:r>
      <w:r>
        <w:rPr>
          <w:rFonts w:ascii="Times New Roman" w:hAnsi="Times New Roman" w:cs="Times New Roman"/>
          <w:sz w:val="24"/>
          <w:szCs w:val="24"/>
        </w:rPr>
        <w:t xml:space="preserve"> del 1968 sulla regolazione artificiale delle nascite, ma la problematica in gioco non è morale bensì dottrinale e in specie dogmatica: da un lato si mette in dubbio la competenza del magistero </w:t>
      </w:r>
      <w:r w:rsidR="00125EEA">
        <w:rPr>
          <w:rFonts w:ascii="Times New Roman" w:hAnsi="Times New Roman" w:cs="Times New Roman"/>
          <w:sz w:val="24"/>
          <w:szCs w:val="24"/>
        </w:rPr>
        <w:t>nella sua pretesa di dire</w:t>
      </w:r>
      <w:r>
        <w:rPr>
          <w:rFonts w:ascii="Times New Roman" w:hAnsi="Times New Roman" w:cs="Times New Roman"/>
          <w:sz w:val="24"/>
          <w:szCs w:val="24"/>
        </w:rPr>
        <w:t xml:space="preserve"> una parola definitiva, infallibile appunto, su questioni contingenti e </w:t>
      </w:r>
      <w:r w:rsidR="00125EEA">
        <w:rPr>
          <w:rFonts w:ascii="Times New Roman" w:hAnsi="Times New Roman" w:cs="Times New Roman"/>
          <w:sz w:val="24"/>
          <w:szCs w:val="24"/>
        </w:rPr>
        <w:t>di costume, che sono peraltro oggetto di discussione anche</w:t>
      </w:r>
      <w:r>
        <w:rPr>
          <w:rFonts w:ascii="Times New Roman" w:hAnsi="Times New Roman" w:cs="Times New Roman"/>
          <w:sz w:val="24"/>
          <w:szCs w:val="24"/>
        </w:rPr>
        <w:t xml:space="preserve"> all’interno della Chiesa; dall’altro si vuole smontare la preoccupazione </w:t>
      </w:r>
      <w:r w:rsidR="00125EEA">
        <w:rPr>
          <w:rFonts w:ascii="Times New Roman" w:hAnsi="Times New Roman" w:cs="Times New Roman"/>
          <w:sz w:val="24"/>
          <w:szCs w:val="24"/>
        </w:rPr>
        <w:t xml:space="preserve">tipica del recente magistero </w:t>
      </w:r>
      <w:r>
        <w:rPr>
          <w:rFonts w:ascii="Times New Roman" w:hAnsi="Times New Roman" w:cs="Times New Roman"/>
          <w:sz w:val="24"/>
          <w:szCs w:val="24"/>
        </w:rPr>
        <w:t>di difendere a ogni costo la continuità dell’insegnamento de</w:t>
      </w:r>
      <w:r w:rsidR="00125EEA">
        <w:rPr>
          <w:rFonts w:ascii="Times New Roman" w:hAnsi="Times New Roman" w:cs="Times New Roman"/>
          <w:sz w:val="24"/>
          <w:szCs w:val="24"/>
        </w:rPr>
        <w:t>i Papi</w:t>
      </w:r>
      <w:r>
        <w:rPr>
          <w:rFonts w:ascii="Times New Roman" w:hAnsi="Times New Roman" w:cs="Times New Roman"/>
          <w:sz w:val="24"/>
          <w:szCs w:val="24"/>
        </w:rPr>
        <w:t xml:space="preserve">, </w:t>
      </w:r>
      <w:r w:rsidR="00125EEA">
        <w:rPr>
          <w:rFonts w:ascii="Times New Roman" w:hAnsi="Times New Roman" w:cs="Times New Roman"/>
          <w:sz w:val="24"/>
          <w:szCs w:val="24"/>
        </w:rPr>
        <w:t>una preoccupazione apologetica più attenta a dimostrare</w:t>
      </w:r>
      <w:r>
        <w:rPr>
          <w:rFonts w:ascii="Times New Roman" w:hAnsi="Times New Roman" w:cs="Times New Roman"/>
          <w:sz w:val="24"/>
          <w:szCs w:val="24"/>
        </w:rPr>
        <w:t xml:space="preserve"> </w:t>
      </w:r>
      <w:r w:rsidR="00125EEA">
        <w:rPr>
          <w:rFonts w:ascii="Times New Roman" w:hAnsi="Times New Roman" w:cs="Times New Roman"/>
          <w:sz w:val="24"/>
          <w:szCs w:val="24"/>
        </w:rPr>
        <w:t>l</w:t>
      </w:r>
      <w:r>
        <w:rPr>
          <w:rFonts w:ascii="Times New Roman" w:hAnsi="Times New Roman" w:cs="Times New Roman"/>
          <w:sz w:val="24"/>
          <w:szCs w:val="24"/>
        </w:rPr>
        <w:t xml:space="preserve">a coerenza </w:t>
      </w:r>
      <w:r w:rsidR="00125EEA">
        <w:rPr>
          <w:rFonts w:ascii="Times New Roman" w:hAnsi="Times New Roman" w:cs="Times New Roman"/>
          <w:sz w:val="24"/>
          <w:szCs w:val="24"/>
        </w:rPr>
        <w:t>(</w:t>
      </w:r>
      <w:r>
        <w:rPr>
          <w:rFonts w:ascii="Times New Roman" w:hAnsi="Times New Roman" w:cs="Times New Roman"/>
          <w:sz w:val="24"/>
          <w:szCs w:val="24"/>
        </w:rPr>
        <w:t>insostenibile</w:t>
      </w:r>
      <w:r w:rsidR="00125EEA">
        <w:rPr>
          <w:rFonts w:ascii="Times New Roman" w:hAnsi="Times New Roman" w:cs="Times New Roman"/>
          <w:sz w:val="24"/>
          <w:szCs w:val="24"/>
        </w:rPr>
        <w:t>) della dottrina</w:t>
      </w:r>
      <w:r>
        <w:rPr>
          <w:rFonts w:ascii="Times New Roman" w:hAnsi="Times New Roman" w:cs="Times New Roman"/>
          <w:sz w:val="24"/>
          <w:szCs w:val="24"/>
        </w:rPr>
        <w:t xml:space="preserve"> che non </w:t>
      </w:r>
      <w:r w:rsidR="009F6BA8">
        <w:rPr>
          <w:rFonts w:ascii="Times New Roman" w:hAnsi="Times New Roman" w:cs="Times New Roman"/>
          <w:sz w:val="24"/>
          <w:szCs w:val="24"/>
        </w:rPr>
        <w:t>l’attenzione alle esigenze della vita dei fedeli</w:t>
      </w:r>
      <w:r>
        <w:rPr>
          <w:rFonts w:ascii="Times New Roman" w:hAnsi="Times New Roman" w:cs="Times New Roman"/>
          <w:sz w:val="24"/>
          <w:szCs w:val="24"/>
        </w:rPr>
        <w:t>. Su questo sfondo del dibattito viene pro</w:t>
      </w:r>
      <w:r w:rsidR="00125EEA">
        <w:rPr>
          <w:rFonts w:ascii="Times New Roman" w:hAnsi="Times New Roman" w:cs="Times New Roman"/>
          <w:sz w:val="24"/>
          <w:szCs w:val="24"/>
        </w:rPr>
        <w:t>posta una comprensione rinnovata e più</w:t>
      </w:r>
      <w:r>
        <w:rPr>
          <w:rFonts w:ascii="Times New Roman" w:hAnsi="Times New Roman" w:cs="Times New Roman"/>
          <w:sz w:val="24"/>
          <w:szCs w:val="24"/>
        </w:rPr>
        <w:t xml:space="preserve">  agile della competen</w:t>
      </w:r>
      <w:r w:rsidR="00DD133D">
        <w:rPr>
          <w:rFonts w:ascii="Times New Roman" w:hAnsi="Times New Roman" w:cs="Times New Roman"/>
          <w:sz w:val="24"/>
          <w:szCs w:val="24"/>
        </w:rPr>
        <w:t>za del Magistero</w:t>
      </w:r>
      <w:r w:rsidR="00125EEA">
        <w:rPr>
          <w:rFonts w:ascii="Times New Roman" w:hAnsi="Times New Roman" w:cs="Times New Roman"/>
          <w:sz w:val="24"/>
          <w:szCs w:val="24"/>
        </w:rPr>
        <w:t xml:space="preserve"> che verrebbe assistito da D</w:t>
      </w:r>
      <w:r>
        <w:rPr>
          <w:rFonts w:ascii="Times New Roman" w:hAnsi="Times New Roman" w:cs="Times New Roman"/>
          <w:sz w:val="24"/>
          <w:szCs w:val="24"/>
        </w:rPr>
        <w:t xml:space="preserve">io </w:t>
      </w:r>
      <w:r w:rsidR="00125EEA">
        <w:rPr>
          <w:rFonts w:ascii="Times New Roman" w:hAnsi="Times New Roman" w:cs="Times New Roman"/>
          <w:sz w:val="24"/>
          <w:szCs w:val="24"/>
        </w:rPr>
        <w:t>per</w:t>
      </w:r>
      <w:r>
        <w:rPr>
          <w:rFonts w:ascii="Times New Roman" w:hAnsi="Times New Roman" w:cs="Times New Roman"/>
          <w:sz w:val="24"/>
          <w:szCs w:val="24"/>
        </w:rPr>
        <w:t xml:space="preserve"> rimanere nella verità </w:t>
      </w:r>
      <w:r w:rsidR="00125EEA">
        <w:rPr>
          <w:rFonts w:ascii="Times New Roman" w:hAnsi="Times New Roman" w:cs="Times New Roman"/>
          <w:sz w:val="24"/>
          <w:szCs w:val="24"/>
        </w:rPr>
        <w:t>vittoriosa</w:t>
      </w:r>
      <w:r w:rsidR="00DD133D">
        <w:rPr>
          <w:rFonts w:ascii="Times New Roman" w:hAnsi="Times New Roman" w:cs="Times New Roman"/>
          <w:sz w:val="24"/>
          <w:szCs w:val="24"/>
        </w:rPr>
        <w:t xml:space="preserve"> di Cristo</w:t>
      </w:r>
      <w:r w:rsidR="00125EEA">
        <w:rPr>
          <w:rFonts w:ascii="Times New Roman" w:hAnsi="Times New Roman" w:cs="Times New Roman"/>
          <w:sz w:val="24"/>
          <w:szCs w:val="24"/>
        </w:rPr>
        <w:t xml:space="preserve"> </w:t>
      </w:r>
      <w:r w:rsidR="009F6BA8">
        <w:rPr>
          <w:rFonts w:ascii="Times New Roman" w:hAnsi="Times New Roman" w:cs="Times New Roman"/>
          <w:sz w:val="24"/>
          <w:szCs w:val="24"/>
        </w:rPr>
        <w:t>“</w:t>
      </w:r>
      <w:r w:rsidR="00125EEA">
        <w:rPr>
          <w:rFonts w:ascii="Times New Roman" w:hAnsi="Times New Roman" w:cs="Times New Roman"/>
          <w:sz w:val="24"/>
          <w:szCs w:val="24"/>
        </w:rPr>
        <w:t>nonostante gli errori</w:t>
      </w:r>
      <w:r w:rsidR="009F6BA8">
        <w:rPr>
          <w:rFonts w:ascii="Times New Roman" w:hAnsi="Times New Roman" w:cs="Times New Roman"/>
          <w:sz w:val="24"/>
          <w:szCs w:val="24"/>
        </w:rPr>
        <w:t>”</w:t>
      </w:r>
      <w:r w:rsidR="00125EEA">
        <w:rPr>
          <w:rFonts w:ascii="Times New Roman" w:hAnsi="Times New Roman" w:cs="Times New Roman"/>
          <w:sz w:val="24"/>
          <w:szCs w:val="24"/>
        </w:rPr>
        <w:t xml:space="preserve"> possibili e di fatto verificatisi. Si tratterrebbe dunque di un magistero</w:t>
      </w:r>
      <w:r>
        <w:rPr>
          <w:rFonts w:ascii="Times New Roman" w:hAnsi="Times New Roman" w:cs="Times New Roman"/>
          <w:sz w:val="24"/>
          <w:szCs w:val="24"/>
        </w:rPr>
        <w:t xml:space="preserve"> fallibile ed esposto ad errori</w:t>
      </w:r>
      <w:r w:rsidR="00125EEA">
        <w:rPr>
          <w:rFonts w:ascii="Times New Roman" w:hAnsi="Times New Roman" w:cs="Times New Roman"/>
          <w:sz w:val="24"/>
          <w:szCs w:val="24"/>
        </w:rPr>
        <w:t>, soprattutto</w:t>
      </w:r>
      <w:r>
        <w:rPr>
          <w:rFonts w:ascii="Times New Roman" w:hAnsi="Times New Roman" w:cs="Times New Roman"/>
          <w:sz w:val="24"/>
          <w:szCs w:val="24"/>
        </w:rPr>
        <w:t xml:space="preserve"> </w:t>
      </w:r>
      <w:r w:rsidR="00125EEA">
        <w:rPr>
          <w:rFonts w:ascii="Times New Roman" w:hAnsi="Times New Roman" w:cs="Times New Roman"/>
          <w:sz w:val="24"/>
          <w:szCs w:val="24"/>
        </w:rPr>
        <w:t xml:space="preserve">su questioni </w:t>
      </w:r>
      <w:r>
        <w:rPr>
          <w:rFonts w:ascii="Times New Roman" w:hAnsi="Times New Roman" w:cs="Times New Roman"/>
          <w:sz w:val="24"/>
          <w:szCs w:val="24"/>
        </w:rPr>
        <w:t>contingenti</w:t>
      </w:r>
      <w:r w:rsidR="00125EEA">
        <w:rPr>
          <w:rFonts w:ascii="Times New Roman" w:hAnsi="Times New Roman" w:cs="Times New Roman"/>
          <w:sz w:val="24"/>
          <w:szCs w:val="24"/>
        </w:rPr>
        <w:t xml:space="preserve">, ma </w:t>
      </w:r>
      <w:r w:rsidR="00AB4F8F">
        <w:rPr>
          <w:rFonts w:ascii="Times New Roman" w:hAnsi="Times New Roman" w:cs="Times New Roman"/>
          <w:sz w:val="24"/>
          <w:szCs w:val="24"/>
        </w:rPr>
        <w:t xml:space="preserve">vittoriosamente </w:t>
      </w:r>
      <w:r w:rsidR="00125EEA">
        <w:rPr>
          <w:rFonts w:ascii="Times New Roman" w:hAnsi="Times New Roman" w:cs="Times New Roman"/>
          <w:sz w:val="24"/>
          <w:szCs w:val="24"/>
        </w:rPr>
        <w:t>fedele alla verità di Dio rivelata da Gesù Cristo</w:t>
      </w:r>
      <w:r w:rsidR="00AB4F8F">
        <w:rPr>
          <w:rFonts w:ascii="Times New Roman" w:hAnsi="Times New Roman" w:cs="Times New Roman"/>
          <w:sz w:val="24"/>
          <w:szCs w:val="24"/>
        </w:rPr>
        <w:t xml:space="preserve"> grazie all’assistenza divina, che non permetterà mai che la Chiesa si perda</w:t>
      </w:r>
      <w:r>
        <w:rPr>
          <w:rFonts w:ascii="Times New Roman" w:hAnsi="Times New Roman" w:cs="Times New Roman"/>
          <w:sz w:val="24"/>
          <w:szCs w:val="24"/>
        </w:rPr>
        <w:t>. Ma procediamo con ordine.</w:t>
      </w:r>
    </w:p>
    <w:p w:rsidR="008D5288" w:rsidRDefault="008D5288" w:rsidP="008D5288">
      <w:pPr>
        <w:spacing w:after="0" w:line="240" w:lineRule="auto"/>
        <w:jc w:val="both"/>
        <w:rPr>
          <w:rFonts w:ascii="Times New Roman" w:hAnsi="Times New Roman" w:cs="Times New Roman"/>
          <w:sz w:val="24"/>
          <w:szCs w:val="24"/>
        </w:rPr>
      </w:pPr>
    </w:p>
    <w:p w:rsidR="00AB4F8F" w:rsidRDefault="00C70EA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C342C">
        <w:rPr>
          <w:rFonts w:ascii="Times New Roman" w:hAnsi="Times New Roman" w:cs="Times New Roman"/>
          <w:sz w:val="24"/>
          <w:szCs w:val="24"/>
        </w:rPr>
        <w:t xml:space="preserve">.1. </w:t>
      </w:r>
      <w:r w:rsidR="005C342C" w:rsidRPr="005C342C">
        <w:rPr>
          <w:rFonts w:ascii="Times New Roman" w:hAnsi="Times New Roman" w:cs="Times New Roman"/>
          <w:i/>
          <w:sz w:val="24"/>
          <w:szCs w:val="24"/>
        </w:rPr>
        <w:t xml:space="preserve">L’autorità </w:t>
      </w:r>
      <w:proofErr w:type="spellStart"/>
      <w:r w:rsidR="005C342C" w:rsidRPr="005C342C">
        <w:rPr>
          <w:rFonts w:ascii="Times New Roman" w:hAnsi="Times New Roman" w:cs="Times New Roman"/>
          <w:i/>
          <w:sz w:val="24"/>
          <w:szCs w:val="24"/>
        </w:rPr>
        <w:t>magisteriale</w:t>
      </w:r>
      <w:proofErr w:type="spellEnd"/>
      <w:r w:rsidR="005C342C" w:rsidRPr="005C342C">
        <w:rPr>
          <w:rFonts w:ascii="Times New Roman" w:hAnsi="Times New Roman" w:cs="Times New Roman"/>
          <w:i/>
          <w:sz w:val="24"/>
          <w:szCs w:val="24"/>
        </w:rPr>
        <w:t xml:space="preserve"> del centralismo romano</w:t>
      </w:r>
      <w:r w:rsidR="005C342C">
        <w:rPr>
          <w:rFonts w:ascii="Times New Roman" w:hAnsi="Times New Roman" w:cs="Times New Roman"/>
          <w:sz w:val="24"/>
          <w:szCs w:val="24"/>
        </w:rPr>
        <w:t xml:space="preserve">. </w:t>
      </w:r>
      <w:r w:rsidR="002F662B">
        <w:rPr>
          <w:rFonts w:ascii="Times New Roman" w:hAnsi="Times New Roman" w:cs="Times New Roman"/>
          <w:sz w:val="24"/>
          <w:szCs w:val="24"/>
        </w:rPr>
        <w:t>Il punto di avvio del discorso è determinato da una certa allergia nei confronti del centralismo del sistema romano col suo “assolutismo spirituale”</w:t>
      </w:r>
      <w:r w:rsidR="00DD133D">
        <w:rPr>
          <w:rFonts w:ascii="Times New Roman" w:hAnsi="Times New Roman" w:cs="Times New Roman"/>
          <w:sz w:val="24"/>
          <w:szCs w:val="24"/>
        </w:rPr>
        <w:t>,</w:t>
      </w:r>
      <w:r w:rsidR="002F662B">
        <w:rPr>
          <w:rFonts w:ascii="Times New Roman" w:hAnsi="Times New Roman" w:cs="Times New Roman"/>
          <w:sz w:val="24"/>
          <w:szCs w:val="24"/>
        </w:rPr>
        <w:t xml:space="preserve"> che s</w:t>
      </w:r>
      <w:r w:rsidR="00DD133D">
        <w:rPr>
          <w:rFonts w:ascii="Times New Roman" w:hAnsi="Times New Roman" w:cs="Times New Roman"/>
          <w:sz w:val="24"/>
          <w:szCs w:val="24"/>
        </w:rPr>
        <w:t>paventa l’uomo contemporaneo col suo</w:t>
      </w:r>
      <w:r w:rsidR="002F662B">
        <w:rPr>
          <w:rFonts w:ascii="Times New Roman" w:hAnsi="Times New Roman" w:cs="Times New Roman"/>
          <w:sz w:val="24"/>
          <w:szCs w:val="24"/>
        </w:rPr>
        <w:t xml:space="preserve"> “</w:t>
      </w:r>
      <w:proofErr w:type="spellStart"/>
      <w:r w:rsidR="002F662B">
        <w:rPr>
          <w:rFonts w:ascii="Times New Roman" w:hAnsi="Times New Roman" w:cs="Times New Roman"/>
          <w:sz w:val="24"/>
          <w:szCs w:val="24"/>
        </w:rPr>
        <w:t>giuridismo</w:t>
      </w:r>
      <w:proofErr w:type="spellEnd"/>
      <w:r w:rsidR="002F662B">
        <w:rPr>
          <w:rFonts w:ascii="Times New Roman" w:hAnsi="Times New Roman" w:cs="Times New Roman"/>
          <w:sz w:val="24"/>
          <w:szCs w:val="24"/>
        </w:rPr>
        <w:t xml:space="preserve"> formalistico” disumano e il suo tradizionalismo che uccide ogni forma di rinnovamento</w:t>
      </w:r>
      <w:r w:rsidR="002F662B">
        <w:rPr>
          <w:rStyle w:val="Rimandonotaapidipagina"/>
          <w:rFonts w:ascii="Times New Roman" w:hAnsi="Times New Roman" w:cs="Times New Roman"/>
          <w:sz w:val="24"/>
          <w:szCs w:val="24"/>
        </w:rPr>
        <w:footnoteReference w:id="3"/>
      </w:r>
      <w:r w:rsidR="002F662B">
        <w:rPr>
          <w:rFonts w:ascii="Times New Roman" w:hAnsi="Times New Roman" w:cs="Times New Roman"/>
          <w:sz w:val="24"/>
          <w:szCs w:val="24"/>
        </w:rPr>
        <w:t>:</w:t>
      </w:r>
    </w:p>
    <w:p w:rsidR="00AB4F8F" w:rsidRDefault="00AB4F8F" w:rsidP="002F662B">
      <w:pPr>
        <w:spacing w:after="0" w:line="240" w:lineRule="auto"/>
        <w:ind w:left="170" w:right="170"/>
        <w:jc w:val="both"/>
        <w:rPr>
          <w:rFonts w:ascii="Times New Roman" w:hAnsi="Times New Roman" w:cs="Times New Roman"/>
        </w:rPr>
      </w:pPr>
    </w:p>
    <w:p w:rsidR="002F662B" w:rsidRDefault="002F662B" w:rsidP="002F662B">
      <w:pPr>
        <w:spacing w:after="0" w:line="240" w:lineRule="auto"/>
        <w:ind w:left="170" w:right="170"/>
        <w:jc w:val="both"/>
        <w:rPr>
          <w:rFonts w:ascii="Times New Roman" w:hAnsi="Times New Roman" w:cs="Times New Roman"/>
        </w:rPr>
      </w:pPr>
      <w:r>
        <w:rPr>
          <w:rFonts w:ascii="Times New Roman" w:hAnsi="Times New Roman" w:cs="Times New Roman"/>
        </w:rPr>
        <w:t xml:space="preserve">In questo libro vogliamo affrontare perciò il complesso di problemi dell’autorità </w:t>
      </w:r>
      <w:proofErr w:type="spellStart"/>
      <w:r>
        <w:rPr>
          <w:rFonts w:ascii="Times New Roman" w:hAnsi="Times New Roman" w:cs="Times New Roman"/>
        </w:rPr>
        <w:t>magisteriale</w:t>
      </w:r>
      <w:proofErr w:type="spellEnd"/>
      <w:r>
        <w:rPr>
          <w:rFonts w:ascii="Times New Roman" w:hAnsi="Times New Roman" w:cs="Times New Roman"/>
        </w:rPr>
        <w:t xml:space="preserve"> ecclesiastica e in particolare la questione specifica dell’infallibilità… L’assolutismo e il tradizionalismo romano nella dottrina e nella prassi va una volta analizzato proprio là, dove si presenta con una punta e un’incidenza particolari: è precisamente la pretesa di infallibilità nella Chiesa</w:t>
      </w:r>
      <w:r w:rsidR="00AE5D3B">
        <w:rPr>
          <w:rFonts w:ascii="Times New Roman" w:hAnsi="Times New Roman" w:cs="Times New Roman"/>
        </w:rPr>
        <w:t>, che è presente sotto la cenere, anche là dove non se ne fa esplicitamente parola. Vogliamo qui prendere in esame questa pretesa di inf</w:t>
      </w:r>
      <w:r w:rsidR="00DD133D">
        <w:rPr>
          <w:rFonts w:ascii="Times New Roman" w:hAnsi="Times New Roman" w:cs="Times New Roman"/>
        </w:rPr>
        <w:t>allibilità partendo da quell’en</w:t>
      </w:r>
      <w:r w:rsidR="00AE5D3B">
        <w:rPr>
          <w:rFonts w:ascii="Times New Roman" w:hAnsi="Times New Roman" w:cs="Times New Roman"/>
        </w:rPr>
        <w:t>ciclica di Paolo VI, che con il suo rifiuto apodittico di qualsivoglia regolazione “artificiale” delle nascite, ha tanto messo in crisi la credibilità della Chiesa cattolica e del suo magistero</w:t>
      </w:r>
      <w:r w:rsidR="00AE5D3B">
        <w:rPr>
          <w:rStyle w:val="Rimandonotaapidipagina"/>
          <w:rFonts w:ascii="Times New Roman" w:hAnsi="Times New Roman" w:cs="Times New Roman"/>
        </w:rPr>
        <w:footnoteReference w:id="4"/>
      </w:r>
      <w:r w:rsidR="00AE5D3B">
        <w:rPr>
          <w:rFonts w:ascii="Times New Roman" w:hAnsi="Times New Roman" w:cs="Times New Roman"/>
        </w:rPr>
        <w:t>.</w:t>
      </w:r>
    </w:p>
    <w:p w:rsidR="002F662B" w:rsidRPr="002F662B" w:rsidRDefault="002F662B" w:rsidP="002F662B">
      <w:pPr>
        <w:spacing w:after="0" w:line="240" w:lineRule="auto"/>
        <w:ind w:left="170" w:right="170"/>
        <w:jc w:val="both"/>
        <w:rPr>
          <w:rFonts w:ascii="Times New Roman" w:hAnsi="Times New Roman" w:cs="Times New Roman"/>
        </w:rPr>
      </w:pPr>
    </w:p>
    <w:p w:rsidR="008D5288" w:rsidRDefault="00AE5D3B" w:rsidP="008D5288">
      <w:pPr>
        <w:spacing w:after="0" w:line="240" w:lineRule="auto"/>
        <w:jc w:val="both"/>
        <w:rPr>
          <w:rFonts w:ascii="Times New Roman" w:hAnsi="Times New Roman" w:cs="Times New Roman"/>
          <w:sz w:val="24"/>
          <w:szCs w:val="24"/>
        </w:rPr>
      </w:pPr>
      <w:r w:rsidRPr="00DD133D">
        <w:rPr>
          <w:rFonts w:ascii="Times New Roman" w:hAnsi="Times New Roman" w:cs="Times New Roman"/>
          <w:i/>
          <w:sz w:val="24"/>
          <w:szCs w:val="24"/>
        </w:rPr>
        <w:t>Gli errori del magistero ecclesiastico</w:t>
      </w:r>
      <w:r>
        <w:rPr>
          <w:rFonts w:ascii="Times New Roman" w:hAnsi="Times New Roman" w:cs="Times New Roman"/>
          <w:sz w:val="24"/>
          <w:szCs w:val="24"/>
        </w:rPr>
        <w:t>. In realtà ci furono nella storia molti errori del magistero, “numerosi e gravi”, che vennero però corretti «solo “implicitamente”, velatamente, senza piena franchezza e soprattutto senza dichiarare apertamente la propria colpa. Si ebbe paura che una ammessa fallibilità di certe importanti decisioni potesse offuscare o addirittura liquidare definitivamente la pretesa infallibilità di altre decisioni importanti»</w:t>
      </w:r>
      <w:r>
        <w:rPr>
          <w:rStyle w:val="Rimandonotaapidipagina"/>
          <w:rFonts w:ascii="Times New Roman" w:hAnsi="Times New Roman" w:cs="Times New Roman"/>
          <w:sz w:val="24"/>
          <w:szCs w:val="24"/>
        </w:rPr>
        <w:footnoteReference w:id="5"/>
      </w:r>
      <w:r>
        <w:rPr>
          <w:rFonts w:ascii="Times New Roman" w:hAnsi="Times New Roman" w:cs="Times New Roman"/>
          <w:sz w:val="24"/>
          <w:szCs w:val="24"/>
        </w:rPr>
        <w:t>. In questa stessa logica si colloca l’enciclica di Paolo VI sui metodi contraccettivi: il suo effetto sul costume fu irrilevante e l’unico esito percepibili fu un certo imbarazzo tra i fedeli di fronte alla cultura ambiente, senza peraltro apportare alcun contributo serio al dibattito pubblico su tali problemi e compromettendo la stima nella competenza del magistero. Ne risultò l’idea di un magistero autoritario e incapace di argomentare. Però si salvò la continuità della dottrina</w:t>
      </w:r>
      <w:r w:rsidR="00164630">
        <w:rPr>
          <w:rFonts w:ascii="Times New Roman" w:hAnsi="Times New Roman" w:cs="Times New Roman"/>
          <w:sz w:val="24"/>
          <w:szCs w:val="24"/>
        </w:rPr>
        <w:t>, assecondando le preoccupazioni della curia vaticana. Il punto nevralgico, in effetti, era la possibilità di riconoscere un errore nell’insegnamento tradizionale della Chiesa e in specie degli ultimi tre Papi</w:t>
      </w:r>
      <w:r w:rsidR="00164630">
        <w:rPr>
          <w:rStyle w:val="Rimandonotaapidipagina"/>
          <w:rFonts w:ascii="Times New Roman" w:hAnsi="Times New Roman" w:cs="Times New Roman"/>
          <w:sz w:val="24"/>
          <w:szCs w:val="24"/>
        </w:rPr>
        <w:footnoteReference w:id="6"/>
      </w:r>
      <w:r w:rsidR="00164630">
        <w:rPr>
          <w:rFonts w:ascii="Times New Roman" w:hAnsi="Times New Roman" w:cs="Times New Roman"/>
          <w:sz w:val="24"/>
          <w:szCs w:val="24"/>
        </w:rPr>
        <w:t>. L’argomento che convinse Paolo VI rispetto alle indicazioni di molti vescovi e teologi esperti sull’argomento, fu l’esigenza espressa dalla minoranza curiale di non contraddire la dottrina di Pio XI e di Pio XII sul tema. Una questione di teologia fondamentale, più che moral</w:t>
      </w:r>
      <w:r w:rsidR="000029A4">
        <w:rPr>
          <w:rFonts w:ascii="Times New Roman" w:hAnsi="Times New Roman" w:cs="Times New Roman"/>
          <w:sz w:val="24"/>
          <w:szCs w:val="24"/>
        </w:rPr>
        <w:t>e. La cosa strana è che Paolo VI</w:t>
      </w:r>
      <w:r w:rsidR="00164630">
        <w:rPr>
          <w:rFonts w:ascii="Times New Roman" w:hAnsi="Times New Roman" w:cs="Times New Roman"/>
          <w:sz w:val="24"/>
          <w:szCs w:val="24"/>
        </w:rPr>
        <w:t xml:space="preserve"> non prese atto che la situazione storica era mutata molto e che Pio XI non aveva proposto la sua dottrina nell’enciclica </w:t>
      </w:r>
      <w:r w:rsidR="00164630">
        <w:rPr>
          <w:rFonts w:ascii="Times New Roman" w:hAnsi="Times New Roman" w:cs="Times New Roman"/>
          <w:i/>
          <w:sz w:val="24"/>
          <w:szCs w:val="24"/>
        </w:rPr>
        <w:t>C</w:t>
      </w:r>
      <w:r w:rsidR="00164630" w:rsidRPr="00164630">
        <w:rPr>
          <w:rFonts w:ascii="Times New Roman" w:hAnsi="Times New Roman" w:cs="Times New Roman"/>
          <w:i/>
          <w:sz w:val="24"/>
          <w:szCs w:val="24"/>
        </w:rPr>
        <w:t>asti Connubi</w:t>
      </w:r>
      <w:r w:rsidR="00164630">
        <w:rPr>
          <w:rFonts w:ascii="Times New Roman" w:hAnsi="Times New Roman" w:cs="Times New Roman"/>
          <w:sz w:val="24"/>
          <w:szCs w:val="24"/>
        </w:rPr>
        <w:t xml:space="preserve"> (1930) come infallibile. Qui fallisce ogni teoria di sviluppo del dogma: tra Pio XI e Paolo VI non si potrebbe avere un sano sviluppo nel discernimento, ma solo contraddizione. C’è qualcosa di immutabile che non può essere contraddetto, ma non si tratta di magistero straordinario, bensì ordinario e riguardante il costume contingente. C’è un problema di continuità che diventa </w:t>
      </w:r>
      <w:r w:rsidR="00164630">
        <w:rPr>
          <w:rFonts w:ascii="Times New Roman" w:hAnsi="Times New Roman" w:cs="Times New Roman"/>
          <w:sz w:val="24"/>
          <w:szCs w:val="24"/>
        </w:rPr>
        <w:lastRenderedPageBreak/>
        <w:t xml:space="preserve">ossessivo e rende infallibili insegnamenti mai definiti con chiarezza. </w:t>
      </w:r>
      <w:r w:rsidR="00A15122">
        <w:rPr>
          <w:rFonts w:ascii="Times New Roman" w:hAnsi="Times New Roman" w:cs="Times New Roman"/>
          <w:sz w:val="24"/>
          <w:szCs w:val="24"/>
        </w:rPr>
        <w:t xml:space="preserve">Così Paolo VI si è deciso per l’infallibilità della dottrina, che obbliga in coscienza i fedeli, contro tutti gli argomenti obiettivi degli esperti da lui stesso convocati. </w:t>
      </w:r>
    </w:p>
    <w:p w:rsidR="00AE5D3B" w:rsidRDefault="00AE5D3B" w:rsidP="008D5288">
      <w:pPr>
        <w:spacing w:after="0" w:line="240" w:lineRule="auto"/>
        <w:jc w:val="both"/>
        <w:rPr>
          <w:rFonts w:ascii="Times New Roman" w:hAnsi="Times New Roman" w:cs="Times New Roman"/>
          <w:sz w:val="24"/>
          <w:szCs w:val="24"/>
        </w:rPr>
      </w:pPr>
    </w:p>
    <w:p w:rsidR="00A15122" w:rsidRDefault="00C70EA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C342C" w:rsidRPr="005C342C">
        <w:rPr>
          <w:rFonts w:ascii="Times New Roman" w:hAnsi="Times New Roman" w:cs="Times New Roman"/>
          <w:sz w:val="24"/>
          <w:szCs w:val="24"/>
        </w:rPr>
        <w:t xml:space="preserve">.2. </w:t>
      </w:r>
      <w:r w:rsidR="005C342C" w:rsidRPr="005C342C">
        <w:rPr>
          <w:rFonts w:ascii="Times New Roman" w:hAnsi="Times New Roman" w:cs="Times New Roman"/>
          <w:i/>
          <w:sz w:val="24"/>
          <w:szCs w:val="24"/>
        </w:rPr>
        <w:t>Delimitazione negativa dell’infallibilità</w:t>
      </w:r>
      <w:r w:rsidR="005C342C">
        <w:rPr>
          <w:rFonts w:ascii="Times New Roman" w:hAnsi="Times New Roman" w:cs="Times New Roman"/>
          <w:sz w:val="24"/>
          <w:szCs w:val="24"/>
        </w:rPr>
        <w:t xml:space="preserve">. </w:t>
      </w:r>
      <w:r w:rsidR="00A15122">
        <w:rPr>
          <w:rFonts w:ascii="Times New Roman" w:hAnsi="Times New Roman" w:cs="Times New Roman"/>
          <w:sz w:val="24"/>
          <w:szCs w:val="24"/>
        </w:rPr>
        <w:t>La questione posta dall’</w:t>
      </w:r>
      <w:proofErr w:type="spellStart"/>
      <w:r w:rsidR="00A15122" w:rsidRPr="009B3E8E">
        <w:rPr>
          <w:rFonts w:ascii="Times New Roman" w:hAnsi="Times New Roman" w:cs="Times New Roman"/>
          <w:i/>
          <w:sz w:val="24"/>
          <w:szCs w:val="24"/>
        </w:rPr>
        <w:t>Humane</w:t>
      </w:r>
      <w:proofErr w:type="spellEnd"/>
      <w:r w:rsidR="00A15122" w:rsidRPr="009B3E8E">
        <w:rPr>
          <w:rFonts w:ascii="Times New Roman" w:hAnsi="Times New Roman" w:cs="Times New Roman"/>
          <w:i/>
          <w:sz w:val="24"/>
          <w:szCs w:val="24"/>
        </w:rPr>
        <w:t xml:space="preserve"> Vitae</w:t>
      </w:r>
      <w:r w:rsidR="00A15122">
        <w:rPr>
          <w:rFonts w:ascii="Times New Roman" w:hAnsi="Times New Roman" w:cs="Times New Roman"/>
          <w:sz w:val="24"/>
          <w:szCs w:val="24"/>
        </w:rPr>
        <w:t>, quindi, ri</w:t>
      </w:r>
      <w:r w:rsidR="009B3E8E">
        <w:rPr>
          <w:rFonts w:ascii="Times New Roman" w:hAnsi="Times New Roman" w:cs="Times New Roman"/>
          <w:sz w:val="24"/>
          <w:szCs w:val="24"/>
        </w:rPr>
        <w:t>manda al senso e a</w:t>
      </w:r>
      <w:r w:rsidR="00A15122">
        <w:rPr>
          <w:rFonts w:ascii="Times New Roman" w:hAnsi="Times New Roman" w:cs="Times New Roman"/>
          <w:sz w:val="24"/>
          <w:szCs w:val="24"/>
        </w:rPr>
        <w:t>l fondamento dell’infallibilità del magistero non solo in cose riguardanti le verità di fede</w:t>
      </w:r>
      <w:r w:rsidR="009B3E8E">
        <w:rPr>
          <w:rFonts w:ascii="Times New Roman" w:hAnsi="Times New Roman" w:cs="Times New Roman"/>
          <w:sz w:val="24"/>
          <w:szCs w:val="24"/>
        </w:rPr>
        <w:t xml:space="preserve"> (dogmi)</w:t>
      </w:r>
      <w:r w:rsidR="00A15122">
        <w:rPr>
          <w:rFonts w:ascii="Times New Roman" w:hAnsi="Times New Roman" w:cs="Times New Roman"/>
          <w:sz w:val="24"/>
          <w:szCs w:val="24"/>
        </w:rPr>
        <w:t>, ma anche verità e fatti strettamente congiunti con l’</w:t>
      </w:r>
      <w:r w:rsidR="009B3E8E">
        <w:rPr>
          <w:rFonts w:ascii="Times New Roman" w:hAnsi="Times New Roman" w:cs="Times New Roman"/>
          <w:sz w:val="24"/>
          <w:szCs w:val="24"/>
        </w:rPr>
        <w:t>insegnamento della rivelazione</w:t>
      </w:r>
      <w:r w:rsidR="00A15122">
        <w:rPr>
          <w:rFonts w:ascii="Times New Roman" w:hAnsi="Times New Roman" w:cs="Times New Roman"/>
          <w:sz w:val="24"/>
          <w:szCs w:val="24"/>
        </w:rPr>
        <w:t xml:space="preserve"> </w:t>
      </w:r>
      <w:r w:rsidR="009B3E8E">
        <w:rPr>
          <w:rFonts w:ascii="Times New Roman" w:hAnsi="Times New Roman" w:cs="Times New Roman"/>
          <w:sz w:val="24"/>
          <w:szCs w:val="24"/>
        </w:rPr>
        <w:t>(</w:t>
      </w:r>
      <w:r w:rsidR="00A15122">
        <w:rPr>
          <w:rFonts w:ascii="Times New Roman" w:hAnsi="Times New Roman" w:cs="Times New Roman"/>
          <w:sz w:val="24"/>
          <w:szCs w:val="24"/>
        </w:rPr>
        <w:t>ovvero fatti storici, conclusioni teologiche, verità naturali di ragione e perfino al canonizzazione dei santi</w:t>
      </w:r>
      <w:r w:rsidR="009B3E8E">
        <w:rPr>
          <w:rFonts w:ascii="Times New Roman" w:hAnsi="Times New Roman" w:cs="Times New Roman"/>
          <w:sz w:val="24"/>
          <w:szCs w:val="24"/>
        </w:rPr>
        <w:t>), compresi i problemi del costume sociale e morale</w:t>
      </w:r>
      <w:r w:rsidR="00A15122">
        <w:rPr>
          <w:rFonts w:ascii="Times New Roman" w:hAnsi="Times New Roman" w:cs="Times New Roman"/>
          <w:sz w:val="24"/>
          <w:szCs w:val="24"/>
        </w:rPr>
        <w:t>. Questo ampliamento dell’oggetto dell’infallibilità non fa che amplificare il problema. Il Vaticano II ha apportato alla questione un’utile considerazione quando ha sottolineato come Dio abbia dotato dell’infallibilità nel crede</w:t>
      </w:r>
      <w:r w:rsidR="000029A4">
        <w:rPr>
          <w:rFonts w:ascii="Times New Roman" w:hAnsi="Times New Roman" w:cs="Times New Roman"/>
          <w:sz w:val="24"/>
          <w:szCs w:val="24"/>
        </w:rPr>
        <w:t>re non solo il Papa e i vescovi</w:t>
      </w:r>
      <w:r w:rsidR="00A15122">
        <w:rPr>
          <w:rFonts w:ascii="Times New Roman" w:hAnsi="Times New Roman" w:cs="Times New Roman"/>
          <w:sz w:val="24"/>
          <w:szCs w:val="24"/>
        </w:rPr>
        <w:t xml:space="preserve">, ma la Chiesa intera. Ma non </w:t>
      </w:r>
      <w:r w:rsidR="009B3E8E">
        <w:rPr>
          <w:rFonts w:ascii="Times New Roman" w:hAnsi="Times New Roman" w:cs="Times New Roman"/>
          <w:sz w:val="24"/>
          <w:szCs w:val="24"/>
        </w:rPr>
        <w:t xml:space="preserve">ha </w:t>
      </w:r>
      <w:r w:rsidR="00A15122">
        <w:rPr>
          <w:rFonts w:ascii="Times New Roman" w:hAnsi="Times New Roman" w:cs="Times New Roman"/>
          <w:sz w:val="24"/>
          <w:szCs w:val="24"/>
        </w:rPr>
        <w:t>precisa</w:t>
      </w:r>
      <w:r w:rsidR="009B3E8E">
        <w:rPr>
          <w:rFonts w:ascii="Times New Roman" w:hAnsi="Times New Roman" w:cs="Times New Roman"/>
          <w:sz w:val="24"/>
          <w:szCs w:val="24"/>
        </w:rPr>
        <w:t>to</w:t>
      </w:r>
      <w:r w:rsidR="00A15122">
        <w:rPr>
          <w:rFonts w:ascii="Times New Roman" w:hAnsi="Times New Roman" w:cs="Times New Roman"/>
          <w:sz w:val="24"/>
          <w:szCs w:val="24"/>
        </w:rPr>
        <w:t xml:space="preserve"> come intendere tale infallibilità: si trova solo nell’assenso all’insegnamento e quindi nell’ascolto di ciò che dice il magistero? E qualora tale assenso non ci fosse, come nel caso dell’</w:t>
      </w:r>
      <w:proofErr w:type="spellStart"/>
      <w:r w:rsidR="00A15122" w:rsidRPr="00A15122">
        <w:rPr>
          <w:rFonts w:ascii="Times New Roman" w:hAnsi="Times New Roman" w:cs="Times New Roman"/>
          <w:i/>
          <w:sz w:val="24"/>
          <w:szCs w:val="24"/>
        </w:rPr>
        <w:t>Hmanae</w:t>
      </w:r>
      <w:proofErr w:type="spellEnd"/>
      <w:r w:rsidR="00A15122" w:rsidRPr="00A15122">
        <w:rPr>
          <w:rFonts w:ascii="Times New Roman" w:hAnsi="Times New Roman" w:cs="Times New Roman"/>
          <w:i/>
          <w:sz w:val="24"/>
          <w:szCs w:val="24"/>
        </w:rPr>
        <w:t xml:space="preserve"> Vitae</w:t>
      </w:r>
      <w:r w:rsidR="00A15122">
        <w:rPr>
          <w:rFonts w:ascii="Times New Roman" w:hAnsi="Times New Roman" w:cs="Times New Roman"/>
          <w:sz w:val="24"/>
          <w:szCs w:val="24"/>
        </w:rPr>
        <w:t>, come funziona l’infallibilità del magistero rispetto a quella del popolo di Dio nel credere? In verità, tutto il discorso manualistico sull’infallibilità non convince: è difficile dimostrare che gli apostoli abbiano preteso un’infallibilità come la intende la teologia manualistica e comunque andrebbe chiarito come e quando tale infallibilità sia stata ereditata dai vescovi, intesi quali (unici) successori diretti degli apostoli</w:t>
      </w:r>
      <w:r w:rsidR="009B3E8E">
        <w:rPr>
          <w:rFonts w:ascii="Times New Roman" w:hAnsi="Times New Roman" w:cs="Times New Roman"/>
          <w:sz w:val="24"/>
          <w:szCs w:val="24"/>
        </w:rPr>
        <w:t xml:space="preserve"> o c</w:t>
      </w:r>
      <w:r w:rsidR="000029A4">
        <w:rPr>
          <w:rFonts w:ascii="Times New Roman" w:hAnsi="Times New Roman" w:cs="Times New Roman"/>
          <w:sz w:val="24"/>
          <w:szCs w:val="24"/>
        </w:rPr>
        <w:t>ome</w:t>
      </w:r>
      <w:r w:rsidR="009B3E8E">
        <w:rPr>
          <w:rFonts w:ascii="Times New Roman" w:hAnsi="Times New Roman" w:cs="Times New Roman"/>
          <w:sz w:val="24"/>
          <w:szCs w:val="24"/>
        </w:rPr>
        <w:t xml:space="preserve"> unici dottori della Chiese, eredi esclusivi del carisma di insegnamento</w:t>
      </w:r>
      <w:r w:rsidR="00A15122">
        <w:rPr>
          <w:rFonts w:ascii="Times New Roman" w:hAnsi="Times New Roman" w:cs="Times New Roman"/>
          <w:sz w:val="24"/>
          <w:szCs w:val="24"/>
        </w:rPr>
        <w:t>.</w:t>
      </w:r>
      <w:r w:rsidR="009B3E8E">
        <w:rPr>
          <w:rFonts w:ascii="Times New Roman" w:hAnsi="Times New Roman" w:cs="Times New Roman"/>
          <w:sz w:val="24"/>
          <w:szCs w:val="24"/>
        </w:rPr>
        <w:t xml:space="preserve"> Del resto lo stesso termine “infallibilità” andrebbe ripensato o espresso diversamente: non è meglio parlare di “inerranza” o “immunità da errore”? In realtà solo Dio è infallibile, nel senso che non può né ingannare né ingannarsi. La pretesa di essere partecipi dell’infallibilità di Dio andrebbe applicata alla Chiesa nel suo insieme e potrebbe essere intesa diversamente ovvero come inerranza o immunità da errore “d</w:t>
      </w:r>
      <w:r w:rsidR="000029A4">
        <w:rPr>
          <w:rFonts w:ascii="Times New Roman" w:hAnsi="Times New Roman" w:cs="Times New Roman"/>
          <w:sz w:val="24"/>
          <w:szCs w:val="24"/>
        </w:rPr>
        <w:t>i fatto” e “nonostante tutto” (piuttosto che</w:t>
      </w:r>
      <w:r w:rsidR="009B3E8E">
        <w:rPr>
          <w:rFonts w:ascii="Times New Roman" w:hAnsi="Times New Roman" w:cs="Times New Roman"/>
          <w:sz w:val="24"/>
          <w:szCs w:val="24"/>
        </w:rPr>
        <w:t xml:space="preserve"> “di diritto” e “riservata al Papa”). Sarebbe quindi opportuno distinguere tra verità di Dio e verità della chiesa, che certo deve essere dotata di una certa pienezza di poteri e autorità per trasmettere la verità di Dio senza errori, nella consapevolezza, però, che la Chiesa non è Dio né si identifica con la sua verità, di cui è solo annunciatrice affidabile e testimone autorevole. </w:t>
      </w:r>
      <w:r w:rsidR="0014566F">
        <w:rPr>
          <w:rFonts w:ascii="Times New Roman" w:hAnsi="Times New Roman" w:cs="Times New Roman"/>
          <w:sz w:val="24"/>
          <w:szCs w:val="24"/>
        </w:rPr>
        <w:t xml:space="preserve">Ciò significa che esiste una definitività e </w:t>
      </w:r>
      <w:proofErr w:type="spellStart"/>
      <w:r w:rsidR="0014566F">
        <w:rPr>
          <w:rFonts w:ascii="Times New Roman" w:hAnsi="Times New Roman" w:cs="Times New Roman"/>
          <w:sz w:val="24"/>
          <w:szCs w:val="24"/>
        </w:rPr>
        <w:t>vittoriosità</w:t>
      </w:r>
      <w:proofErr w:type="spellEnd"/>
      <w:r w:rsidR="0014566F">
        <w:rPr>
          <w:rFonts w:ascii="Times New Roman" w:hAnsi="Times New Roman" w:cs="Times New Roman"/>
          <w:sz w:val="24"/>
          <w:szCs w:val="24"/>
        </w:rPr>
        <w:t xml:space="preserve"> escatologica della verità di Dio, ma questa non coincide immediatamente col magistero della Chiesa, la cui verità è segnata da frammentarietà e provvisorietà, fino all’errore e al peccato</w:t>
      </w:r>
      <w:r w:rsidR="0014566F">
        <w:rPr>
          <w:rStyle w:val="Rimandonotaapidipagina"/>
          <w:rFonts w:ascii="Times New Roman" w:hAnsi="Times New Roman" w:cs="Times New Roman"/>
          <w:sz w:val="24"/>
          <w:szCs w:val="24"/>
        </w:rPr>
        <w:footnoteReference w:id="7"/>
      </w:r>
      <w:r w:rsidR="0014566F">
        <w:rPr>
          <w:rFonts w:ascii="Times New Roman" w:hAnsi="Times New Roman" w:cs="Times New Roman"/>
          <w:sz w:val="24"/>
          <w:szCs w:val="24"/>
        </w:rPr>
        <w:t xml:space="preserve">. </w:t>
      </w:r>
    </w:p>
    <w:p w:rsidR="00CF36C9" w:rsidRDefault="00CF36C9" w:rsidP="008D5288">
      <w:pPr>
        <w:spacing w:after="0" w:line="240" w:lineRule="auto"/>
        <w:jc w:val="both"/>
        <w:rPr>
          <w:rFonts w:ascii="Times New Roman" w:hAnsi="Times New Roman" w:cs="Times New Roman"/>
          <w:sz w:val="24"/>
          <w:szCs w:val="24"/>
        </w:rPr>
      </w:pPr>
    </w:p>
    <w:p w:rsidR="0014566F" w:rsidRDefault="00C70EA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C342C">
        <w:rPr>
          <w:rFonts w:ascii="Times New Roman" w:hAnsi="Times New Roman" w:cs="Times New Roman"/>
          <w:sz w:val="24"/>
          <w:szCs w:val="24"/>
        </w:rPr>
        <w:t xml:space="preserve">.3. </w:t>
      </w:r>
      <w:r w:rsidR="005C342C" w:rsidRPr="005C342C">
        <w:rPr>
          <w:rFonts w:ascii="Times New Roman" w:hAnsi="Times New Roman" w:cs="Times New Roman"/>
          <w:i/>
          <w:sz w:val="24"/>
          <w:szCs w:val="24"/>
        </w:rPr>
        <w:t>Infallibilità a priori di proposizioni?</w:t>
      </w:r>
      <w:r w:rsidR="005C342C">
        <w:rPr>
          <w:rFonts w:ascii="Times New Roman" w:hAnsi="Times New Roman" w:cs="Times New Roman"/>
          <w:sz w:val="24"/>
          <w:szCs w:val="24"/>
        </w:rPr>
        <w:t xml:space="preserve"> </w:t>
      </w:r>
      <w:r w:rsidR="0014566F">
        <w:rPr>
          <w:rFonts w:ascii="Times New Roman" w:hAnsi="Times New Roman" w:cs="Times New Roman"/>
          <w:sz w:val="24"/>
          <w:szCs w:val="24"/>
        </w:rPr>
        <w:t>A partire da queste “delimitazione negativa” del senso dell’infallibilità, si può fare una proposta i</w:t>
      </w:r>
      <w:r w:rsidR="00ED2DB8">
        <w:rPr>
          <w:rFonts w:ascii="Times New Roman" w:hAnsi="Times New Roman" w:cs="Times New Roman"/>
          <w:sz w:val="24"/>
          <w:szCs w:val="24"/>
        </w:rPr>
        <w:t>n</w:t>
      </w:r>
      <w:r w:rsidR="0014566F">
        <w:rPr>
          <w:rFonts w:ascii="Times New Roman" w:hAnsi="Times New Roman" w:cs="Times New Roman"/>
          <w:sz w:val="24"/>
          <w:szCs w:val="24"/>
        </w:rPr>
        <w:t xml:space="preserve"> p</w:t>
      </w:r>
      <w:r w:rsidR="00ED2DB8">
        <w:rPr>
          <w:rFonts w:ascii="Times New Roman" w:hAnsi="Times New Roman" w:cs="Times New Roman"/>
          <w:sz w:val="24"/>
          <w:szCs w:val="24"/>
        </w:rPr>
        <w:t>ositivo: «Il problema centrale si può esprimere positivamente nel modo seguente: l’infallibilità della Chiesa è legata a proposizioni infallibili?»</w:t>
      </w:r>
      <w:r w:rsidR="00ED2DB8">
        <w:rPr>
          <w:rStyle w:val="Rimandonotaapidipagina"/>
          <w:rFonts w:ascii="Times New Roman" w:hAnsi="Times New Roman" w:cs="Times New Roman"/>
          <w:sz w:val="24"/>
          <w:szCs w:val="24"/>
        </w:rPr>
        <w:footnoteReference w:id="8"/>
      </w:r>
      <w:r w:rsidR="00ED2DB8">
        <w:rPr>
          <w:rFonts w:ascii="Times New Roman" w:hAnsi="Times New Roman" w:cs="Times New Roman"/>
          <w:sz w:val="24"/>
          <w:szCs w:val="24"/>
        </w:rPr>
        <w:t>. Occorre ammetter</w:t>
      </w:r>
      <w:r w:rsidR="000029A4">
        <w:rPr>
          <w:rFonts w:ascii="Times New Roman" w:hAnsi="Times New Roman" w:cs="Times New Roman"/>
          <w:sz w:val="24"/>
          <w:szCs w:val="24"/>
        </w:rPr>
        <w:t>e</w:t>
      </w:r>
      <w:r w:rsidR="00ED2DB8">
        <w:rPr>
          <w:rFonts w:ascii="Times New Roman" w:hAnsi="Times New Roman" w:cs="Times New Roman"/>
          <w:sz w:val="24"/>
          <w:szCs w:val="24"/>
        </w:rPr>
        <w:t xml:space="preserve"> anzitutto che la fede della Chiesa è sempre stata legata a proposizioni d</w:t>
      </w:r>
      <w:r w:rsidR="000029A4">
        <w:rPr>
          <w:rFonts w:ascii="Times New Roman" w:hAnsi="Times New Roman" w:cs="Times New Roman"/>
          <w:sz w:val="24"/>
          <w:szCs w:val="24"/>
        </w:rPr>
        <w:t>i</w:t>
      </w:r>
      <w:r w:rsidR="00ED2DB8">
        <w:rPr>
          <w:rFonts w:ascii="Times New Roman" w:hAnsi="Times New Roman" w:cs="Times New Roman"/>
          <w:sz w:val="24"/>
          <w:szCs w:val="24"/>
        </w:rPr>
        <w:t xml:space="preserve"> fede: lo si vede nelle formule kerigmatiche, nelle professioni di fede o simboli di fede, in cui è espressa in modo abbreviato e ricapitolante la </w:t>
      </w:r>
      <w:proofErr w:type="spellStart"/>
      <w:r w:rsidR="00ED2DB8" w:rsidRPr="00ED2DB8">
        <w:rPr>
          <w:rFonts w:ascii="Times New Roman" w:hAnsi="Times New Roman" w:cs="Times New Roman"/>
          <w:i/>
          <w:sz w:val="24"/>
          <w:szCs w:val="24"/>
        </w:rPr>
        <w:t>fides</w:t>
      </w:r>
      <w:proofErr w:type="spellEnd"/>
      <w:r w:rsidR="00ED2DB8" w:rsidRPr="00ED2DB8">
        <w:rPr>
          <w:rFonts w:ascii="Times New Roman" w:hAnsi="Times New Roman" w:cs="Times New Roman"/>
          <w:i/>
          <w:sz w:val="24"/>
          <w:szCs w:val="24"/>
        </w:rPr>
        <w:t xml:space="preserve"> </w:t>
      </w:r>
      <w:proofErr w:type="spellStart"/>
      <w:r w:rsidR="00ED2DB8" w:rsidRPr="00ED2DB8">
        <w:rPr>
          <w:rFonts w:ascii="Times New Roman" w:hAnsi="Times New Roman" w:cs="Times New Roman"/>
          <w:i/>
          <w:sz w:val="24"/>
          <w:szCs w:val="24"/>
        </w:rPr>
        <w:t>quae</w:t>
      </w:r>
      <w:proofErr w:type="spellEnd"/>
      <w:r w:rsidR="00ED2DB8">
        <w:rPr>
          <w:rFonts w:ascii="Times New Roman" w:hAnsi="Times New Roman" w:cs="Times New Roman"/>
          <w:sz w:val="24"/>
          <w:szCs w:val="24"/>
        </w:rPr>
        <w:t xml:space="preserve">. Tale formule sono varie e talvolta hanno funzione delimitante e identificante la vera fede, contro errori o interpretazioni sbagliate. Hanno cioè funzione polemica e difensivo-definitoria. Tale delimitazione e difesa della vera fede ha fatto assurgere tali formule di fede a un alto grado di obbligatorietà e definitività, in quanto dicono l’identità della vera Chiesa rispetto all’incredulità o alla superstizione o all’eresia. Questa funzione delle formule di fede può valere ancora oggi, ma deve essere messa in campo con prudenza e parsimonia, in casi gravi e per un bene grande. Non deve cioè essere affidata a un intenzionale sviluppo dei dogmi, inteso a esplicitare le verità di fede in modo dettagliato e logico-rigoroso. </w:t>
      </w:r>
      <w:r w:rsidR="00C1598E">
        <w:rPr>
          <w:rFonts w:ascii="Times New Roman" w:hAnsi="Times New Roman" w:cs="Times New Roman"/>
          <w:sz w:val="24"/>
          <w:szCs w:val="24"/>
        </w:rPr>
        <w:t xml:space="preserve">La fede, infatti, non cresce per il semplice fatto che viene esplicitata logicamente e razionalmente, ma cresce grazia all’annuncio del vangelo e allo sviluppo di una vita cristiana intensa. </w:t>
      </w:r>
    </w:p>
    <w:p w:rsidR="00C1598E" w:rsidRDefault="00C1598E"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è provato però che la fede sia legata a proposizioni infallibili, ossia a proposizioni che, per una promessa divina, sarebbero da considerare “a priori” immuni da errore, laddove “a priori” significa che non solo non sono errate di fatto, ma che in linea di principio non possono esserlo. Si vuole </w:t>
      </w:r>
      <w:r>
        <w:rPr>
          <w:rFonts w:ascii="Times New Roman" w:hAnsi="Times New Roman" w:cs="Times New Roman"/>
          <w:sz w:val="24"/>
          <w:szCs w:val="24"/>
        </w:rPr>
        <w:lastRenderedPageBreak/>
        <w:t xml:space="preserve">quindi proporre che l’ammissione di proposizioni di fede normative e vincolanti, da ritenersi come obbligatorie per la vera fede, non implicherebbe di per sé </w:t>
      </w:r>
      <w:r w:rsidR="000029A4">
        <w:rPr>
          <w:rFonts w:ascii="Times New Roman" w:hAnsi="Times New Roman" w:cs="Times New Roman"/>
          <w:sz w:val="24"/>
          <w:szCs w:val="24"/>
        </w:rPr>
        <w:t xml:space="preserve">l’ammissione di una simile </w:t>
      </w:r>
      <w:r>
        <w:rPr>
          <w:rFonts w:ascii="Times New Roman" w:hAnsi="Times New Roman" w:cs="Times New Roman"/>
          <w:sz w:val="24"/>
          <w:szCs w:val="24"/>
        </w:rPr>
        <w:t xml:space="preserve">infallibilità. Le promesse fatte alla Chiesa di rimanere nella verità non </w:t>
      </w:r>
      <w:r w:rsidR="000029A4">
        <w:rPr>
          <w:rFonts w:ascii="Times New Roman" w:hAnsi="Times New Roman" w:cs="Times New Roman"/>
          <w:sz w:val="24"/>
          <w:szCs w:val="24"/>
        </w:rPr>
        <w:t>implicano</w:t>
      </w:r>
      <w:r>
        <w:rPr>
          <w:rFonts w:ascii="Times New Roman" w:hAnsi="Times New Roman" w:cs="Times New Roman"/>
          <w:sz w:val="24"/>
          <w:szCs w:val="24"/>
        </w:rPr>
        <w:t xml:space="preserve"> l’ammissione di proposizioni infallibili a priori (la cui esistenza e il cui significato, peraltro, non è stato dimostrato o argomentato in modo convincente neppure al Vaticano I e tanto meno in base alla Scrittura e alla Tradizione). In sostanza, non è dimostrabile che le promesse fatte alla Chiesa di rimanere nella verità implichino l’esistenza di proposizioni infallibili e dipendano da queste. </w:t>
      </w:r>
    </w:p>
    <w:p w:rsidR="0014566F" w:rsidRDefault="00C1598E"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argomentare questa distinzione si può prendere in considerazione la problematica delle proposizioni in genere e poi quella di proposizioni a priori infallibili. </w:t>
      </w:r>
      <w:r w:rsidR="00BA6F5E">
        <w:rPr>
          <w:rFonts w:ascii="Times New Roman" w:hAnsi="Times New Roman" w:cs="Times New Roman"/>
          <w:sz w:val="24"/>
          <w:szCs w:val="24"/>
        </w:rPr>
        <w:t xml:space="preserve">Quanto alle proposizioni occorre sottolineare come, anche per le proposizioni di fede, si verifica quanto si deve dire di ogni proposizione: non corrispondono mai pienamente alla realtà che esprimono e a cui rimandano (sia nello scarto tra intenzione enunciativa e forma espressiva, sia per povertà e insufficienza del linguaggio, tanto più di quello religioso); inoltre le proposizioni sono sempre fraintendibili (per l’elemento oscillante dei significati in sé e come sono usati dal singolo, nelle diverse culture o fasi storiche); le proposizioni sono solo relativamente traducibili; le proposizioni sono sempre in movimento, poiché </w:t>
      </w:r>
      <w:r w:rsidR="000029A4">
        <w:rPr>
          <w:rFonts w:ascii="Times New Roman" w:hAnsi="Times New Roman" w:cs="Times New Roman"/>
          <w:sz w:val="24"/>
          <w:szCs w:val="24"/>
        </w:rPr>
        <w:t>si attuano in una comunicazione</w:t>
      </w:r>
      <w:r w:rsidR="00BA6F5E">
        <w:rPr>
          <w:rFonts w:ascii="Times New Roman" w:hAnsi="Times New Roman" w:cs="Times New Roman"/>
          <w:sz w:val="24"/>
          <w:szCs w:val="24"/>
        </w:rPr>
        <w:t xml:space="preserve"> che è un processo in divenire, dinamico; le proposizioni sono ideologizzabili, essendo a servizio di soggetti o istituzioni e quindi possono essere usate, sfruttate, consumate per vari fini (convincere, far</w:t>
      </w:r>
      <w:r w:rsidR="000029A4">
        <w:rPr>
          <w:rFonts w:ascii="Times New Roman" w:hAnsi="Times New Roman" w:cs="Times New Roman"/>
          <w:sz w:val="24"/>
          <w:szCs w:val="24"/>
        </w:rPr>
        <w:t>e pubblicità, distrarre o confo</w:t>
      </w:r>
      <w:r w:rsidR="00BA6F5E">
        <w:rPr>
          <w:rFonts w:ascii="Times New Roman" w:hAnsi="Times New Roman" w:cs="Times New Roman"/>
          <w:sz w:val="24"/>
          <w:szCs w:val="24"/>
        </w:rPr>
        <w:t>n</w:t>
      </w:r>
      <w:r w:rsidR="000029A4">
        <w:rPr>
          <w:rFonts w:ascii="Times New Roman" w:hAnsi="Times New Roman" w:cs="Times New Roman"/>
          <w:sz w:val="24"/>
          <w:szCs w:val="24"/>
        </w:rPr>
        <w:t>d</w:t>
      </w:r>
      <w:r w:rsidR="00BA6F5E">
        <w:rPr>
          <w:rFonts w:ascii="Times New Roman" w:hAnsi="Times New Roman" w:cs="Times New Roman"/>
          <w:sz w:val="24"/>
          <w:szCs w:val="24"/>
        </w:rPr>
        <w:t xml:space="preserve">ere, persuadere). </w:t>
      </w:r>
    </w:p>
    <w:p w:rsidR="00BA6F5E" w:rsidRDefault="00BA6F5E"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Del resto l’ideale di una conoscenza chiara e distinta mediante p</w:t>
      </w:r>
      <w:r w:rsidR="000029A4">
        <w:rPr>
          <w:rFonts w:ascii="Times New Roman" w:hAnsi="Times New Roman" w:cs="Times New Roman"/>
          <w:sz w:val="24"/>
          <w:szCs w:val="24"/>
        </w:rPr>
        <w:t>roposizioni univoche ed evidenti</w:t>
      </w:r>
      <w:r>
        <w:rPr>
          <w:rFonts w:ascii="Times New Roman" w:hAnsi="Times New Roman" w:cs="Times New Roman"/>
          <w:sz w:val="24"/>
          <w:szCs w:val="24"/>
        </w:rPr>
        <w:t xml:space="preserve"> è </w:t>
      </w:r>
      <w:r w:rsidR="000029A4">
        <w:rPr>
          <w:rFonts w:ascii="Times New Roman" w:hAnsi="Times New Roman" w:cs="Times New Roman"/>
          <w:sz w:val="24"/>
          <w:szCs w:val="24"/>
        </w:rPr>
        <w:t>tipica</w:t>
      </w:r>
      <w:r>
        <w:rPr>
          <w:rFonts w:ascii="Times New Roman" w:hAnsi="Times New Roman" w:cs="Times New Roman"/>
          <w:sz w:val="24"/>
          <w:szCs w:val="24"/>
        </w:rPr>
        <w:t xml:space="preserve"> di </w:t>
      </w:r>
      <w:r w:rsidR="000029A4">
        <w:rPr>
          <w:rFonts w:ascii="Times New Roman" w:hAnsi="Times New Roman" w:cs="Times New Roman"/>
          <w:sz w:val="24"/>
          <w:szCs w:val="24"/>
        </w:rPr>
        <w:t xml:space="preserve">un </w:t>
      </w:r>
      <w:r>
        <w:rPr>
          <w:rFonts w:ascii="Times New Roman" w:hAnsi="Times New Roman" w:cs="Times New Roman"/>
          <w:sz w:val="24"/>
          <w:szCs w:val="24"/>
        </w:rPr>
        <w:t>certo razionalismo moderno, più che un’esigenza della fede. La Chiesa non può fare dipendere la sua fede da proposizioni distinte e chiare</w:t>
      </w:r>
      <w:r w:rsidR="00AF114A">
        <w:rPr>
          <w:rFonts w:ascii="Times New Roman" w:hAnsi="Times New Roman" w:cs="Times New Roman"/>
          <w:sz w:val="24"/>
          <w:szCs w:val="24"/>
        </w:rPr>
        <w:t>.</w:t>
      </w:r>
      <w:r>
        <w:rPr>
          <w:rFonts w:ascii="Times New Roman" w:hAnsi="Times New Roman" w:cs="Times New Roman"/>
          <w:sz w:val="24"/>
          <w:szCs w:val="24"/>
        </w:rPr>
        <w:t xml:space="preserve"> </w:t>
      </w:r>
    </w:p>
    <w:p w:rsidR="0014566F" w:rsidRDefault="00AF114A"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Bisogna, inoltre, tenere presenti le numerose fonti di errore, che sempre accompagnano le proposizioni umane, contingenti e fallibili: «Se già ogni enunciato umano di verità per la sua limitatezza umana confina con l’errore e si tramuta anche facilmente in errore, questo vale in modo particolare per le definizioni ecclesiastiche polemiche. Una definizione è infatti detta in modo particolare secondo una determinata finalità: vuole cogliere l’errore individuato. E poiché non c’è errore che non abbia un qualche germe di verità, esiste a priori il pericolo che una proposizione di orientamento polemico non colpisca solo l’errore, ma anche il germe di verità dell’errore: e cioè il vero nucleo intenzionale dell’errore, la verità dell’errore… Ma in questo modo misconosce il nucleo di verità dell’errore. E questo enunciato di verità è allora una mezza verità: ciò che dice è giusto, ma è anche giusto ciò che non dice. Nella prospettiva di chi parla, un tale enunciato coglie l’errore; nella prospettiva dell’interpellato, esso colpisce la verità. Per chi lo pronuncia esso si presenta a ragione come vero; per chi ne è colpito esso si presenta non a torto come falso. In breve, poiché una mezza verità può anche essere un mezzo errore, è evidente che ognuno si attiene alla sua verità, che ognuno vede l’errore nell’altro. Mentre la verità dell’uno include la verità dell’</w:t>
      </w:r>
      <w:r w:rsidR="008D777C">
        <w:rPr>
          <w:rFonts w:ascii="Times New Roman" w:hAnsi="Times New Roman" w:cs="Times New Roman"/>
          <w:sz w:val="24"/>
          <w:szCs w:val="24"/>
        </w:rPr>
        <w:t>altro, ciascuno d</w:t>
      </w:r>
      <w:r>
        <w:rPr>
          <w:rFonts w:ascii="Times New Roman" w:hAnsi="Times New Roman" w:cs="Times New Roman"/>
          <w:sz w:val="24"/>
          <w:szCs w:val="24"/>
        </w:rPr>
        <w:t>ei due esclude l’altro sulla base di una carenza di verità</w:t>
      </w:r>
      <w:r w:rsidR="008D777C">
        <w:rPr>
          <w:rFonts w:ascii="Times New Roman" w:hAnsi="Times New Roman" w:cs="Times New Roman"/>
          <w:sz w:val="24"/>
          <w:szCs w:val="24"/>
        </w:rPr>
        <w:t>. Ciò si è verificato troppo spesso nella storia della chiesa</w:t>
      </w:r>
      <w:r>
        <w:rPr>
          <w:rFonts w:ascii="Times New Roman" w:hAnsi="Times New Roman" w:cs="Times New Roman"/>
          <w:sz w:val="24"/>
          <w:szCs w:val="24"/>
        </w:rPr>
        <w:t>»</w:t>
      </w:r>
      <w:r w:rsidR="008D777C">
        <w:rPr>
          <w:rStyle w:val="Rimandonotaapidipagina"/>
          <w:rFonts w:ascii="Times New Roman" w:hAnsi="Times New Roman" w:cs="Times New Roman"/>
          <w:sz w:val="24"/>
          <w:szCs w:val="24"/>
        </w:rPr>
        <w:footnoteReference w:id="9"/>
      </w:r>
      <w:r w:rsidR="008D777C">
        <w:rPr>
          <w:rFonts w:ascii="Times New Roman" w:hAnsi="Times New Roman" w:cs="Times New Roman"/>
          <w:sz w:val="24"/>
          <w:szCs w:val="24"/>
        </w:rPr>
        <w:t xml:space="preserve"> (ad esempio a Trento si condannò la giustificazione mediante la sola fede, senza precisare in che senso ciò sia vero come dice Paolo</w:t>
      </w:r>
      <w:r w:rsidR="007C0066">
        <w:rPr>
          <w:rFonts w:ascii="Times New Roman" w:hAnsi="Times New Roman" w:cs="Times New Roman"/>
          <w:sz w:val="24"/>
          <w:szCs w:val="24"/>
        </w:rPr>
        <w:t>, ripreso dai</w:t>
      </w:r>
      <w:r w:rsidR="008D777C">
        <w:rPr>
          <w:rFonts w:ascii="Times New Roman" w:hAnsi="Times New Roman" w:cs="Times New Roman"/>
          <w:sz w:val="24"/>
          <w:szCs w:val="24"/>
        </w:rPr>
        <w:t xml:space="preserve"> Riformatori). Ogni proposizione è vera e falsa a seconda del modo in cui è finalizzata, situata e intesa.  Occorre riuscire a vedere la verità nell’errore dell’altro e nella propria verità il possibile errore, così che nel prendere le distanze dal presunto errore, si attuerebbe l’incontro nella verità intesa. La Chiesa e in specie la teologia dovrebbero prendere in carico questa dialettica di verità ed errore, pena la ricaduta nel dogmatismo autoritario e ingessato, che assolutizza i dogmi e le dottrina chiare e distinte, ma parziali. In caso contrario la Chiesa ritroverà il senso dei dogmi, al di là di forme di dogmatismo. </w:t>
      </w:r>
    </w:p>
    <w:p w:rsidR="0014566F" w:rsidRDefault="0014566F" w:rsidP="008D5288">
      <w:pPr>
        <w:spacing w:after="0" w:line="240" w:lineRule="auto"/>
        <w:jc w:val="both"/>
        <w:rPr>
          <w:rFonts w:ascii="Times New Roman" w:hAnsi="Times New Roman" w:cs="Times New Roman"/>
          <w:sz w:val="24"/>
          <w:szCs w:val="24"/>
        </w:rPr>
      </w:pPr>
    </w:p>
    <w:p w:rsidR="003579BF" w:rsidRDefault="00C70EA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C342C">
        <w:rPr>
          <w:rFonts w:ascii="Times New Roman" w:hAnsi="Times New Roman" w:cs="Times New Roman"/>
          <w:sz w:val="24"/>
          <w:szCs w:val="24"/>
        </w:rPr>
        <w:t xml:space="preserve">.4. </w:t>
      </w:r>
      <w:r w:rsidR="005C342C" w:rsidRPr="005C342C">
        <w:rPr>
          <w:rFonts w:ascii="Times New Roman" w:hAnsi="Times New Roman" w:cs="Times New Roman"/>
          <w:i/>
          <w:sz w:val="24"/>
          <w:szCs w:val="24"/>
        </w:rPr>
        <w:t>Una proposta che risolve l’aporia</w:t>
      </w:r>
      <w:r w:rsidR="005C342C">
        <w:rPr>
          <w:rFonts w:ascii="Times New Roman" w:hAnsi="Times New Roman" w:cs="Times New Roman"/>
          <w:sz w:val="24"/>
          <w:szCs w:val="24"/>
        </w:rPr>
        <w:t xml:space="preserve">. </w:t>
      </w:r>
      <w:r w:rsidR="003579BF">
        <w:rPr>
          <w:rFonts w:ascii="Times New Roman" w:hAnsi="Times New Roman" w:cs="Times New Roman"/>
          <w:sz w:val="24"/>
          <w:szCs w:val="24"/>
        </w:rPr>
        <w:t xml:space="preserve">Ci troviamo dunque in una sorta di aporia: da un lato le promesse date alla Chiesa esigono riconoscimento (Mt 16,18; Mt 28,20; </w:t>
      </w:r>
      <w:proofErr w:type="spellStart"/>
      <w:r w:rsidR="003579BF">
        <w:rPr>
          <w:rFonts w:ascii="Times New Roman" w:hAnsi="Times New Roman" w:cs="Times New Roman"/>
          <w:sz w:val="24"/>
          <w:szCs w:val="24"/>
        </w:rPr>
        <w:t>Gv</w:t>
      </w:r>
      <w:proofErr w:type="spellEnd"/>
      <w:r w:rsidR="003579BF">
        <w:rPr>
          <w:rFonts w:ascii="Times New Roman" w:hAnsi="Times New Roman" w:cs="Times New Roman"/>
          <w:sz w:val="24"/>
          <w:szCs w:val="24"/>
        </w:rPr>
        <w:t xml:space="preserve"> 14,16; </w:t>
      </w:r>
      <w:proofErr w:type="spellStart"/>
      <w:r w:rsidR="003579BF">
        <w:rPr>
          <w:rFonts w:ascii="Times New Roman" w:hAnsi="Times New Roman" w:cs="Times New Roman"/>
          <w:sz w:val="24"/>
          <w:szCs w:val="24"/>
        </w:rPr>
        <w:t>Gv</w:t>
      </w:r>
      <w:proofErr w:type="spellEnd"/>
      <w:r w:rsidR="003579BF">
        <w:rPr>
          <w:rFonts w:ascii="Times New Roman" w:hAnsi="Times New Roman" w:cs="Times New Roman"/>
          <w:sz w:val="24"/>
          <w:szCs w:val="24"/>
        </w:rPr>
        <w:t xml:space="preserve"> 16,13; 1Tm 3,15); d’altro lato gli errori nella Chiesa esigono riconoscimento (in quanto si tratta di proposizioni </w:t>
      </w:r>
      <w:r w:rsidR="003579BF">
        <w:rPr>
          <w:rFonts w:ascii="Times New Roman" w:hAnsi="Times New Roman" w:cs="Times New Roman"/>
          <w:sz w:val="24"/>
          <w:szCs w:val="24"/>
        </w:rPr>
        <w:lastRenderedPageBreak/>
        <w:t xml:space="preserve">umane e quindi limitate, in quanto definizioni negative e polemiche, che mirano all’errore e possono condannare una parte di verità, in quanto di fatto ci sono stati errori nel magistero della Chiesa). Ora, è possibile un superamento dell’alternativa su un piano più alto: </w:t>
      </w:r>
      <w:r w:rsidR="003579BF" w:rsidRPr="003579BF">
        <w:rPr>
          <w:rFonts w:ascii="Times New Roman" w:hAnsi="Times New Roman" w:cs="Times New Roman"/>
          <w:i/>
          <w:sz w:val="24"/>
          <w:szCs w:val="24"/>
        </w:rPr>
        <w:t>la Chiesa viene conservata nella verità NONOSTANTE tutti gli errori sempre possibili</w:t>
      </w:r>
      <w:r w:rsidR="003579BF" w:rsidRPr="003579BF">
        <w:rPr>
          <w:rStyle w:val="Rimandonotaapidipagina"/>
          <w:rFonts w:ascii="Times New Roman" w:hAnsi="Times New Roman" w:cs="Times New Roman"/>
          <w:sz w:val="24"/>
          <w:szCs w:val="24"/>
        </w:rPr>
        <w:footnoteReference w:id="10"/>
      </w:r>
      <w:r w:rsidR="003579BF">
        <w:rPr>
          <w:rFonts w:ascii="Times New Roman" w:hAnsi="Times New Roman" w:cs="Times New Roman"/>
          <w:sz w:val="24"/>
          <w:szCs w:val="24"/>
        </w:rPr>
        <w:t xml:space="preserve">. </w:t>
      </w:r>
    </w:p>
    <w:p w:rsidR="003579BF" w:rsidRDefault="003579BF"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Una tale opinione si può sostenere alla luce della Scrittura, la quale parla certo del fatto che la chiesa è mantenuta nella verità, ma non parla di proposizioni infallibili della Chiesa. </w:t>
      </w:r>
    </w:p>
    <w:p w:rsidR="003579BF" w:rsidRDefault="003579BF"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 tale punto di vista è legittimato dalla storia della Chiesa, dove si verificano vari errori del magistero eppure un permanere della Chiesa e della sua predicazione nella verità.</w:t>
      </w:r>
    </w:p>
    <w:p w:rsidR="005C342C" w:rsidRDefault="003579BF"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soluzione risolve anche il problema dell’</w:t>
      </w:r>
      <w:proofErr w:type="spellStart"/>
      <w:r w:rsidRPr="003579BF">
        <w:rPr>
          <w:rFonts w:ascii="Times New Roman" w:hAnsi="Times New Roman" w:cs="Times New Roman"/>
          <w:i/>
          <w:sz w:val="24"/>
          <w:szCs w:val="24"/>
        </w:rPr>
        <w:t>Humanae</w:t>
      </w:r>
      <w:proofErr w:type="spellEnd"/>
      <w:r w:rsidRPr="003579BF">
        <w:rPr>
          <w:rFonts w:ascii="Times New Roman" w:hAnsi="Times New Roman" w:cs="Times New Roman"/>
          <w:i/>
          <w:sz w:val="24"/>
          <w:szCs w:val="24"/>
        </w:rPr>
        <w:t xml:space="preserve"> Vitae</w:t>
      </w:r>
      <w:r w:rsidR="007C0066">
        <w:rPr>
          <w:rFonts w:ascii="Times New Roman" w:hAnsi="Times New Roman" w:cs="Times New Roman"/>
          <w:sz w:val="24"/>
          <w:szCs w:val="24"/>
        </w:rPr>
        <w:t>, nella misura in cui Paolo VI</w:t>
      </w:r>
      <w:r>
        <w:rPr>
          <w:rFonts w:ascii="Times New Roman" w:hAnsi="Times New Roman" w:cs="Times New Roman"/>
          <w:sz w:val="24"/>
          <w:szCs w:val="24"/>
        </w:rPr>
        <w:t xml:space="preserve"> avrebbe potuto cambiare </w:t>
      </w:r>
      <w:r w:rsidR="007C0066">
        <w:rPr>
          <w:rFonts w:ascii="Times New Roman" w:hAnsi="Times New Roman" w:cs="Times New Roman"/>
          <w:sz w:val="24"/>
          <w:szCs w:val="24"/>
        </w:rPr>
        <w:t xml:space="preserve">la </w:t>
      </w:r>
      <w:r>
        <w:rPr>
          <w:rFonts w:ascii="Times New Roman" w:hAnsi="Times New Roman" w:cs="Times New Roman"/>
          <w:sz w:val="24"/>
          <w:szCs w:val="24"/>
        </w:rPr>
        <w:t>dottrina</w:t>
      </w:r>
      <w:r w:rsidR="007C0066">
        <w:rPr>
          <w:rFonts w:ascii="Times New Roman" w:hAnsi="Times New Roman" w:cs="Times New Roman"/>
          <w:sz w:val="24"/>
          <w:szCs w:val="24"/>
        </w:rPr>
        <w:t>,</w:t>
      </w:r>
      <w:r>
        <w:rPr>
          <w:rFonts w:ascii="Times New Roman" w:hAnsi="Times New Roman" w:cs="Times New Roman"/>
          <w:sz w:val="24"/>
          <w:szCs w:val="24"/>
        </w:rPr>
        <w:t xml:space="preserve"> rispetto ai predecessori</w:t>
      </w:r>
      <w:r w:rsidR="007C0066">
        <w:rPr>
          <w:rFonts w:ascii="Times New Roman" w:hAnsi="Times New Roman" w:cs="Times New Roman"/>
          <w:sz w:val="24"/>
          <w:szCs w:val="24"/>
        </w:rPr>
        <w:t>,</w:t>
      </w:r>
      <w:r>
        <w:rPr>
          <w:rFonts w:ascii="Times New Roman" w:hAnsi="Times New Roman" w:cs="Times New Roman"/>
          <w:sz w:val="24"/>
          <w:szCs w:val="24"/>
        </w:rPr>
        <w:t xml:space="preserve"> senza compromettere l’idea di un’assistenza dello Spirito alla Chiesa</w:t>
      </w:r>
      <w:r w:rsidR="007C0066">
        <w:rPr>
          <w:rFonts w:ascii="Times New Roman" w:hAnsi="Times New Roman" w:cs="Times New Roman"/>
          <w:sz w:val="24"/>
          <w:szCs w:val="24"/>
        </w:rPr>
        <w:t xml:space="preserve"> (che non può</w:t>
      </w:r>
      <w:r>
        <w:rPr>
          <w:rFonts w:ascii="Times New Roman" w:hAnsi="Times New Roman" w:cs="Times New Roman"/>
          <w:sz w:val="24"/>
          <w:szCs w:val="24"/>
        </w:rPr>
        <w:t xml:space="preserve"> insegn</w:t>
      </w:r>
      <w:r w:rsidR="007C0066">
        <w:rPr>
          <w:rFonts w:ascii="Times New Roman" w:hAnsi="Times New Roman" w:cs="Times New Roman"/>
          <w:sz w:val="24"/>
          <w:szCs w:val="24"/>
        </w:rPr>
        <w:t>are</w:t>
      </w:r>
      <w:r>
        <w:rPr>
          <w:rFonts w:ascii="Times New Roman" w:hAnsi="Times New Roman" w:cs="Times New Roman"/>
          <w:sz w:val="24"/>
          <w:szCs w:val="24"/>
        </w:rPr>
        <w:t xml:space="preserve"> cose contro il bene dei fedeli</w:t>
      </w:r>
      <w:r w:rsidR="007C0066">
        <w:rPr>
          <w:rFonts w:ascii="Times New Roman" w:hAnsi="Times New Roman" w:cs="Times New Roman"/>
          <w:sz w:val="24"/>
          <w:szCs w:val="24"/>
        </w:rPr>
        <w:t>)</w:t>
      </w:r>
      <w:r>
        <w:rPr>
          <w:rFonts w:ascii="Times New Roman" w:hAnsi="Times New Roman" w:cs="Times New Roman"/>
          <w:sz w:val="24"/>
          <w:szCs w:val="24"/>
        </w:rPr>
        <w:t xml:space="preserve">. </w:t>
      </w:r>
      <w:r w:rsidR="005216A0">
        <w:rPr>
          <w:rFonts w:ascii="Times New Roman" w:hAnsi="Times New Roman" w:cs="Times New Roman"/>
          <w:sz w:val="24"/>
          <w:szCs w:val="24"/>
        </w:rPr>
        <w:t>Paradossalmente, il tallone di Achille della dottrina romana dell’infallibilità è proprio una mancanza di fede: di fronte all’errore possibile si mette in dubbio la fede nella vittoria della verità. Si presuppone una tale identificazione della Chiesa con lo Spirito Santo che in caso di errore della Chiesa, anziché riconoscere la fallibilità della Chiesa, si mette l’errore in conto allo Spirito e alla sua assistenza. In verità gli errori e i fallimenti della Chiesa e del suo magistero non sono imputabili al Dio che non inganna né si può ingannare. Dio è infallibile in sé e nella sua assistenza alla Chiesa, ma la Chiesa stessa è umana e gli uomini che la compongono possono sbagliarsi, confondersi, fallire. Proprio in queste sit</w:t>
      </w:r>
      <w:r w:rsidR="007C0066">
        <w:rPr>
          <w:rFonts w:ascii="Times New Roman" w:hAnsi="Times New Roman" w:cs="Times New Roman"/>
          <w:sz w:val="24"/>
          <w:szCs w:val="24"/>
        </w:rPr>
        <w:t>uazioni la fede in D</w:t>
      </w:r>
      <w:r w:rsidR="005216A0">
        <w:rPr>
          <w:rFonts w:ascii="Times New Roman" w:hAnsi="Times New Roman" w:cs="Times New Roman"/>
          <w:sz w:val="24"/>
          <w:szCs w:val="24"/>
        </w:rPr>
        <w:t>io deve avere fiducia e fare i suoi calcoli in un serio affidamento alla fedeltà di Dio. La vera fede dà prova di sé proprio di fronte al fallimento e all’insuccesso, che sono sempre possibili nella storia umana. Infallibile è Dio e non la Chiesa. Ma questo giudizio è un atto di fede non una dato empiricamente constatabile. In tal senso la chiesa è sempre in esodo, in cammino verso la verità e lo è anche quando sbaglia e al di là dei suoi error</w:t>
      </w:r>
      <w:r w:rsidR="007C0066">
        <w:rPr>
          <w:rFonts w:ascii="Times New Roman" w:hAnsi="Times New Roman" w:cs="Times New Roman"/>
          <w:sz w:val="24"/>
          <w:szCs w:val="24"/>
        </w:rPr>
        <w:t>i. Lo è grazie alla fedeltà di D</w:t>
      </w:r>
      <w:r w:rsidR="005216A0">
        <w:rPr>
          <w:rFonts w:ascii="Times New Roman" w:hAnsi="Times New Roman" w:cs="Times New Roman"/>
          <w:sz w:val="24"/>
          <w:szCs w:val="24"/>
        </w:rPr>
        <w:t>io e alle sue promesse. La nostra conoscenza di Dio e della verità è imperfetta, incompleta (1Cor 13,9-12) e in pellegrinaggio verso il compimento (</w:t>
      </w:r>
      <w:proofErr w:type="spellStart"/>
      <w:r w:rsidR="005216A0">
        <w:rPr>
          <w:rFonts w:ascii="Times New Roman" w:hAnsi="Times New Roman" w:cs="Times New Roman"/>
          <w:sz w:val="24"/>
          <w:szCs w:val="24"/>
        </w:rPr>
        <w:t>Eb</w:t>
      </w:r>
      <w:proofErr w:type="spellEnd"/>
      <w:r w:rsidR="005216A0">
        <w:rPr>
          <w:rFonts w:ascii="Times New Roman" w:hAnsi="Times New Roman" w:cs="Times New Roman"/>
          <w:sz w:val="24"/>
          <w:szCs w:val="24"/>
        </w:rPr>
        <w:t xml:space="preserve"> 12,12-16). Nella misura in cui la Chiesa è ubbidiente</w:t>
      </w:r>
      <w:r w:rsidR="007C0066">
        <w:rPr>
          <w:rFonts w:ascii="Times New Roman" w:hAnsi="Times New Roman" w:cs="Times New Roman"/>
          <w:sz w:val="24"/>
          <w:szCs w:val="24"/>
        </w:rPr>
        <w:t xml:space="preserve"> alla parola e alla volontà di D</w:t>
      </w:r>
      <w:r w:rsidR="005216A0">
        <w:rPr>
          <w:rFonts w:ascii="Times New Roman" w:hAnsi="Times New Roman" w:cs="Times New Roman"/>
          <w:sz w:val="24"/>
          <w:szCs w:val="24"/>
        </w:rPr>
        <w:t>io</w:t>
      </w:r>
      <w:r w:rsidR="007C0066">
        <w:rPr>
          <w:rFonts w:ascii="Times New Roman" w:hAnsi="Times New Roman" w:cs="Times New Roman"/>
          <w:sz w:val="24"/>
          <w:szCs w:val="24"/>
        </w:rPr>
        <w:t>,</w:t>
      </w:r>
      <w:r w:rsidR="005216A0">
        <w:rPr>
          <w:rFonts w:ascii="Times New Roman" w:hAnsi="Times New Roman" w:cs="Times New Roman"/>
          <w:sz w:val="24"/>
          <w:szCs w:val="24"/>
        </w:rPr>
        <w:t xml:space="preserve"> essa partecipa della verità di Dio stesso</w:t>
      </w:r>
      <w:r w:rsidR="003E6095">
        <w:rPr>
          <w:rFonts w:ascii="Times New Roman" w:hAnsi="Times New Roman" w:cs="Times New Roman"/>
          <w:sz w:val="24"/>
          <w:szCs w:val="24"/>
        </w:rPr>
        <w:t>: ma questa infallibilità significa un fondamentale permanere della chiesa nella verità, che non è annullato neppure da errori in casi particolari. Grazie alla promessa dello Spirito di verità (</w:t>
      </w:r>
      <w:proofErr w:type="spellStart"/>
      <w:r w:rsidR="003E6095">
        <w:rPr>
          <w:rFonts w:ascii="Times New Roman" w:hAnsi="Times New Roman" w:cs="Times New Roman"/>
          <w:sz w:val="24"/>
          <w:szCs w:val="24"/>
        </w:rPr>
        <w:t>Gv</w:t>
      </w:r>
      <w:proofErr w:type="spellEnd"/>
      <w:r w:rsidR="003E6095">
        <w:rPr>
          <w:rFonts w:ascii="Times New Roman" w:hAnsi="Times New Roman" w:cs="Times New Roman"/>
          <w:sz w:val="24"/>
          <w:szCs w:val="24"/>
        </w:rPr>
        <w:t xml:space="preserve"> 14,16s) la Chiesa non soccomberà alla potenza della menzogna e dell’inganno, rimarrà sempre nella verità, nonostante i suoi errori. Ma tale condizione non deve essere indicata col termine equivoco di infallibilità, bensì come </w:t>
      </w:r>
      <w:r w:rsidR="003E6095" w:rsidRPr="003E6095">
        <w:rPr>
          <w:rFonts w:ascii="Times New Roman" w:hAnsi="Times New Roman" w:cs="Times New Roman"/>
          <w:i/>
          <w:sz w:val="24"/>
          <w:szCs w:val="24"/>
        </w:rPr>
        <w:t>indefettibilità o perennità nella verità</w:t>
      </w:r>
      <w:r w:rsidR="003E6095">
        <w:rPr>
          <w:rFonts w:ascii="Times New Roman" w:hAnsi="Times New Roman" w:cs="Times New Roman"/>
          <w:sz w:val="24"/>
          <w:szCs w:val="24"/>
        </w:rPr>
        <w:t xml:space="preserve">. Questa condizione non riduce la Chiesa alla misura di altre organizzazioni umane proprio per la verità che custodisce e la promessa che la accompagna. Questo permanere nella verità non è un semplice gioco di parole né una chimera, ma un dato verificabile nella storia della chiesa, per chi la sa leggere con fede. </w:t>
      </w:r>
      <w:r w:rsidR="00844878">
        <w:rPr>
          <w:rFonts w:ascii="Times New Roman" w:hAnsi="Times New Roman" w:cs="Times New Roman"/>
          <w:sz w:val="24"/>
          <w:szCs w:val="24"/>
        </w:rPr>
        <w:t>Non si smarrisce neppure la certezza della fede, che dipende dalla verità del messaggio cristiano, ma questa verità che rassicura non va confusa né con l’evidenza né con l’infallibilità. La verità del messaggio cristiano non è un sistema di proposizioni evidenti che possono procurare ce</w:t>
      </w:r>
      <w:r w:rsidR="007C0066">
        <w:rPr>
          <w:rFonts w:ascii="Times New Roman" w:hAnsi="Times New Roman" w:cs="Times New Roman"/>
          <w:sz w:val="24"/>
          <w:szCs w:val="24"/>
        </w:rPr>
        <w:t>rtezza razionale. La verità di D</w:t>
      </w:r>
      <w:r w:rsidR="00844878">
        <w:rPr>
          <w:rFonts w:ascii="Times New Roman" w:hAnsi="Times New Roman" w:cs="Times New Roman"/>
          <w:sz w:val="24"/>
          <w:szCs w:val="24"/>
        </w:rPr>
        <w:t>io non è manifestata in questo modo. Ma neppure si può incapsulare la verità di Dio in proposizioni infallibili. Del resto la certezza della fede esisteva già mille anni prima che si teorizzassero le proposizioni infallibili e quasi duemila anni prima che si definisse l’infallibilità. Ma proposizioni a</w:t>
      </w:r>
      <w:r w:rsidR="007C0066">
        <w:rPr>
          <w:rFonts w:ascii="Times New Roman" w:hAnsi="Times New Roman" w:cs="Times New Roman"/>
          <w:sz w:val="24"/>
          <w:szCs w:val="24"/>
        </w:rPr>
        <w:t xml:space="preserve"> pri</w:t>
      </w:r>
      <w:r w:rsidR="00844878">
        <w:rPr>
          <w:rFonts w:ascii="Times New Roman" w:hAnsi="Times New Roman" w:cs="Times New Roman"/>
          <w:sz w:val="24"/>
          <w:szCs w:val="24"/>
        </w:rPr>
        <w:t>o</w:t>
      </w:r>
      <w:r w:rsidR="007C0066">
        <w:rPr>
          <w:rFonts w:ascii="Times New Roman" w:hAnsi="Times New Roman" w:cs="Times New Roman"/>
          <w:sz w:val="24"/>
          <w:szCs w:val="24"/>
        </w:rPr>
        <w:t>r</w:t>
      </w:r>
      <w:r w:rsidR="00844878">
        <w:rPr>
          <w:rFonts w:ascii="Times New Roman" w:hAnsi="Times New Roman" w:cs="Times New Roman"/>
          <w:sz w:val="24"/>
          <w:szCs w:val="24"/>
        </w:rPr>
        <w:t xml:space="preserve">i infallibili non sono date né a un singolo né alla comunità. Entrambi, certo, si devono preoccupare della verità delle proposizioni di fede nell’annuncio, anche se non si può escludere alcuna ambivalenza anche nelle proposizioni di fede e nel </w:t>
      </w:r>
      <w:r w:rsidR="007C0066">
        <w:rPr>
          <w:rFonts w:ascii="Times New Roman" w:hAnsi="Times New Roman" w:cs="Times New Roman"/>
          <w:sz w:val="24"/>
          <w:szCs w:val="24"/>
        </w:rPr>
        <w:t xml:space="preserve">loro </w:t>
      </w:r>
      <w:r w:rsidR="00844878">
        <w:rPr>
          <w:rFonts w:ascii="Times New Roman" w:hAnsi="Times New Roman" w:cs="Times New Roman"/>
          <w:sz w:val="24"/>
          <w:szCs w:val="24"/>
        </w:rPr>
        <w:t>linguaggio</w:t>
      </w:r>
      <w:r w:rsidR="007C0066">
        <w:rPr>
          <w:rFonts w:ascii="Times New Roman" w:hAnsi="Times New Roman" w:cs="Times New Roman"/>
          <w:sz w:val="24"/>
          <w:szCs w:val="24"/>
        </w:rPr>
        <w:t>,</w:t>
      </w:r>
      <w:r w:rsidR="00844878">
        <w:rPr>
          <w:rFonts w:ascii="Times New Roman" w:hAnsi="Times New Roman" w:cs="Times New Roman"/>
          <w:sz w:val="24"/>
          <w:szCs w:val="24"/>
        </w:rPr>
        <w:t xml:space="preserve"> sempre deficitario. Ma di sicuro la certezza non si raggiunge attraverso queste proposizioni vere. Si realizza quando l’uditore accetta colui che in questo messaggio viene comunicato. Credere non significa accettare proposizioni vere</w:t>
      </w:r>
      <w:r w:rsidR="003F61F8">
        <w:rPr>
          <w:rFonts w:ascii="Times New Roman" w:hAnsi="Times New Roman" w:cs="Times New Roman"/>
          <w:sz w:val="24"/>
          <w:szCs w:val="24"/>
        </w:rPr>
        <w:t xml:space="preserve"> o addirittura infallibili, ma accogliere colui che vi </w:t>
      </w:r>
      <w:r w:rsidR="007C0066">
        <w:rPr>
          <w:rFonts w:ascii="Times New Roman" w:hAnsi="Times New Roman" w:cs="Times New Roman"/>
          <w:sz w:val="24"/>
          <w:szCs w:val="24"/>
        </w:rPr>
        <w:t xml:space="preserve">è </w:t>
      </w:r>
      <w:r w:rsidR="003F61F8">
        <w:rPr>
          <w:rFonts w:ascii="Times New Roman" w:hAnsi="Times New Roman" w:cs="Times New Roman"/>
          <w:sz w:val="24"/>
          <w:szCs w:val="24"/>
        </w:rPr>
        <w:t xml:space="preserve">annunciato, Gesù Cristo e la sua verità. Non accetto come vera una dichiarazione d’amore perché espressa in proposizioni infallibili. Ma verifico la verità di quell’amore e delle sue dichiarazioni accogliendo quell’amore e riponendo in esso fiducia. In questo dinamismo il singolo è sempre sostenuto dalla </w:t>
      </w:r>
      <w:r w:rsidR="003F61F8">
        <w:rPr>
          <w:rFonts w:ascii="Times New Roman" w:hAnsi="Times New Roman" w:cs="Times New Roman"/>
          <w:sz w:val="24"/>
          <w:szCs w:val="24"/>
        </w:rPr>
        <w:lastRenderedPageBreak/>
        <w:t xml:space="preserve">fede della comunità e dalla sua risposta di fede e le proposizioni assumono la forma di confessioni e professioni di fede comunitarie vere, senza per questo dover pretendere </w:t>
      </w:r>
      <w:r w:rsidR="007C0066">
        <w:rPr>
          <w:rFonts w:ascii="Times New Roman" w:hAnsi="Times New Roman" w:cs="Times New Roman"/>
          <w:sz w:val="24"/>
          <w:szCs w:val="24"/>
        </w:rPr>
        <w:t>che siano</w:t>
      </w:r>
      <w:r w:rsidR="003F61F8">
        <w:rPr>
          <w:rFonts w:ascii="Times New Roman" w:hAnsi="Times New Roman" w:cs="Times New Roman"/>
          <w:sz w:val="24"/>
          <w:szCs w:val="24"/>
        </w:rPr>
        <w:t xml:space="preserve"> infallibili. </w:t>
      </w:r>
    </w:p>
    <w:p w:rsidR="005C342C" w:rsidRDefault="005C342C" w:rsidP="008D5288">
      <w:pPr>
        <w:spacing w:after="0" w:line="240" w:lineRule="auto"/>
        <w:jc w:val="both"/>
        <w:rPr>
          <w:rFonts w:ascii="Times New Roman" w:hAnsi="Times New Roman" w:cs="Times New Roman"/>
          <w:sz w:val="24"/>
          <w:szCs w:val="24"/>
        </w:rPr>
      </w:pPr>
    </w:p>
    <w:p w:rsidR="008D777C" w:rsidRDefault="00C70EA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C342C">
        <w:rPr>
          <w:rFonts w:ascii="Times New Roman" w:hAnsi="Times New Roman" w:cs="Times New Roman"/>
          <w:sz w:val="24"/>
          <w:szCs w:val="24"/>
        </w:rPr>
        <w:t xml:space="preserve">.5. </w:t>
      </w:r>
      <w:r w:rsidR="005C342C" w:rsidRPr="005C342C">
        <w:rPr>
          <w:rFonts w:ascii="Times New Roman" w:hAnsi="Times New Roman" w:cs="Times New Roman"/>
          <w:i/>
          <w:sz w:val="24"/>
          <w:szCs w:val="24"/>
        </w:rPr>
        <w:t>Una soluzione ecumenica, vicina alla sensibilità ortodossa</w:t>
      </w:r>
      <w:r w:rsidR="005C342C">
        <w:rPr>
          <w:rFonts w:ascii="Times New Roman" w:hAnsi="Times New Roman" w:cs="Times New Roman"/>
          <w:sz w:val="24"/>
          <w:szCs w:val="24"/>
        </w:rPr>
        <w:t xml:space="preserve">. </w:t>
      </w:r>
      <w:r w:rsidR="003F61F8">
        <w:rPr>
          <w:rFonts w:ascii="Times New Roman" w:hAnsi="Times New Roman" w:cs="Times New Roman"/>
          <w:sz w:val="24"/>
          <w:szCs w:val="24"/>
        </w:rPr>
        <w:t xml:space="preserve">La Chiesa rimane un segno di speranza per l’umanità in quanto rimane nella verità nonostante tutto e indica una direzione giusta di cammino. Bisogna sottolineare però che è anzitutto la Chiesa e non un singolo, fosse pure il Papa, ad essere assicurata nella verità, come sostiene l’Ortodossia e in parte la comunità Riformata. In questa prospettiva si recupera </w:t>
      </w:r>
      <w:r w:rsidR="007C0066">
        <w:rPr>
          <w:rFonts w:ascii="Times New Roman" w:hAnsi="Times New Roman" w:cs="Times New Roman"/>
          <w:sz w:val="24"/>
          <w:szCs w:val="24"/>
        </w:rPr>
        <w:t xml:space="preserve">perciò </w:t>
      </w:r>
      <w:r w:rsidR="003F61F8">
        <w:rPr>
          <w:rFonts w:ascii="Times New Roman" w:hAnsi="Times New Roman" w:cs="Times New Roman"/>
          <w:sz w:val="24"/>
          <w:szCs w:val="24"/>
        </w:rPr>
        <w:t>anche una maggiore visuale ecumenica. Come sostengono gli Ortodossi: è il tutto, il pleroma della Chiesa ad essere conservato nell’infallibilità quanto alla dottrina di fede, come mostrano i Concili ecumenici, laddove comunque i sinodi ecumenici sono organo della Chiesa infallibile, sono la bocca che esprime ciò che lo Spirito dona a tutta la Chiesa. Da notare, però, che tale infallibilità dei Concili non è aut</w:t>
      </w:r>
      <w:r w:rsidR="007C0066">
        <w:rPr>
          <w:rFonts w:ascii="Times New Roman" w:hAnsi="Times New Roman" w:cs="Times New Roman"/>
          <w:sz w:val="24"/>
          <w:szCs w:val="24"/>
        </w:rPr>
        <w:t>omatica e apriori ma è acquisita</w:t>
      </w:r>
      <w:r w:rsidR="003F61F8">
        <w:rPr>
          <w:rFonts w:ascii="Times New Roman" w:hAnsi="Times New Roman" w:cs="Times New Roman"/>
          <w:sz w:val="24"/>
          <w:szCs w:val="24"/>
        </w:rPr>
        <w:t xml:space="preserve"> in un processo di ricezione, nel quale si verifica la verità del discernimento</w:t>
      </w:r>
      <w:r w:rsidR="007C0066">
        <w:rPr>
          <w:rFonts w:ascii="Times New Roman" w:hAnsi="Times New Roman" w:cs="Times New Roman"/>
          <w:sz w:val="24"/>
          <w:szCs w:val="24"/>
        </w:rPr>
        <w:t xml:space="preserve"> operato al Concilio</w:t>
      </w:r>
      <w:r w:rsidR="003F61F8">
        <w:rPr>
          <w:rFonts w:ascii="Times New Roman" w:hAnsi="Times New Roman" w:cs="Times New Roman"/>
          <w:sz w:val="24"/>
          <w:szCs w:val="24"/>
        </w:rPr>
        <w:t>. Deve diventare manifesto che le sue proposizioni si affermano nella chiesa come vere</w:t>
      </w:r>
      <w:r w:rsidR="00BB6933">
        <w:rPr>
          <w:rFonts w:ascii="Times New Roman" w:hAnsi="Times New Roman" w:cs="Times New Roman"/>
          <w:sz w:val="24"/>
          <w:szCs w:val="24"/>
        </w:rPr>
        <w:t xml:space="preserve">, nel senso che la Chiesa riconosce in quelle proposizioni la sua esperienza di fede. Non conta perciò la volontà di fare affermazioni infallibili, ma </w:t>
      </w:r>
      <w:r w:rsidR="007C0066">
        <w:rPr>
          <w:rFonts w:ascii="Times New Roman" w:hAnsi="Times New Roman" w:cs="Times New Roman"/>
          <w:sz w:val="24"/>
          <w:szCs w:val="24"/>
        </w:rPr>
        <w:t xml:space="preserve">si deve affermare </w:t>
      </w:r>
      <w:r w:rsidR="00BB6933">
        <w:rPr>
          <w:rFonts w:ascii="Times New Roman" w:hAnsi="Times New Roman" w:cs="Times New Roman"/>
          <w:sz w:val="24"/>
          <w:szCs w:val="24"/>
        </w:rPr>
        <w:t xml:space="preserve">la </w:t>
      </w:r>
      <w:r w:rsidR="007C0066">
        <w:rPr>
          <w:rFonts w:ascii="Times New Roman" w:hAnsi="Times New Roman" w:cs="Times New Roman"/>
          <w:sz w:val="24"/>
          <w:szCs w:val="24"/>
        </w:rPr>
        <w:t>verità interna a</w:t>
      </w:r>
      <w:r w:rsidR="00BB6933">
        <w:rPr>
          <w:rFonts w:ascii="Times New Roman" w:hAnsi="Times New Roman" w:cs="Times New Roman"/>
          <w:sz w:val="24"/>
          <w:szCs w:val="24"/>
        </w:rPr>
        <w:t xml:space="preserve">lle deliberazioni conciliari, la quale si deve imporre come tale alla coscienza di fede della Chiesa. Infine bisogna ricordare che anche i Concili si sono corretti tra di loro, senza rimanere legati alla lettera dei pronunciamenti e ciò ha favorito un processo di espressione sempre più adeguata della verità in gioco. Dunque: i Concili ecumenici possono essere espressione dell’infallibilità o indefettibilità della chiesa; non lo sono però a priori in forza del volere dei convocanti o dei partecipanti, che godrebbero di un’infallibilità a priori; essi lo sono piuttosto in un secondo tempo, quando e nella misura in cui testimoniano autenticamente la verità di Cristo. Le verità dei Concili sono quindi fattivamente vere, in quanto concordano col messaggio cristiano e corrispondono alla coscienza di fede della Chiesa. </w:t>
      </w:r>
    </w:p>
    <w:p w:rsidR="003579BF" w:rsidRDefault="00BB6933"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Chiesa è il miracolo della presenza di Dio tra gli uomini al di là di ogni criterio formale e di ogni formale infallibilità. Tale presenza di Dio non va materializzata né</w:t>
      </w:r>
      <w:r w:rsidR="007C0066">
        <w:rPr>
          <w:rFonts w:ascii="Times New Roman" w:hAnsi="Times New Roman" w:cs="Times New Roman"/>
          <w:sz w:val="24"/>
          <w:szCs w:val="24"/>
        </w:rPr>
        <w:t xml:space="preserve"> nella lettera della Scrittura (</w:t>
      </w:r>
      <w:r>
        <w:rPr>
          <w:rFonts w:ascii="Times New Roman" w:hAnsi="Times New Roman" w:cs="Times New Roman"/>
          <w:sz w:val="24"/>
          <w:szCs w:val="24"/>
        </w:rPr>
        <w:t>protestanti) né nella persona o ufficio del Papa</w:t>
      </w:r>
      <w:r w:rsidR="007C0066">
        <w:rPr>
          <w:rFonts w:ascii="Times New Roman" w:hAnsi="Times New Roman" w:cs="Times New Roman"/>
          <w:sz w:val="24"/>
          <w:szCs w:val="24"/>
        </w:rPr>
        <w:t xml:space="preserve"> (Cattolici)</w:t>
      </w:r>
      <w:r>
        <w:rPr>
          <w:rFonts w:ascii="Times New Roman" w:hAnsi="Times New Roman" w:cs="Times New Roman"/>
          <w:sz w:val="24"/>
          <w:szCs w:val="24"/>
        </w:rPr>
        <w:t xml:space="preserve">. L’unico criterio di verità è Dio stesso, il quale vive misteriosamente nella chiesa e la conduce sulla via della verità e manifesta la sua volontà </w:t>
      </w:r>
      <w:r w:rsidR="007C0066">
        <w:rPr>
          <w:rFonts w:ascii="Times New Roman" w:hAnsi="Times New Roman" w:cs="Times New Roman"/>
          <w:sz w:val="24"/>
          <w:szCs w:val="24"/>
        </w:rPr>
        <w:t>nell’integrità della sua vita. I</w:t>
      </w:r>
      <w:r>
        <w:rPr>
          <w:rFonts w:ascii="Times New Roman" w:hAnsi="Times New Roman" w:cs="Times New Roman"/>
          <w:sz w:val="24"/>
          <w:szCs w:val="24"/>
        </w:rPr>
        <w:t>n questo i Concili sono stati solo mezzi di manifestazione della verità, che rimane meta di un cammino</w:t>
      </w:r>
      <w:r w:rsidR="007C0066">
        <w:rPr>
          <w:rFonts w:ascii="Times New Roman" w:hAnsi="Times New Roman" w:cs="Times New Roman"/>
          <w:sz w:val="24"/>
          <w:szCs w:val="24"/>
        </w:rPr>
        <w:t xml:space="preserve"> (Ortodossi)</w:t>
      </w:r>
      <w:r>
        <w:rPr>
          <w:rFonts w:ascii="Times New Roman" w:hAnsi="Times New Roman" w:cs="Times New Roman"/>
          <w:sz w:val="24"/>
          <w:szCs w:val="24"/>
        </w:rPr>
        <w:t>.</w:t>
      </w:r>
    </w:p>
    <w:p w:rsidR="005216A0" w:rsidRDefault="005216A0" w:rsidP="008D5288">
      <w:pPr>
        <w:spacing w:after="0" w:line="240" w:lineRule="auto"/>
        <w:jc w:val="both"/>
        <w:rPr>
          <w:rFonts w:ascii="Times New Roman" w:hAnsi="Times New Roman" w:cs="Times New Roman"/>
          <w:sz w:val="24"/>
          <w:szCs w:val="24"/>
        </w:rPr>
      </w:pPr>
    </w:p>
    <w:p w:rsidR="00FC5045" w:rsidRDefault="00C70EA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C342C">
        <w:rPr>
          <w:rFonts w:ascii="Times New Roman" w:hAnsi="Times New Roman" w:cs="Times New Roman"/>
          <w:sz w:val="24"/>
          <w:szCs w:val="24"/>
        </w:rPr>
        <w:t xml:space="preserve">.6. </w:t>
      </w:r>
      <w:r w:rsidR="005C342C" w:rsidRPr="005C342C">
        <w:rPr>
          <w:rFonts w:ascii="Times New Roman" w:hAnsi="Times New Roman" w:cs="Times New Roman"/>
          <w:i/>
          <w:sz w:val="24"/>
          <w:szCs w:val="24"/>
        </w:rPr>
        <w:t>Precisazioni e obiezioni dal dibattito seguente</w:t>
      </w:r>
      <w:r w:rsidR="005C342C">
        <w:rPr>
          <w:rFonts w:ascii="Times New Roman" w:hAnsi="Times New Roman" w:cs="Times New Roman"/>
          <w:sz w:val="24"/>
          <w:szCs w:val="24"/>
        </w:rPr>
        <w:t xml:space="preserve">. Raccogliamo sinteticamente alcune preziose indicazioni emergenti dal dibattito teologico che ha fatto seguito al libro di </w:t>
      </w:r>
      <w:proofErr w:type="spellStart"/>
      <w:r w:rsidR="005C342C">
        <w:rPr>
          <w:rFonts w:ascii="Times New Roman" w:hAnsi="Times New Roman" w:cs="Times New Roman"/>
          <w:sz w:val="24"/>
          <w:szCs w:val="24"/>
        </w:rPr>
        <w:t>Küng</w:t>
      </w:r>
      <w:proofErr w:type="spellEnd"/>
      <w:r w:rsidR="005C342C">
        <w:rPr>
          <w:rFonts w:ascii="Times New Roman" w:hAnsi="Times New Roman" w:cs="Times New Roman"/>
          <w:sz w:val="24"/>
          <w:szCs w:val="24"/>
        </w:rPr>
        <w:t xml:space="preserve">. </w:t>
      </w:r>
    </w:p>
    <w:p w:rsidR="00903149" w:rsidRDefault="00903149" w:rsidP="008D5288">
      <w:pPr>
        <w:spacing w:after="0" w:line="240" w:lineRule="auto"/>
        <w:jc w:val="both"/>
        <w:rPr>
          <w:rFonts w:ascii="Times New Roman" w:hAnsi="Times New Roman" w:cs="Times New Roman"/>
          <w:i/>
          <w:sz w:val="24"/>
          <w:szCs w:val="24"/>
        </w:rPr>
      </w:pPr>
    </w:p>
    <w:p w:rsidR="005C342C" w:rsidRDefault="00DB2E1A" w:rsidP="008D5288">
      <w:pPr>
        <w:spacing w:after="0" w:line="240" w:lineRule="auto"/>
        <w:jc w:val="both"/>
        <w:rPr>
          <w:rFonts w:ascii="Times New Roman" w:hAnsi="Times New Roman" w:cs="Times New Roman"/>
          <w:sz w:val="24"/>
          <w:szCs w:val="24"/>
        </w:rPr>
      </w:pPr>
      <w:r w:rsidRPr="00FC5045">
        <w:rPr>
          <w:rFonts w:ascii="Times New Roman" w:hAnsi="Times New Roman" w:cs="Times New Roman"/>
          <w:i/>
          <w:sz w:val="24"/>
          <w:szCs w:val="24"/>
        </w:rPr>
        <w:t xml:space="preserve">(a) </w:t>
      </w:r>
      <w:r w:rsidR="00FC5045" w:rsidRPr="00FC5045">
        <w:rPr>
          <w:rFonts w:ascii="Times New Roman" w:hAnsi="Times New Roman" w:cs="Times New Roman"/>
          <w:i/>
          <w:sz w:val="24"/>
          <w:szCs w:val="24"/>
        </w:rPr>
        <w:t>Il soggetto dell’infallibilità</w:t>
      </w:r>
      <w:r w:rsidR="00FC5045">
        <w:rPr>
          <w:rFonts w:ascii="Times New Roman" w:hAnsi="Times New Roman" w:cs="Times New Roman"/>
          <w:sz w:val="24"/>
          <w:szCs w:val="24"/>
        </w:rPr>
        <w:t xml:space="preserve">. </w:t>
      </w:r>
      <w:r w:rsidR="005C342C">
        <w:rPr>
          <w:rFonts w:ascii="Times New Roman" w:hAnsi="Times New Roman" w:cs="Times New Roman"/>
          <w:sz w:val="24"/>
          <w:szCs w:val="24"/>
        </w:rPr>
        <w:t xml:space="preserve">Una prima precisazione preziosa e doverosa riguarda il soggetto di cui si predica l’infallibilità: </w:t>
      </w:r>
      <w:r>
        <w:rPr>
          <w:rFonts w:ascii="Times New Roman" w:hAnsi="Times New Roman" w:cs="Times New Roman"/>
          <w:sz w:val="24"/>
          <w:szCs w:val="24"/>
        </w:rPr>
        <w:t xml:space="preserve">ad essere infallibili non sono le proposizioni in sé e per sé considerate, ma il soggetto che le proclama, ovvero la Chiesa e il Papa, a determinate condizioni. Non si dovrebbe dire però che il Papa </w:t>
      </w:r>
      <w:r w:rsidR="00A821DC">
        <w:rPr>
          <w:rFonts w:ascii="Times New Roman" w:hAnsi="Times New Roman" w:cs="Times New Roman"/>
          <w:sz w:val="24"/>
          <w:szCs w:val="24"/>
        </w:rPr>
        <w:t>“</w:t>
      </w:r>
      <w:r>
        <w:rPr>
          <w:rFonts w:ascii="Times New Roman" w:hAnsi="Times New Roman" w:cs="Times New Roman"/>
          <w:sz w:val="24"/>
          <w:szCs w:val="24"/>
        </w:rPr>
        <w:t>è infallibile</w:t>
      </w:r>
      <w:r w:rsidR="00A821DC">
        <w:rPr>
          <w:rFonts w:ascii="Times New Roman" w:hAnsi="Times New Roman" w:cs="Times New Roman"/>
          <w:sz w:val="24"/>
          <w:szCs w:val="24"/>
        </w:rPr>
        <w:t>”</w:t>
      </w:r>
      <w:r>
        <w:rPr>
          <w:rFonts w:ascii="Times New Roman" w:hAnsi="Times New Roman" w:cs="Times New Roman"/>
          <w:sz w:val="24"/>
          <w:szCs w:val="24"/>
        </w:rPr>
        <w:t xml:space="preserve">, ma che esercita un giudizio infallibile a determinate condizioni, per cui certi giudizi del Papa sono infallibili per l’assistenza transitoria dello Spirito. Ne deriva, di riflesso, che ad essere infallibile sarà il giudizio che uno spirito dà, esprimendolo in una proposizione. “Infallibile” qualifica quindi anche una proposizione, ma in primo luogo </w:t>
      </w:r>
      <w:r w:rsidR="00A821DC">
        <w:rPr>
          <w:rFonts w:ascii="Times New Roman" w:hAnsi="Times New Roman" w:cs="Times New Roman"/>
          <w:sz w:val="24"/>
          <w:szCs w:val="24"/>
        </w:rPr>
        <w:t xml:space="preserve">riguarda </w:t>
      </w:r>
      <w:r>
        <w:rPr>
          <w:rFonts w:ascii="Times New Roman" w:hAnsi="Times New Roman" w:cs="Times New Roman"/>
          <w:sz w:val="24"/>
          <w:szCs w:val="24"/>
        </w:rPr>
        <w:t xml:space="preserve">lo spirito che la proferisce nell’atto di giudizio </w:t>
      </w:r>
      <w:r w:rsidR="00A821DC">
        <w:rPr>
          <w:rFonts w:ascii="Times New Roman" w:hAnsi="Times New Roman" w:cs="Times New Roman"/>
          <w:sz w:val="24"/>
          <w:szCs w:val="24"/>
        </w:rPr>
        <w:t>che emette</w:t>
      </w:r>
      <w:r>
        <w:rPr>
          <w:rFonts w:ascii="Times New Roman" w:hAnsi="Times New Roman" w:cs="Times New Roman"/>
          <w:sz w:val="24"/>
          <w:szCs w:val="24"/>
        </w:rPr>
        <w:t xml:space="preserve">: il Papa </w:t>
      </w:r>
      <w:r w:rsidR="00A821DC">
        <w:rPr>
          <w:rFonts w:ascii="Times New Roman" w:hAnsi="Times New Roman" w:cs="Times New Roman"/>
          <w:sz w:val="24"/>
          <w:szCs w:val="24"/>
        </w:rPr>
        <w:t>esercita l’infallibilità</w:t>
      </w:r>
      <w:r>
        <w:rPr>
          <w:rFonts w:ascii="Times New Roman" w:hAnsi="Times New Roman" w:cs="Times New Roman"/>
          <w:sz w:val="24"/>
          <w:szCs w:val="24"/>
        </w:rPr>
        <w:t xml:space="preserve"> quando, in un giudizio solenne, definisce per tutta la Chiesa, un punto che riguarda la fede e i costumi (DS 3074). Ma anche qui rimane vero che «</w:t>
      </w:r>
      <w:proofErr w:type="spellStart"/>
      <w:r w:rsidRPr="00DB2E1A">
        <w:rPr>
          <w:rFonts w:ascii="Times New Roman" w:hAnsi="Times New Roman" w:cs="Times New Roman"/>
          <w:i/>
          <w:sz w:val="24"/>
          <w:szCs w:val="24"/>
        </w:rPr>
        <w:t>articulus</w:t>
      </w:r>
      <w:proofErr w:type="spellEnd"/>
      <w:r w:rsidRPr="00DB2E1A">
        <w:rPr>
          <w:rFonts w:ascii="Times New Roman" w:hAnsi="Times New Roman" w:cs="Times New Roman"/>
          <w:i/>
          <w:sz w:val="24"/>
          <w:szCs w:val="24"/>
        </w:rPr>
        <w:t xml:space="preserve"> </w:t>
      </w:r>
      <w:proofErr w:type="spellStart"/>
      <w:r w:rsidRPr="00DB2E1A">
        <w:rPr>
          <w:rFonts w:ascii="Times New Roman" w:hAnsi="Times New Roman" w:cs="Times New Roman"/>
          <w:i/>
          <w:sz w:val="24"/>
          <w:szCs w:val="24"/>
        </w:rPr>
        <w:t>fidei</w:t>
      </w:r>
      <w:proofErr w:type="spellEnd"/>
      <w:r>
        <w:rPr>
          <w:rFonts w:ascii="Times New Roman" w:hAnsi="Times New Roman" w:cs="Times New Roman"/>
          <w:sz w:val="24"/>
          <w:szCs w:val="24"/>
        </w:rPr>
        <w:t xml:space="preserve"> (e quindi anche il dogma) </w:t>
      </w:r>
      <w:r w:rsidRPr="00DB2E1A">
        <w:rPr>
          <w:rFonts w:ascii="Times New Roman" w:hAnsi="Times New Roman" w:cs="Times New Roman"/>
          <w:i/>
          <w:sz w:val="24"/>
          <w:szCs w:val="24"/>
        </w:rPr>
        <w:t xml:space="preserve">est </w:t>
      </w:r>
      <w:proofErr w:type="spellStart"/>
      <w:r w:rsidRPr="00DB2E1A">
        <w:rPr>
          <w:rFonts w:ascii="Times New Roman" w:hAnsi="Times New Roman" w:cs="Times New Roman"/>
          <w:i/>
          <w:sz w:val="24"/>
          <w:szCs w:val="24"/>
        </w:rPr>
        <w:t>perceptio</w:t>
      </w:r>
      <w:proofErr w:type="spellEnd"/>
      <w:r w:rsidRPr="00DB2E1A">
        <w:rPr>
          <w:rFonts w:ascii="Times New Roman" w:hAnsi="Times New Roman" w:cs="Times New Roman"/>
          <w:i/>
          <w:sz w:val="24"/>
          <w:szCs w:val="24"/>
        </w:rPr>
        <w:t xml:space="preserve"> </w:t>
      </w:r>
      <w:proofErr w:type="spellStart"/>
      <w:r w:rsidRPr="00DB2E1A">
        <w:rPr>
          <w:rFonts w:ascii="Times New Roman" w:hAnsi="Times New Roman" w:cs="Times New Roman"/>
          <w:i/>
          <w:sz w:val="24"/>
          <w:szCs w:val="24"/>
        </w:rPr>
        <w:t>divinae</w:t>
      </w:r>
      <w:proofErr w:type="spellEnd"/>
      <w:r w:rsidRPr="00DB2E1A">
        <w:rPr>
          <w:rFonts w:ascii="Times New Roman" w:hAnsi="Times New Roman" w:cs="Times New Roman"/>
          <w:i/>
          <w:sz w:val="24"/>
          <w:szCs w:val="24"/>
        </w:rPr>
        <w:t xml:space="preserve"> </w:t>
      </w:r>
      <w:proofErr w:type="spellStart"/>
      <w:r w:rsidRPr="00DB2E1A">
        <w:rPr>
          <w:rFonts w:ascii="Times New Roman" w:hAnsi="Times New Roman" w:cs="Times New Roman"/>
          <w:i/>
          <w:sz w:val="24"/>
          <w:szCs w:val="24"/>
        </w:rPr>
        <w:t>veritatis</w:t>
      </w:r>
      <w:proofErr w:type="spellEnd"/>
      <w:r w:rsidRPr="00DB2E1A">
        <w:rPr>
          <w:rFonts w:ascii="Times New Roman" w:hAnsi="Times New Roman" w:cs="Times New Roman"/>
          <w:i/>
          <w:sz w:val="24"/>
          <w:szCs w:val="24"/>
        </w:rPr>
        <w:t xml:space="preserve"> </w:t>
      </w:r>
      <w:proofErr w:type="spellStart"/>
      <w:r w:rsidRPr="00DB2E1A">
        <w:rPr>
          <w:rFonts w:ascii="Times New Roman" w:hAnsi="Times New Roman" w:cs="Times New Roman"/>
          <w:i/>
          <w:sz w:val="24"/>
          <w:szCs w:val="24"/>
        </w:rPr>
        <w:t>tendens</w:t>
      </w:r>
      <w:proofErr w:type="spellEnd"/>
      <w:r w:rsidRPr="00DB2E1A">
        <w:rPr>
          <w:rFonts w:ascii="Times New Roman" w:hAnsi="Times New Roman" w:cs="Times New Roman"/>
          <w:i/>
          <w:sz w:val="24"/>
          <w:szCs w:val="24"/>
        </w:rPr>
        <w:t xml:space="preserve"> in </w:t>
      </w:r>
      <w:proofErr w:type="spellStart"/>
      <w:r w:rsidRPr="00DB2E1A">
        <w:rPr>
          <w:rFonts w:ascii="Times New Roman" w:hAnsi="Times New Roman" w:cs="Times New Roman"/>
          <w:i/>
          <w:sz w:val="24"/>
          <w:szCs w:val="24"/>
        </w:rPr>
        <w:t>ipsam</w:t>
      </w:r>
      <w:proofErr w:type="spellEnd"/>
      <w:r>
        <w:rPr>
          <w:rFonts w:ascii="Times New Roman" w:hAnsi="Times New Roman" w:cs="Times New Roman"/>
          <w:sz w:val="24"/>
          <w:szCs w:val="24"/>
        </w:rPr>
        <w:t>». Rimane la te</w:t>
      </w:r>
      <w:r w:rsidR="00A821DC">
        <w:rPr>
          <w:rFonts w:ascii="Times New Roman" w:hAnsi="Times New Roman" w:cs="Times New Roman"/>
          <w:sz w:val="24"/>
          <w:szCs w:val="24"/>
        </w:rPr>
        <w:t>n</w:t>
      </w:r>
      <w:r>
        <w:rPr>
          <w:rFonts w:ascii="Times New Roman" w:hAnsi="Times New Roman" w:cs="Times New Roman"/>
          <w:sz w:val="24"/>
          <w:szCs w:val="24"/>
        </w:rPr>
        <w:t>sione alla verità integrale e trascendente</w:t>
      </w:r>
      <w:r w:rsidR="00A821DC">
        <w:rPr>
          <w:rFonts w:ascii="Times New Roman" w:hAnsi="Times New Roman" w:cs="Times New Roman"/>
          <w:sz w:val="24"/>
          <w:szCs w:val="24"/>
        </w:rPr>
        <w:t xml:space="preserve">, così da relativizzare una visione oracolare del magistero pontificio </w:t>
      </w:r>
      <w:r>
        <w:rPr>
          <w:rFonts w:ascii="Times New Roman" w:hAnsi="Times New Roman" w:cs="Times New Roman"/>
          <w:sz w:val="24"/>
          <w:szCs w:val="24"/>
        </w:rPr>
        <w:t xml:space="preserve"> (Y. </w:t>
      </w:r>
      <w:proofErr w:type="spellStart"/>
      <w:r>
        <w:rPr>
          <w:rFonts w:ascii="Times New Roman" w:hAnsi="Times New Roman" w:cs="Times New Roman"/>
          <w:sz w:val="24"/>
          <w:szCs w:val="24"/>
        </w:rPr>
        <w:t>Congar</w:t>
      </w:r>
      <w:proofErr w:type="spellEnd"/>
      <w:r>
        <w:rPr>
          <w:rFonts w:ascii="Times New Roman" w:hAnsi="Times New Roman" w:cs="Times New Roman"/>
          <w:sz w:val="24"/>
          <w:szCs w:val="24"/>
        </w:rPr>
        <w:t xml:space="preserve">). </w:t>
      </w:r>
    </w:p>
    <w:p w:rsidR="00903149" w:rsidRDefault="00903149" w:rsidP="008D5288">
      <w:pPr>
        <w:spacing w:after="0" w:line="240" w:lineRule="auto"/>
        <w:jc w:val="both"/>
        <w:rPr>
          <w:rFonts w:ascii="Times New Roman" w:hAnsi="Times New Roman" w:cs="Times New Roman"/>
          <w:i/>
          <w:sz w:val="24"/>
          <w:szCs w:val="24"/>
        </w:rPr>
      </w:pPr>
    </w:p>
    <w:p w:rsidR="003579BF" w:rsidRDefault="00DB2E1A" w:rsidP="008D5288">
      <w:pPr>
        <w:spacing w:after="0" w:line="240" w:lineRule="auto"/>
        <w:jc w:val="both"/>
        <w:rPr>
          <w:rFonts w:ascii="Times New Roman" w:hAnsi="Times New Roman" w:cs="Times New Roman"/>
          <w:sz w:val="24"/>
          <w:szCs w:val="24"/>
        </w:rPr>
      </w:pPr>
      <w:r w:rsidRPr="00FC5045">
        <w:rPr>
          <w:rFonts w:ascii="Times New Roman" w:hAnsi="Times New Roman" w:cs="Times New Roman"/>
          <w:i/>
          <w:sz w:val="24"/>
          <w:szCs w:val="24"/>
        </w:rPr>
        <w:t xml:space="preserve">(b) </w:t>
      </w:r>
      <w:r w:rsidR="00B40BB2" w:rsidRPr="00FC5045">
        <w:rPr>
          <w:rFonts w:ascii="Times New Roman" w:hAnsi="Times New Roman" w:cs="Times New Roman"/>
          <w:i/>
          <w:sz w:val="24"/>
          <w:szCs w:val="24"/>
        </w:rPr>
        <w:t>Il concetto di dogma</w:t>
      </w:r>
      <w:r w:rsidR="00B40BB2">
        <w:rPr>
          <w:rFonts w:ascii="Times New Roman" w:hAnsi="Times New Roman" w:cs="Times New Roman"/>
          <w:sz w:val="24"/>
          <w:szCs w:val="24"/>
        </w:rPr>
        <w:t xml:space="preserve"> emergente dalla proposta di </w:t>
      </w:r>
      <w:proofErr w:type="spellStart"/>
      <w:r w:rsidR="00B40BB2">
        <w:rPr>
          <w:rFonts w:ascii="Times New Roman" w:hAnsi="Times New Roman" w:cs="Times New Roman"/>
          <w:sz w:val="24"/>
          <w:szCs w:val="24"/>
        </w:rPr>
        <w:t>Küng</w:t>
      </w:r>
      <w:proofErr w:type="spellEnd"/>
      <w:r w:rsidR="00B40BB2">
        <w:rPr>
          <w:rFonts w:ascii="Times New Roman" w:hAnsi="Times New Roman" w:cs="Times New Roman"/>
          <w:sz w:val="24"/>
          <w:szCs w:val="24"/>
        </w:rPr>
        <w:t xml:space="preserve"> risulta inaccettabile e bisogna ribellarsi contro un</w:t>
      </w:r>
      <w:r w:rsidR="00903149">
        <w:rPr>
          <w:rFonts w:ascii="Times New Roman" w:hAnsi="Times New Roman" w:cs="Times New Roman"/>
          <w:sz w:val="24"/>
          <w:szCs w:val="24"/>
        </w:rPr>
        <w:t>a</w:t>
      </w:r>
      <w:r w:rsidR="00B40BB2">
        <w:rPr>
          <w:rFonts w:ascii="Times New Roman" w:hAnsi="Times New Roman" w:cs="Times New Roman"/>
          <w:sz w:val="24"/>
          <w:szCs w:val="24"/>
        </w:rPr>
        <w:t xml:space="preserve"> simile </w:t>
      </w:r>
      <w:r w:rsidR="00903149">
        <w:rPr>
          <w:rFonts w:ascii="Times New Roman" w:hAnsi="Times New Roman" w:cs="Times New Roman"/>
          <w:sz w:val="24"/>
          <w:szCs w:val="24"/>
        </w:rPr>
        <w:t xml:space="preserve">comprensione del </w:t>
      </w:r>
      <w:r w:rsidR="00B40BB2">
        <w:rPr>
          <w:rFonts w:ascii="Times New Roman" w:hAnsi="Times New Roman" w:cs="Times New Roman"/>
          <w:sz w:val="24"/>
          <w:szCs w:val="24"/>
        </w:rPr>
        <w:t xml:space="preserve">dogma per amore della verità. Infatti una obbligatorietà di proposizioni che non poggi sulla certezza della loro verità andrebbe qualificata come misura coercitiva totalitaria. Se invece si dovesse trattare di una regolamentazione linguistica impegnativa </w:t>
      </w:r>
      <w:r w:rsidR="00B40BB2">
        <w:rPr>
          <w:rFonts w:ascii="Times New Roman" w:hAnsi="Times New Roman" w:cs="Times New Roman"/>
          <w:sz w:val="24"/>
          <w:szCs w:val="24"/>
        </w:rPr>
        <w:lastRenderedPageBreak/>
        <w:t>ma solo in senso pragmatico, per creare consenso nella situazione del momento</w:t>
      </w:r>
      <w:r w:rsidR="00903149">
        <w:rPr>
          <w:rFonts w:ascii="Times New Roman" w:hAnsi="Times New Roman" w:cs="Times New Roman"/>
          <w:sz w:val="24"/>
          <w:szCs w:val="24"/>
        </w:rPr>
        <w:t>,</w:t>
      </w:r>
      <w:r w:rsidR="00B40BB2">
        <w:rPr>
          <w:rFonts w:ascii="Times New Roman" w:hAnsi="Times New Roman" w:cs="Times New Roman"/>
          <w:sz w:val="24"/>
          <w:szCs w:val="24"/>
        </w:rPr>
        <w:t xml:space="preserve"> si ridurrebbe la Chiesa alla logica di un partito che cerca di creare consenso in una logia funzionalista e di compromesso. I dogmi hanno funzione di regolamentazione del linguaggio, ma non sono solo questo</w:t>
      </w:r>
      <w:r w:rsidR="00903149">
        <w:rPr>
          <w:rFonts w:ascii="Times New Roman" w:hAnsi="Times New Roman" w:cs="Times New Roman"/>
          <w:sz w:val="24"/>
          <w:szCs w:val="24"/>
        </w:rPr>
        <w:t>. Essi esprimono</w:t>
      </w:r>
      <w:r w:rsidR="00B40BB2">
        <w:rPr>
          <w:rFonts w:ascii="Times New Roman" w:hAnsi="Times New Roman" w:cs="Times New Roman"/>
          <w:sz w:val="24"/>
          <w:szCs w:val="24"/>
        </w:rPr>
        <w:t xml:space="preserve"> una rivendicazione di verità propria della stessa professione di fede. </w:t>
      </w:r>
      <w:r w:rsidR="00903149">
        <w:rPr>
          <w:rFonts w:ascii="Times New Roman" w:hAnsi="Times New Roman" w:cs="Times New Roman"/>
          <w:sz w:val="24"/>
          <w:szCs w:val="24"/>
        </w:rPr>
        <w:t xml:space="preserve">Comunque, </w:t>
      </w:r>
      <w:r w:rsidR="00B40BB2">
        <w:rPr>
          <w:rFonts w:ascii="Times New Roman" w:hAnsi="Times New Roman" w:cs="Times New Roman"/>
          <w:sz w:val="24"/>
          <w:szCs w:val="24"/>
        </w:rPr>
        <w:t xml:space="preserve">il linguaggio umano </w:t>
      </w:r>
      <w:r w:rsidR="00903149">
        <w:rPr>
          <w:rFonts w:ascii="Times New Roman" w:hAnsi="Times New Roman" w:cs="Times New Roman"/>
          <w:sz w:val="24"/>
          <w:szCs w:val="24"/>
        </w:rPr>
        <w:t xml:space="preserve">non deve essere </w:t>
      </w:r>
      <w:r w:rsidR="00B40BB2">
        <w:rPr>
          <w:rFonts w:ascii="Times New Roman" w:hAnsi="Times New Roman" w:cs="Times New Roman"/>
          <w:sz w:val="24"/>
          <w:szCs w:val="24"/>
        </w:rPr>
        <w:t>ridotto a strumento di consenso pragmatico funzionale a</w:t>
      </w:r>
      <w:r w:rsidR="00903149">
        <w:rPr>
          <w:rFonts w:ascii="Times New Roman" w:hAnsi="Times New Roman" w:cs="Times New Roman"/>
          <w:sz w:val="24"/>
          <w:szCs w:val="24"/>
        </w:rPr>
        <w:t>ll’azione umana e ai suoi scopi</w:t>
      </w:r>
      <w:r w:rsidR="00B40BB2">
        <w:rPr>
          <w:rFonts w:ascii="Times New Roman" w:hAnsi="Times New Roman" w:cs="Times New Roman"/>
          <w:sz w:val="24"/>
          <w:szCs w:val="24"/>
        </w:rPr>
        <w:t xml:space="preserve"> </w:t>
      </w:r>
      <w:r w:rsidR="00903149">
        <w:rPr>
          <w:rFonts w:ascii="Times New Roman" w:hAnsi="Times New Roman" w:cs="Times New Roman"/>
          <w:sz w:val="24"/>
          <w:szCs w:val="24"/>
        </w:rPr>
        <w:t xml:space="preserve">e </w:t>
      </w:r>
      <w:r w:rsidR="00B40BB2">
        <w:rPr>
          <w:rFonts w:ascii="Times New Roman" w:hAnsi="Times New Roman" w:cs="Times New Roman"/>
          <w:sz w:val="24"/>
          <w:szCs w:val="24"/>
        </w:rPr>
        <w:t>sordo nei confronti della verità. L’unica ragione dell’</w:t>
      </w:r>
      <w:proofErr w:type="spellStart"/>
      <w:r w:rsidR="00B40BB2">
        <w:rPr>
          <w:rFonts w:ascii="Times New Roman" w:hAnsi="Times New Roman" w:cs="Times New Roman"/>
          <w:sz w:val="24"/>
          <w:szCs w:val="24"/>
        </w:rPr>
        <w:t>impegnatività</w:t>
      </w:r>
      <w:proofErr w:type="spellEnd"/>
      <w:r w:rsidR="00B40BB2">
        <w:rPr>
          <w:rFonts w:ascii="Times New Roman" w:hAnsi="Times New Roman" w:cs="Times New Roman"/>
          <w:sz w:val="24"/>
          <w:szCs w:val="24"/>
        </w:rPr>
        <w:t xml:space="preserve"> e normatività del dogma è la sua verità, che implica stabilità e </w:t>
      </w:r>
      <w:proofErr w:type="spellStart"/>
      <w:r w:rsidR="00B40BB2">
        <w:rPr>
          <w:rFonts w:ascii="Times New Roman" w:hAnsi="Times New Roman" w:cs="Times New Roman"/>
          <w:sz w:val="24"/>
          <w:szCs w:val="24"/>
        </w:rPr>
        <w:t>irreformabilità</w:t>
      </w:r>
      <w:proofErr w:type="spellEnd"/>
      <w:r w:rsidR="00B40BB2">
        <w:rPr>
          <w:rFonts w:ascii="Times New Roman" w:hAnsi="Times New Roman" w:cs="Times New Roman"/>
          <w:sz w:val="24"/>
          <w:szCs w:val="24"/>
        </w:rPr>
        <w:t xml:space="preserve">. Ciò non significa che il dogma rimanga fuori dal linguaggio umano e dalle sue dinamiche comunicative limitanti, </w:t>
      </w:r>
      <w:r w:rsidR="00903149">
        <w:rPr>
          <w:rFonts w:ascii="Times New Roman" w:hAnsi="Times New Roman" w:cs="Times New Roman"/>
          <w:sz w:val="24"/>
          <w:szCs w:val="24"/>
        </w:rPr>
        <w:t xml:space="preserve">perché </w:t>
      </w:r>
      <w:r w:rsidR="00B40BB2">
        <w:rPr>
          <w:rFonts w:ascii="Times New Roman" w:hAnsi="Times New Roman" w:cs="Times New Roman"/>
          <w:sz w:val="24"/>
          <w:szCs w:val="24"/>
        </w:rPr>
        <w:t>storicamente e culturalmente determinate. Non significa neppure che il dogma non possa avere ampliamenti e chi</w:t>
      </w:r>
      <w:r w:rsidR="00903149">
        <w:rPr>
          <w:rFonts w:ascii="Times New Roman" w:hAnsi="Times New Roman" w:cs="Times New Roman"/>
          <w:sz w:val="24"/>
          <w:szCs w:val="24"/>
        </w:rPr>
        <w:t>a</w:t>
      </w:r>
      <w:r w:rsidR="00B40BB2">
        <w:rPr>
          <w:rFonts w:ascii="Times New Roman" w:hAnsi="Times New Roman" w:cs="Times New Roman"/>
          <w:sz w:val="24"/>
          <w:szCs w:val="24"/>
        </w:rPr>
        <w:t xml:space="preserve">rimenti, che </w:t>
      </w:r>
      <w:r w:rsidR="00903149">
        <w:rPr>
          <w:rFonts w:ascii="Times New Roman" w:hAnsi="Times New Roman" w:cs="Times New Roman"/>
          <w:sz w:val="24"/>
          <w:szCs w:val="24"/>
        </w:rPr>
        <w:t>possa cioè essere</w:t>
      </w:r>
      <w:r w:rsidR="00B40BB2">
        <w:rPr>
          <w:rFonts w:ascii="Times New Roman" w:hAnsi="Times New Roman" w:cs="Times New Roman"/>
          <w:sz w:val="24"/>
          <w:szCs w:val="24"/>
        </w:rPr>
        <w:t xml:space="preserve"> compreso più a fondo in altre epoche e precisato nei suoi difetti. Ma tale dogma rimane vero nel suo rimando alla verità di Gesù Cristo, che esprime, e di cui è partecipe. Occorre qui recuperare sempre il rimando di ogni singolo dogma al significato unitario della professione di fede e il suo carattere di interpretazione e precisazione di questo tutto, come enucleazione che proprio in quanto tale reclama sistematicamente un reinserimento nell’insieme. </w:t>
      </w:r>
      <w:r w:rsidR="00982991">
        <w:rPr>
          <w:rFonts w:ascii="Times New Roman" w:hAnsi="Times New Roman" w:cs="Times New Roman"/>
          <w:sz w:val="24"/>
          <w:szCs w:val="24"/>
        </w:rPr>
        <w:t xml:space="preserve">La professione di fede dice inoltre una relazione all’atto della professione di fede, inteso come autentica e vitale realizzazione umana, mediante la quale l’uomo si inserisce nel contesto della comunità di fede, imboccando con essa la via che conduce a Dio. </w:t>
      </w:r>
      <w:r w:rsidR="00903149">
        <w:rPr>
          <w:rFonts w:ascii="Times New Roman" w:hAnsi="Times New Roman" w:cs="Times New Roman"/>
          <w:sz w:val="24"/>
          <w:szCs w:val="24"/>
        </w:rPr>
        <w:t xml:space="preserve">I limiti della posizione di </w:t>
      </w:r>
      <w:proofErr w:type="spellStart"/>
      <w:r w:rsidR="00903149">
        <w:rPr>
          <w:rFonts w:ascii="Times New Roman" w:hAnsi="Times New Roman" w:cs="Times New Roman"/>
          <w:sz w:val="24"/>
          <w:szCs w:val="24"/>
        </w:rPr>
        <w:t>Küng</w:t>
      </w:r>
      <w:proofErr w:type="spellEnd"/>
      <w:r w:rsidR="00903149">
        <w:rPr>
          <w:rFonts w:ascii="Times New Roman" w:hAnsi="Times New Roman" w:cs="Times New Roman"/>
          <w:sz w:val="24"/>
          <w:szCs w:val="24"/>
        </w:rPr>
        <w:t xml:space="preserve"> si vedono quindi nella mancata c</w:t>
      </w:r>
      <w:r w:rsidR="00982991">
        <w:rPr>
          <w:rFonts w:ascii="Times New Roman" w:hAnsi="Times New Roman" w:cs="Times New Roman"/>
          <w:sz w:val="24"/>
          <w:szCs w:val="24"/>
        </w:rPr>
        <w:t>onsidera</w:t>
      </w:r>
      <w:r w:rsidR="00903149">
        <w:rPr>
          <w:rFonts w:ascii="Times New Roman" w:hAnsi="Times New Roman" w:cs="Times New Roman"/>
          <w:sz w:val="24"/>
          <w:szCs w:val="24"/>
        </w:rPr>
        <w:t>zione di</w:t>
      </w:r>
      <w:r w:rsidR="00982991">
        <w:rPr>
          <w:rFonts w:ascii="Times New Roman" w:hAnsi="Times New Roman" w:cs="Times New Roman"/>
          <w:sz w:val="24"/>
          <w:szCs w:val="24"/>
        </w:rPr>
        <w:t xml:space="preserve"> questa duplice relazione dell’unica formula con l’intero complesso della professione di fede e della professione di fede</w:t>
      </w:r>
      <w:r w:rsidR="00903149">
        <w:rPr>
          <w:rFonts w:ascii="Times New Roman" w:hAnsi="Times New Roman" w:cs="Times New Roman"/>
          <w:sz w:val="24"/>
          <w:szCs w:val="24"/>
        </w:rPr>
        <w:t>,</w:t>
      </w:r>
      <w:r w:rsidR="00982991">
        <w:rPr>
          <w:rFonts w:ascii="Times New Roman" w:hAnsi="Times New Roman" w:cs="Times New Roman"/>
          <w:sz w:val="24"/>
          <w:szCs w:val="24"/>
        </w:rPr>
        <w:t xml:space="preserve"> intesa come enunciato</w:t>
      </w:r>
      <w:r w:rsidR="00903149">
        <w:rPr>
          <w:rFonts w:ascii="Times New Roman" w:hAnsi="Times New Roman" w:cs="Times New Roman"/>
          <w:sz w:val="24"/>
          <w:szCs w:val="24"/>
        </w:rPr>
        <w:t>,</w:t>
      </w:r>
      <w:r w:rsidR="00982991">
        <w:rPr>
          <w:rFonts w:ascii="Times New Roman" w:hAnsi="Times New Roman" w:cs="Times New Roman"/>
          <w:sz w:val="24"/>
          <w:szCs w:val="24"/>
        </w:rPr>
        <w:t xml:space="preserve"> con l’atto di fede che la persona compie nella comunità (</w:t>
      </w:r>
      <w:r w:rsidR="00FC5045">
        <w:rPr>
          <w:rFonts w:ascii="Times New Roman" w:hAnsi="Times New Roman" w:cs="Times New Roman"/>
          <w:sz w:val="24"/>
          <w:szCs w:val="24"/>
        </w:rPr>
        <w:t>J. Ratz</w:t>
      </w:r>
      <w:r w:rsidR="00982991">
        <w:rPr>
          <w:rFonts w:ascii="Times New Roman" w:hAnsi="Times New Roman" w:cs="Times New Roman"/>
          <w:sz w:val="24"/>
          <w:szCs w:val="24"/>
        </w:rPr>
        <w:t>inger).</w:t>
      </w:r>
    </w:p>
    <w:p w:rsidR="00903149" w:rsidRDefault="00903149" w:rsidP="008D5288">
      <w:pPr>
        <w:spacing w:after="0" w:line="240" w:lineRule="auto"/>
        <w:jc w:val="both"/>
        <w:rPr>
          <w:rFonts w:ascii="Times New Roman" w:hAnsi="Times New Roman" w:cs="Times New Roman"/>
          <w:i/>
          <w:sz w:val="24"/>
          <w:szCs w:val="24"/>
        </w:rPr>
      </w:pPr>
    </w:p>
    <w:p w:rsidR="00DB2E1A" w:rsidRDefault="00982991" w:rsidP="008D5288">
      <w:pPr>
        <w:spacing w:after="0" w:line="240" w:lineRule="auto"/>
        <w:jc w:val="both"/>
        <w:rPr>
          <w:rFonts w:ascii="Times New Roman" w:hAnsi="Times New Roman" w:cs="Times New Roman"/>
          <w:sz w:val="24"/>
          <w:szCs w:val="24"/>
        </w:rPr>
      </w:pPr>
      <w:r w:rsidRPr="00FC5045">
        <w:rPr>
          <w:rFonts w:ascii="Times New Roman" w:hAnsi="Times New Roman" w:cs="Times New Roman"/>
          <w:i/>
          <w:sz w:val="24"/>
          <w:szCs w:val="24"/>
        </w:rPr>
        <w:t xml:space="preserve">(c) </w:t>
      </w:r>
      <w:r w:rsidR="00FC5045">
        <w:rPr>
          <w:rFonts w:ascii="Times New Roman" w:hAnsi="Times New Roman" w:cs="Times New Roman"/>
          <w:i/>
          <w:sz w:val="24"/>
          <w:szCs w:val="24"/>
        </w:rPr>
        <w:t>I dogmi e l’errore</w:t>
      </w:r>
      <w:r w:rsidR="00FC5045">
        <w:rPr>
          <w:rFonts w:ascii="Times New Roman" w:hAnsi="Times New Roman" w:cs="Times New Roman"/>
          <w:sz w:val="24"/>
          <w:szCs w:val="24"/>
        </w:rPr>
        <w:t xml:space="preserve">. </w:t>
      </w:r>
      <w:r>
        <w:rPr>
          <w:rFonts w:ascii="Times New Roman" w:hAnsi="Times New Roman" w:cs="Times New Roman"/>
          <w:sz w:val="24"/>
          <w:szCs w:val="24"/>
        </w:rPr>
        <w:t>Bisognerebbe precisare con maggior cura cosa si intende con “errore”. Fa differenza dire che le proposizioni normative della fede e vincolanti per il magistero possiedono un’intrinseca limitatezza oppure dire che possono essere erronee</w:t>
      </w:r>
      <w:r w:rsidR="00944951">
        <w:rPr>
          <w:rFonts w:ascii="Times New Roman" w:hAnsi="Times New Roman" w:cs="Times New Roman"/>
          <w:sz w:val="24"/>
          <w:szCs w:val="24"/>
        </w:rPr>
        <w:t>. I dogmi possono contenere presupposti o opinioni su aspetti della realtà collaterali che contengono errori e che la storia svelerà per quel che sono, segno della loro limitatezza e dei condizionamenti storici. Può anche darsi il caso che una certa evoluzione del pensiero giunga a fare emergere nei concetti usati dal dogma elementi erronei o non accettabili, anche se nel suo significato originario tale dogma riman</w:t>
      </w:r>
      <w:r w:rsidR="00903149">
        <w:rPr>
          <w:rFonts w:ascii="Times New Roman" w:hAnsi="Times New Roman" w:cs="Times New Roman"/>
          <w:sz w:val="24"/>
          <w:szCs w:val="24"/>
        </w:rPr>
        <w:t>e</w:t>
      </w:r>
      <w:r w:rsidR="00944951">
        <w:rPr>
          <w:rFonts w:ascii="Times New Roman" w:hAnsi="Times New Roman" w:cs="Times New Roman"/>
          <w:sz w:val="24"/>
          <w:szCs w:val="24"/>
        </w:rPr>
        <w:t xml:space="preserve"> tuttora giusto (ad es. si veda l’idea di persona nella cultura attuale e in teologia trinitaria). Può anche darsi che uno ritenga erroneo un dogma non comprendendo il momento di regolamentazione del linguaggio insito nel dogma stesso e che quindi non accetti quella regolamentazione linguistica (transustanziazione; l’anima come forma del corpo). Queste accezioni dell’idea di errore proprie della tradizione non sembrano però coincidere con la nozione di errore messa in gioco da </w:t>
      </w:r>
      <w:proofErr w:type="spellStart"/>
      <w:r w:rsidR="00944951">
        <w:rPr>
          <w:rFonts w:ascii="Times New Roman" w:hAnsi="Times New Roman" w:cs="Times New Roman"/>
          <w:sz w:val="24"/>
          <w:szCs w:val="24"/>
        </w:rPr>
        <w:t>Küng</w:t>
      </w:r>
      <w:proofErr w:type="spellEnd"/>
      <w:r w:rsidR="00944951">
        <w:rPr>
          <w:rFonts w:ascii="Times New Roman" w:hAnsi="Times New Roman" w:cs="Times New Roman"/>
          <w:sz w:val="24"/>
          <w:szCs w:val="24"/>
        </w:rPr>
        <w:t>, che quindi rimane fumosa da un lato e dall’altro troppo radicale. Non si tratta per lui, infatti, di inadeguatezza, ambiguità, pericolosità… ma di errori veri e propri. Ma in tal caso siamo fuori dai limiti della dottrina cattolica e del vero senso del discorso dogmatico</w:t>
      </w:r>
      <w:r w:rsidR="00903149">
        <w:rPr>
          <w:rFonts w:ascii="Times New Roman" w:hAnsi="Times New Roman" w:cs="Times New Roman"/>
          <w:sz w:val="24"/>
          <w:szCs w:val="24"/>
        </w:rPr>
        <w:t xml:space="preserve"> (</w:t>
      </w:r>
      <w:proofErr w:type="spellStart"/>
      <w:r w:rsidR="00903149">
        <w:rPr>
          <w:rFonts w:ascii="Times New Roman" w:hAnsi="Times New Roman" w:cs="Times New Roman"/>
          <w:sz w:val="24"/>
          <w:szCs w:val="24"/>
        </w:rPr>
        <w:t>Rahner</w:t>
      </w:r>
      <w:proofErr w:type="spellEnd"/>
      <w:r w:rsidR="00903149">
        <w:rPr>
          <w:rFonts w:ascii="Times New Roman" w:hAnsi="Times New Roman" w:cs="Times New Roman"/>
          <w:sz w:val="24"/>
          <w:szCs w:val="24"/>
        </w:rPr>
        <w:t>)</w:t>
      </w:r>
      <w:r w:rsidR="00944951">
        <w:rPr>
          <w:rFonts w:ascii="Times New Roman" w:hAnsi="Times New Roman" w:cs="Times New Roman"/>
          <w:sz w:val="24"/>
          <w:szCs w:val="24"/>
        </w:rPr>
        <w:t>.</w:t>
      </w:r>
    </w:p>
    <w:p w:rsidR="00903149" w:rsidRDefault="00903149" w:rsidP="008D5288">
      <w:pPr>
        <w:spacing w:after="0" w:line="240" w:lineRule="auto"/>
        <w:jc w:val="both"/>
        <w:rPr>
          <w:rFonts w:ascii="Times New Roman" w:hAnsi="Times New Roman" w:cs="Times New Roman"/>
          <w:i/>
          <w:sz w:val="24"/>
          <w:szCs w:val="24"/>
        </w:rPr>
      </w:pPr>
    </w:p>
    <w:p w:rsidR="00903149" w:rsidRDefault="00944951" w:rsidP="008D5288">
      <w:pPr>
        <w:spacing w:after="0" w:line="240" w:lineRule="auto"/>
        <w:jc w:val="both"/>
        <w:rPr>
          <w:rFonts w:ascii="Times New Roman" w:hAnsi="Times New Roman" w:cs="Times New Roman"/>
          <w:sz w:val="24"/>
          <w:szCs w:val="24"/>
        </w:rPr>
      </w:pPr>
      <w:r w:rsidRPr="004A2880">
        <w:rPr>
          <w:rFonts w:ascii="Times New Roman" w:hAnsi="Times New Roman" w:cs="Times New Roman"/>
          <w:i/>
          <w:sz w:val="24"/>
          <w:szCs w:val="24"/>
        </w:rPr>
        <w:t>(d)</w:t>
      </w:r>
      <w:r>
        <w:rPr>
          <w:rFonts w:ascii="Times New Roman" w:hAnsi="Times New Roman" w:cs="Times New Roman"/>
          <w:sz w:val="24"/>
          <w:szCs w:val="24"/>
        </w:rPr>
        <w:t xml:space="preserve"> </w:t>
      </w:r>
      <w:r w:rsidR="004A2880" w:rsidRPr="00FC5045">
        <w:rPr>
          <w:rFonts w:ascii="Times New Roman" w:hAnsi="Times New Roman" w:cs="Times New Roman"/>
          <w:i/>
          <w:sz w:val="24"/>
          <w:szCs w:val="24"/>
        </w:rPr>
        <w:t>La questione delle proposi</w:t>
      </w:r>
      <w:r w:rsidR="00FC5045" w:rsidRPr="00FC5045">
        <w:rPr>
          <w:rFonts w:ascii="Times New Roman" w:hAnsi="Times New Roman" w:cs="Times New Roman"/>
          <w:i/>
          <w:sz w:val="24"/>
          <w:szCs w:val="24"/>
        </w:rPr>
        <w:t>zioni</w:t>
      </w:r>
      <w:r w:rsidR="004A2880" w:rsidRPr="00FC5045">
        <w:rPr>
          <w:rFonts w:ascii="Times New Roman" w:hAnsi="Times New Roman" w:cs="Times New Roman"/>
          <w:i/>
          <w:sz w:val="24"/>
          <w:szCs w:val="24"/>
        </w:rPr>
        <w:t xml:space="preserve"> infallibili</w:t>
      </w:r>
      <w:r w:rsidR="004A2880">
        <w:rPr>
          <w:rFonts w:ascii="Times New Roman" w:hAnsi="Times New Roman" w:cs="Times New Roman"/>
          <w:sz w:val="24"/>
          <w:szCs w:val="24"/>
        </w:rPr>
        <w:t xml:space="preserve">. </w:t>
      </w:r>
      <w:r>
        <w:rPr>
          <w:rFonts w:ascii="Times New Roman" w:hAnsi="Times New Roman" w:cs="Times New Roman"/>
          <w:sz w:val="24"/>
          <w:szCs w:val="24"/>
        </w:rPr>
        <w:t xml:space="preserve">Ma l’obiezione più radicale riguarda la parte sulla “proposizione” e la sua (insostenibile)  “infallibilità”. La tesi di fondo di </w:t>
      </w:r>
      <w:proofErr w:type="spellStart"/>
      <w:r>
        <w:rPr>
          <w:rFonts w:ascii="Times New Roman" w:hAnsi="Times New Roman" w:cs="Times New Roman"/>
          <w:sz w:val="24"/>
          <w:szCs w:val="24"/>
        </w:rPr>
        <w:t>Küng</w:t>
      </w:r>
      <w:proofErr w:type="spellEnd"/>
      <w:r>
        <w:rPr>
          <w:rFonts w:ascii="Times New Roman" w:hAnsi="Times New Roman" w:cs="Times New Roman"/>
          <w:sz w:val="24"/>
          <w:szCs w:val="24"/>
        </w:rPr>
        <w:t xml:space="preserve"> </w:t>
      </w:r>
      <w:r w:rsidR="00A62AEB">
        <w:rPr>
          <w:rFonts w:ascii="Times New Roman" w:hAnsi="Times New Roman" w:cs="Times New Roman"/>
          <w:sz w:val="24"/>
          <w:szCs w:val="24"/>
        </w:rPr>
        <w:t>afferma</w:t>
      </w:r>
      <w:r>
        <w:rPr>
          <w:rFonts w:ascii="Times New Roman" w:hAnsi="Times New Roman" w:cs="Times New Roman"/>
          <w:sz w:val="24"/>
          <w:szCs w:val="24"/>
        </w:rPr>
        <w:t xml:space="preserve"> la possibilità di un </w:t>
      </w:r>
      <w:r w:rsidR="00066A08">
        <w:rPr>
          <w:rFonts w:ascii="Times New Roman" w:hAnsi="Times New Roman" w:cs="Times New Roman"/>
          <w:sz w:val="24"/>
          <w:szCs w:val="24"/>
        </w:rPr>
        <w:t>fondamentale perma</w:t>
      </w:r>
      <w:r>
        <w:rPr>
          <w:rFonts w:ascii="Times New Roman" w:hAnsi="Times New Roman" w:cs="Times New Roman"/>
          <w:sz w:val="24"/>
          <w:szCs w:val="24"/>
        </w:rPr>
        <w:t xml:space="preserve">nere </w:t>
      </w:r>
      <w:r w:rsidR="00A62AEB">
        <w:rPr>
          <w:rFonts w:ascii="Times New Roman" w:hAnsi="Times New Roman" w:cs="Times New Roman"/>
          <w:sz w:val="24"/>
          <w:szCs w:val="24"/>
        </w:rPr>
        <w:t xml:space="preserve">della Chiesa </w:t>
      </w:r>
      <w:r>
        <w:rPr>
          <w:rFonts w:ascii="Times New Roman" w:hAnsi="Times New Roman" w:cs="Times New Roman"/>
          <w:sz w:val="24"/>
          <w:szCs w:val="24"/>
        </w:rPr>
        <w:t>nella verità</w:t>
      </w:r>
      <w:r w:rsidR="00A62AEB">
        <w:rPr>
          <w:rFonts w:ascii="Times New Roman" w:hAnsi="Times New Roman" w:cs="Times New Roman"/>
          <w:sz w:val="24"/>
          <w:szCs w:val="24"/>
        </w:rPr>
        <w:t>,</w:t>
      </w:r>
      <w:r w:rsidR="00066A08">
        <w:rPr>
          <w:rFonts w:ascii="Times New Roman" w:hAnsi="Times New Roman" w:cs="Times New Roman"/>
          <w:sz w:val="24"/>
          <w:szCs w:val="24"/>
        </w:rPr>
        <w:t xml:space="preserve"> che persiste nonostante tutti i possibili errori. Se si considera che l’errore è per definizione l’esatto contrario della verità e quindi una falsificazione o manomissione della verità, si comprende l’insostenibilità di questa tesi: può esistere un permanere nella verità nonostante la sua manomissione o falsificazione? Anche qualora si precisi che si tratta della verità trascendente di Dio rivelata in Cristo e quindi di una verità misteriosa, paradossale e non evidente, resta difficile capire come certe asserzioni di fede riferite a Dio in atto di svelare se stesso nella rivelazione possano essere false</w:t>
      </w:r>
      <w:r w:rsidR="00A62AEB">
        <w:rPr>
          <w:rFonts w:ascii="Times New Roman" w:hAnsi="Times New Roman" w:cs="Times New Roman"/>
          <w:sz w:val="24"/>
          <w:szCs w:val="24"/>
        </w:rPr>
        <w:t>,</w:t>
      </w:r>
      <w:r w:rsidR="00066A08">
        <w:rPr>
          <w:rFonts w:ascii="Times New Roman" w:hAnsi="Times New Roman" w:cs="Times New Roman"/>
          <w:sz w:val="24"/>
          <w:szCs w:val="24"/>
        </w:rPr>
        <w:t xml:space="preserve"> senza che l’uomo perda il collegamento con Dio o l’unione con la sua realtà, </w:t>
      </w:r>
      <w:r w:rsidR="00903149">
        <w:rPr>
          <w:rFonts w:ascii="Times New Roman" w:hAnsi="Times New Roman" w:cs="Times New Roman"/>
          <w:sz w:val="24"/>
          <w:szCs w:val="24"/>
        </w:rPr>
        <w:t>implicata in</w:t>
      </w:r>
      <w:r w:rsidR="00066A08">
        <w:rPr>
          <w:rFonts w:ascii="Times New Roman" w:hAnsi="Times New Roman" w:cs="Times New Roman"/>
          <w:sz w:val="24"/>
          <w:szCs w:val="24"/>
        </w:rPr>
        <w:t xml:space="preserve"> tale rivelazione. Questa verità, infatti, dovrebbe anche, per il bene dell’uomo a cui è rivolta, esprimersi in proposizioni enunciative-oggettive. In che senso le professioni di fede potrebbero essere false, senza con ciò nuocere alla permanenza in Dio? </w:t>
      </w:r>
      <w:r w:rsidR="00066A08" w:rsidRPr="00903149">
        <w:rPr>
          <w:rFonts w:ascii="Times New Roman" w:hAnsi="Times New Roman" w:cs="Times New Roman"/>
          <w:i/>
          <w:sz w:val="24"/>
          <w:szCs w:val="24"/>
        </w:rPr>
        <w:t>La radice della difficoltà si trova nell’idea di proposizione vera</w:t>
      </w:r>
      <w:r w:rsidR="00066A08">
        <w:rPr>
          <w:rFonts w:ascii="Times New Roman" w:hAnsi="Times New Roman" w:cs="Times New Roman"/>
          <w:sz w:val="24"/>
          <w:szCs w:val="24"/>
        </w:rPr>
        <w:t xml:space="preserve">. La verità di un giudizio che </w:t>
      </w:r>
      <w:r w:rsidR="00066A08">
        <w:rPr>
          <w:rFonts w:ascii="Times New Roman" w:hAnsi="Times New Roman" w:cs="Times New Roman"/>
          <w:sz w:val="24"/>
          <w:szCs w:val="24"/>
        </w:rPr>
        <w:lastRenderedPageBreak/>
        <w:t xml:space="preserve">diventa proposizione non consiste in una comprensione mistica abbracciante tutta la realtà, bensì in una correlazione univoca, attuata nel pensiero, tra il soggetto e la realtà, che deve essere stata prima compresa. Non ha senso l’obiezione secondo cui la validità di una proposizione va messa in dubbio solo perché essa non esprime la totalità di un oggetto. </w:t>
      </w:r>
      <w:r w:rsidR="009E4765">
        <w:rPr>
          <w:rFonts w:ascii="Times New Roman" w:hAnsi="Times New Roman" w:cs="Times New Roman"/>
          <w:sz w:val="24"/>
          <w:szCs w:val="24"/>
        </w:rPr>
        <w:t xml:space="preserve">Anche un’affermazione incompleta su una data cosa è giusta e vera qualora sia adeguata all’assunto visto sotto l’aspetto parziale scelto; ciò non esclude che tale verità rimanga suscettibile di integrazione e abbisogni di ulteriore ampliamento. La proposizione rimane vera per ciò che dice. Una verità suscettibile di integrazione non equivale però a una “mezza verità”. Questa può essere un inganno o un’illusione. Affermare con </w:t>
      </w:r>
      <w:proofErr w:type="spellStart"/>
      <w:r w:rsidR="009E4765">
        <w:rPr>
          <w:rFonts w:ascii="Times New Roman" w:hAnsi="Times New Roman" w:cs="Times New Roman"/>
          <w:sz w:val="24"/>
          <w:szCs w:val="24"/>
        </w:rPr>
        <w:t>Hegel</w:t>
      </w:r>
      <w:proofErr w:type="spellEnd"/>
      <w:r w:rsidR="009E4765">
        <w:rPr>
          <w:rFonts w:ascii="Times New Roman" w:hAnsi="Times New Roman" w:cs="Times New Roman"/>
          <w:sz w:val="24"/>
          <w:szCs w:val="24"/>
        </w:rPr>
        <w:t xml:space="preserve"> che la verità è il tutto nel suo insieme è pretendere troppo. Non si dovrebbe neppure ammettere che le parole o le proposizioni possono cambiare interamente il loro senso in una nuova situazione. Ciò vale delle parole o dei concetti che non racchiudono in sé alcuna affermazione di principio o giudizio di valore, per cui non hanno valore di verità o falsità (ma di adeguatezza o meno nel designare la realtà intesa). Ma tutto ciò non può valere nel caso dei giudizi e quindi delle proposizioni nelle quali si vuole affermare una verità. Il senso o significato di una proposizione vera non può cambiare totalmente in una nuova situazione senza che ne sia compromessa la verità. Nella stessa prospettiva occorre vigilare sull’idea che le verità dogmatiche non sono tali per sempre, ma solo in funzione di una determinata situazione. Questo tipo di affermazioni portano al relativismo e al soggettivismo, giungendo a sostenere che una verità è tale solo in una determinata epoca e per essa. </w:t>
      </w:r>
    </w:p>
    <w:p w:rsidR="001A4DB1" w:rsidRDefault="001B52E2"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luogo in cui emerge con più chiarezza l’ambiguità del </w:t>
      </w:r>
      <w:r w:rsidRPr="00903149">
        <w:rPr>
          <w:rFonts w:ascii="Times New Roman" w:hAnsi="Times New Roman" w:cs="Times New Roman"/>
          <w:i/>
          <w:sz w:val="24"/>
          <w:szCs w:val="24"/>
        </w:rPr>
        <w:t>discorso è quello sulla verità e l’errore</w:t>
      </w:r>
      <w:r>
        <w:rPr>
          <w:rFonts w:ascii="Times New Roman" w:hAnsi="Times New Roman" w:cs="Times New Roman"/>
          <w:sz w:val="24"/>
          <w:szCs w:val="24"/>
        </w:rPr>
        <w:t xml:space="preserve">: si giunge a parlare di un germe di verità nell’errore. Ciò significa che l’intelletto umano, anche nel ritenere il falso, lo attinge sotto l’aspetto della verità, ossia mira alla “ratio boni” che c’è in esso: non vuole affermare una cosa falsa in quanto falsa (in tal caso sarebbe un mentitore cattivo), ma una cosa errata come se fosse vera. Ma un atto che ritiene per vero una cosa falsa non coglie un germe di verità nell’errore. L’unica cosa che si può concedere è che anche nell’errore è sempre in gioco l’interesse per la verità e che ciò va tenuto presente quando si enuncia la verità. Ne deriva che l’affermazione di </w:t>
      </w:r>
      <w:proofErr w:type="spellStart"/>
      <w:r>
        <w:rPr>
          <w:rFonts w:ascii="Times New Roman" w:hAnsi="Times New Roman" w:cs="Times New Roman"/>
          <w:sz w:val="24"/>
          <w:szCs w:val="24"/>
        </w:rPr>
        <w:t>Küng</w:t>
      </w:r>
      <w:proofErr w:type="spellEnd"/>
      <w:r>
        <w:rPr>
          <w:rFonts w:ascii="Times New Roman" w:hAnsi="Times New Roman" w:cs="Times New Roman"/>
          <w:sz w:val="24"/>
          <w:szCs w:val="24"/>
        </w:rPr>
        <w:t xml:space="preserve"> secondo cui “ciò che la proposizione dice è giusto, ma è giusto anche ciò che non dice” è fallace, poiché ciò che una formulazione non dice non rientra nella materia del giudizio, sicché non si può qualificare né come vero né come falso. Si può solo concedere che le afferma</w:t>
      </w:r>
      <w:r w:rsidR="00A821DC">
        <w:rPr>
          <w:rFonts w:ascii="Times New Roman" w:hAnsi="Times New Roman" w:cs="Times New Roman"/>
          <w:sz w:val="24"/>
          <w:szCs w:val="24"/>
        </w:rPr>
        <w:t>z</w:t>
      </w:r>
      <w:r>
        <w:rPr>
          <w:rFonts w:ascii="Times New Roman" w:hAnsi="Times New Roman" w:cs="Times New Roman"/>
          <w:sz w:val="24"/>
          <w:szCs w:val="24"/>
        </w:rPr>
        <w:t>ioni dogmatiche dirette contro l’errore non escludono ulteriori chiarificazioni, che possono recuperare aspetti veri delle posizioni eretiche o almeno esigenze legittime da approfondire. Una proposizione non può essere contemporaneamente vera e falsa, ma sarà vero sotto certi aspetti e non adeguata o parziale e limitata sotto alt</w:t>
      </w:r>
      <w:r w:rsidR="00A821DC">
        <w:rPr>
          <w:rFonts w:ascii="Times New Roman" w:hAnsi="Times New Roman" w:cs="Times New Roman"/>
          <w:sz w:val="24"/>
          <w:szCs w:val="24"/>
        </w:rPr>
        <w:t xml:space="preserve">ri. Sulla base di questa analisi della posizione di </w:t>
      </w:r>
      <w:proofErr w:type="spellStart"/>
      <w:r w:rsidR="00A821DC">
        <w:rPr>
          <w:rFonts w:ascii="Times New Roman" w:hAnsi="Times New Roman" w:cs="Times New Roman"/>
          <w:sz w:val="24"/>
          <w:szCs w:val="24"/>
        </w:rPr>
        <w:t>Kü</w:t>
      </w:r>
      <w:r w:rsidR="00A821DC" w:rsidRPr="00A821DC">
        <w:rPr>
          <w:rFonts w:ascii="Times New Roman" w:hAnsi="Times New Roman" w:cs="Times New Roman"/>
          <w:sz w:val="24"/>
          <w:szCs w:val="24"/>
        </w:rPr>
        <w:t>ng</w:t>
      </w:r>
      <w:proofErr w:type="spellEnd"/>
      <w:r w:rsidR="00A821DC" w:rsidRPr="00A821DC">
        <w:rPr>
          <w:rFonts w:ascii="Times New Roman" w:hAnsi="Times New Roman" w:cs="Times New Roman"/>
          <w:sz w:val="24"/>
          <w:szCs w:val="24"/>
        </w:rPr>
        <w:t xml:space="preserve"> emerge che nella sua opera non viene solo messa in discussione l’infa</w:t>
      </w:r>
      <w:r w:rsidR="00A821DC">
        <w:rPr>
          <w:rFonts w:ascii="Times New Roman" w:hAnsi="Times New Roman" w:cs="Times New Roman"/>
          <w:sz w:val="24"/>
          <w:szCs w:val="24"/>
        </w:rPr>
        <w:t>llibilità delle proposizioni en</w:t>
      </w:r>
      <w:r w:rsidR="00A821DC" w:rsidRPr="00A821DC">
        <w:rPr>
          <w:rFonts w:ascii="Times New Roman" w:hAnsi="Times New Roman" w:cs="Times New Roman"/>
          <w:sz w:val="24"/>
          <w:szCs w:val="24"/>
        </w:rPr>
        <w:t xml:space="preserve">unciate dalla Chiesa, bensì la verità delle enunciazioni dottrinali in genere. </w:t>
      </w:r>
    </w:p>
    <w:p w:rsidR="001A4DB1" w:rsidRDefault="00A821DC" w:rsidP="008D5288">
      <w:pPr>
        <w:spacing w:after="0" w:line="240" w:lineRule="auto"/>
        <w:jc w:val="both"/>
        <w:rPr>
          <w:rFonts w:ascii="Times New Roman" w:hAnsi="Times New Roman" w:cs="Times New Roman"/>
          <w:sz w:val="24"/>
          <w:szCs w:val="24"/>
        </w:rPr>
      </w:pPr>
      <w:r w:rsidRPr="00A821DC">
        <w:rPr>
          <w:rFonts w:ascii="Times New Roman" w:hAnsi="Times New Roman" w:cs="Times New Roman"/>
          <w:sz w:val="24"/>
          <w:szCs w:val="24"/>
        </w:rPr>
        <w:t>Qui è bene precisare che l’i</w:t>
      </w:r>
      <w:r>
        <w:rPr>
          <w:rFonts w:ascii="Times New Roman" w:hAnsi="Times New Roman" w:cs="Times New Roman"/>
          <w:sz w:val="24"/>
          <w:szCs w:val="24"/>
        </w:rPr>
        <w:t>n</w:t>
      </w:r>
      <w:r w:rsidRPr="00A821DC">
        <w:rPr>
          <w:rFonts w:ascii="Times New Roman" w:hAnsi="Times New Roman" w:cs="Times New Roman"/>
          <w:sz w:val="24"/>
          <w:szCs w:val="24"/>
        </w:rPr>
        <w:t>fallibilità non è una speciale qualità di giudizio.</w:t>
      </w:r>
      <w:r w:rsidRPr="00A821DC">
        <w:rPr>
          <w:rFonts w:ascii="Times New Roman" w:hAnsi="Times New Roman" w:cs="Times New Roman"/>
          <w:i/>
          <w:sz w:val="24"/>
          <w:szCs w:val="24"/>
        </w:rPr>
        <w:t xml:space="preserve"> Il Vaticano I attribuisce l’infallibilità al Papa e alla chiesa, ma non parla di</w:t>
      </w:r>
      <w:r w:rsidR="001A4DB1">
        <w:rPr>
          <w:rFonts w:ascii="Times New Roman" w:hAnsi="Times New Roman" w:cs="Times New Roman"/>
          <w:i/>
          <w:sz w:val="24"/>
          <w:szCs w:val="24"/>
        </w:rPr>
        <w:t>”</w:t>
      </w:r>
      <w:r w:rsidRPr="00A821DC">
        <w:rPr>
          <w:rFonts w:ascii="Times New Roman" w:hAnsi="Times New Roman" w:cs="Times New Roman"/>
          <w:i/>
          <w:sz w:val="24"/>
          <w:szCs w:val="24"/>
        </w:rPr>
        <w:t xml:space="preserve"> proposizioni infallibili</w:t>
      </w:r>
      <w:r w:rsidR="001A4DB1">
        <w:rPr>
          <w:rFonts w:ascii="Times New Roman" w:hAnsi="Times New Roman" w:cs="Times New Roman"/>
          <w:i/>
          <w:sz w:val="24"/>
          <w:szCs w:val="24"/>
        </w:rPr>
        <w:t>”</w:t>
      </w:r>
      <w:r>
        <w:rPr>
          <w:rFonts w:ascii="Times New Roman" w:hAnsi="Times New Roman" w:cs="Times New Roman"/>
          <w:sz w:val="24"/>
          <w:szCs w:val="24"/>
        </w:rPr>
        <w:t xml:space="preserve">. Di queste dice solo che sono </w:t>
      </w:r>
      <w:proofErr w:type="spellStart"/>
      <w:r>
        <w:rPr>
          <w:rFonts w:ascii="Times New Roman" w:hAnsi="Times New Roman" w:cs="Times New Roman"/>
          <w:sz w:val="24"/>
          <w:szCs w:val="24"/>
        </w:rPr>
        <w:t>irreformabili</w:t>
      </w:r>
      <w:proofErr w:type="spellEnd"/>
      <w:r>
        <w:rPr>
          <w:rFonts w:ascii="Times New Roman" w:hAnsi="Times New Roman" w:cs="Times New Roman"/>
          <w:sz w:val="24"/>
          <w:szCs w:val="24"/>
        </w:rPr>
        <w:t xml:space="preserve"> (DS 3074). Una proposizioni enunciativa non può venir dotata della qualità logica dell’infallibilità. Un enunciato può essere vero o falso, ma non infallibilmente vero. L’infallibilità è una proprietà dei soggetti giudicanti</w:t>
      </w:r>
      <w:r w:rsidR="00DD05BF">
        <w:rPr>
          <w:rFonts w:ascii="Times New Roman" w:hAnsi="Times New Roman" w:cs="Times New Roman"/>
          <w:sz w:val="24"/>
          <w:szCs w:val="24"/>
        </w:rPr>
        <w:t xml:space="preserve"> e non una proprietà delle proposizioni. Un giudizio vero è tale per la verità che dice e non per una presunta infallibilità. Anche nella proposizioni di fede, l’uomo non è convinto da altro che non sia la loro verità. La Chiesa nel definire infallibilmente una data proposizione afferma che essa appartiene alla verità che Cristo è venuto a portare. L’infallibilità rivendicata non riguarda un’elevazione della verità insita nella proposizione, ma può eventualmente aggiungere un ulteriore motivo di credibilità, che agevola nel credente la scoperta della verità. </w:t>
      </w:r>
    </w:p>
    <w:p w:rsidR="005C342C" w:rsidRPr="00A821DC" w:rsidRDefault="00DD05BF" w:rsidP="008D528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L’ultima raccomandazione è quella di mantenere la stretta unità tra verità enunciata in proposizioni e realtà creduta, in base al vincolo necessario che esiste tra verità enunciate in proposizioni e realtà ontologica. Tra vera professione di fede e realtà creduta. Tenere distinta la proposizione, che potrebbe essere erronea, e la realtà di fede, che permane tale per noi, sarebbe un grave danno per l’uomo, che ha bisogno di conoscere e di dire con verità ciò che crede e ciò che Dio gli sta donando. </w:t>
      </w:r>
      <w:r w:rsidR="004A2880">
        <w:rPr>
          <w:rFonts w:ascii="Times New Roman" w:hAnsi="Times New Roman" w:cs="Times New Roman"/>
          <w:sz w:val="24"/>
          <w:szCs w:val="24"/>
        </w:rPr>
        <w:lastRenderedPageBreak/>
        <w:t xml:space="preserve">La presenza divina non potrebbe comunicarsi </w:t>
      </w:r>
      <w:r w:rsidR="001A4DB1">
        <w:rPr>
          <w:rFonts w:ascii="Times New Roman" w:hAnsi="Times New Roman" w:cs="Times New Roman"/>
          <w:sz w:val="24"/>
          <w:szCs w:val="24"/>
        </w:rPr>
        <w:t>a</w:t>
      </w:r>
      <w:r w:rsidR="004A2880">
        <w:rPr>
          <w:rFonts w:ascii="Times New Roman" w:hAnsi="Times New Roman" w:cs="Times New Roman"/>
          <w:sz w:val="24"/>
          <w:szCs w:val="24"/>
        </w:rPr>
        <w:t>d un essere spirituale finito senza fissarsi a qualcosa espresso in proposizioni enunciative. Ciò vale ancora di più se si considera il carattere di risposta rivestito dalla fede, in cui soltanto adesso la realtà divina perviene all’uomo in maniera perfetta: la risposta dell’uomo alla verità di Dio che si rivela in eventi salvifici deve corrispondere al si</w:t>
      </w:r>
      <w:r w:rsidR="001A4DB1">
        <w:rPr>
          <w:rFonts w:ascii="Times New Roman" w:hAnsi="Times New Roman" w:cs="Times New Roman"/>
          <w:sz w:val="24"/>
          <w:szCs w:val="24"/>
        </w:rPr>
        <w:t>gnificato assunto da tali eventi</w:t>
      </w:r>
      <w:r w:rsidR="004A2880">
        <w:rPr>
          <w:rFonts w:ascii="Times New Roman" w:hAnsi="Times New Roman" w:cs="Times New Roman"/>
          <w:sz w:val="24"/>
          <w:szCs w:val="24"/>
        </w:rPr>
        <w:t xml:space="preserve"> ed essere lo spontaneo riconoscimento di ciò che in essi è avvenuto. Tale riconoscimento deve cogliere il senso di ciò che Dio ha inteso esprimere con la sua azione. L’uomo non può rispecchiare con animo riconoscente grato e laudativo il senso delle opere compiute da Dio, prima di averle afferrate con la facoltà giudicativa, il che non è possibile senza proposizioni assertive. La dossologia presuppone la retta professione di fede. Le verità enunciate in proposizioni sono indispensabili per comprendere la verità e permanere in essa. Il povero spirito umano finito non può entrare in comunione con la verità di Dio e perseverare in tale comunione, senza afferrare e vagliare prima</w:t>
      </w:r>
      <w:r w:rsidR="001A4DB1">
        <w:rPr>
          <w:rFonts w:ascii="Times New Roman" w:hAnsi="Times New Roman" w:cs="Times New Roman"/>
          <w:sz w:val="24"/>
          <w:szCs w:val="24"/>
        </w:rPr>
        <w:t>,</w:t>
      </w:r>
      <w:r w:rsidR="004A2880">
        <w:rPr>
          <w:rFonts w:ascii="Times New Roman" w:hAnsi="Times New Roman" w:cs="Times New Roman"/>
          <w:sz w:val="24"/>
          <w:szCs w:val="24"/>
        </w:rPr>
        <w:t xml:space="preserve"> mediante la conoscenza</w:t>
      </w:r>
      <w:r w:rsidR="001A4DB1">
        <w:rPr>
          <w:rFonts w:ascii="Times New Roman" w:hAnsi="Times New Roman" w:cs="Times New Roman"/>
          <w:sz w:val="24"/>
          <w:szCs w:val="24"/>
        </w:rPr>
        <w:t>,</w:t>
      </w:r>
      <w:r w:rsidR="004A2880">
        <w:rPr>
          <w:rFonts w:ascii="Times New Roman" w:hAnsi="Times New Roman" w:cs="Times New Roman"/>
          <w:sz w:val="24"/>
          <w:szCs w:val="24"/>
        </w:rPr>
        <w:t xml:space="preserve"> un </w:t>
      </w:r>
      <w:r w:rsidR="001A4DB1">
        <w:rPr>
          <w:rFonts w:ascii="Times New Roman" w:hAnsi="Times New Roman" w:cs="Times New Roman"/>
          <w:sz w:val="24"/>
          <w:szCs w:val="24"/>
        </w:rPr>
        <w:t xml:space="preserve">determinato </w:t>
      </w:r>
      <w:r w:rsidR="004A2880">
        <w:rPr>
          <w:rFonts w:ascii="Times New Roman" w:hAnsi="Times New Roman" w:cs="Times New Roman"/>
          <w:sz w:val="24"/>
          <w:szCs w:val="24"/>
        </w:rPr>
        <w:t xml:space="preserve">contenuto di tale verità. Questa verità, giudicata ed espressa, rappresenta uno strumento necessario per prendere contatto con la verità storica e ontologica divina e aderire ad essa. La verità enunciata è il segno, il simbolo con cui e in cui si partecipa alla realtà divina da esso donata. </w:t>
      </w:r>
      <w:r>
        <w:rPr>
          <w:rFonts w:ascii="Times New Roman" w:hAnsi="Times New Roman" w:cs="Times New Roman"/>
          <w:sz w:val="24"/>
          <w:szCs w:val="24"/>
        </w:rPr>
        <w:t xml:space="preserve">L’uomo si appropria di Dio e del suo dono attraverso la verità della professione di fede: non esiste una permanenza mistica, operata dalla grazia, nella verità di Cristo, senza la professione di fede, immune da errori, di tale verità, espressa in asserti veri  (L. </w:t>
      </w:r>
      <w:proofErr w:type="spellStart"/>
      <w:r>
        <w:rPr>
          <w:rFonts w:ascii="Times New Roman" w:hAnsi="Times New Roman" w:cs="Times New Roman"/>
          <w:sz w:val="24"/>
          <w:szCs w:val="24"/>
        </w:rPr>
        <w:t>Scheffczyk</w:t>
      </w:r>
      <w:proofErr w:type="spellEnd"/>
      <w:r>
        <w:rPr>
          <w:rFonts w:ascii="Times New Roman" w:hAnsi="Times New Roman" w:cs="Times New Roman"/>
          <w:sz w:val="24"/>
          <w:szCs w:val="24"/>
        </w:rPr>
        <w:t>).</w:t>
      </w:r>
    </w:p>
    <w:p w:rsidR="00944951" w:rsidRDefault="00944951" w:rsidP="008D5288">
      <w:pPr>
        <w:spacing w:after="0" w:line="240" w:lineRule="auto"/>
        <w:jc w:val="both"/>
        <w:rPr>
          <w:rFonts w:ascii="Times New Roman" w:hAnsi="Times New Roman" w:cs="Times New Roman"/>
          <w:sz w:val="24"/>
          <w:szCs w:val="24"/>
        </w:rPr>
      </w:pPr>
    </w:p>
    <w:p w:rsidR="00E972DD" w:rsidRPr="00E972DD" w:rsidRDefault="00C70EAC" w:rsidP="00E972DD">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1.7. Notoriamente la </w:t>
      </w:r>
      <w:r w:rsidRPr="00E972DD">
        <w:rPr>
          <w:rFonts w:ascii="Times New Roman" w:hAnsi="Times New Roman" w:cs="Times New Roman"/>
          <w:i/>
          <w:sz w:val="24"/>
          <w:szCs w:val="24"/>
        </w:rPr>
        <w:t xml:space="preserve">risposta ufficiale alle proposte di H. </w:t>
      </w:r>
      <w:proofErr w:type="spellStart"/>
      <w:r w:rsidRPr="00E972DD">
        <w:rPr>
          <w:rFonts w:ascii="Times New Roman" w:hAnsi="Times New Roman" w:cs="Times New Roman"/>
          <w:i/>
          <w:sz w:val="24"/>
          <w:szCs w:val="24"/>
        </w:rPr>
        <w:t>Küng</w:t>
      </w:r>
      <w:proofErr w:type="spellEnd"/>
      <w:r>
        <w:rPr>
          <w:rFonts w:ascii="Times New Roman" w:hAnsi="Times New Roman" w:cs="Times New Roman"/>
          <w:sz w:val="24"/>
          <w:szCs w:val="24"/>
        </w:rPr>
        <w:t xml:space="preserve"> si trova nella </w:t>
      </w:r>
      <w:proofErr w:type="spellStart"/>
      <w:r w:rsidRPr="00C70EAC">
        <w:rPr>
          <w:rFonts w:ascii="Times New Roman" w:hAnsi="Times New Roman" w:cs="Times New Roman"/>
          <w:i/>
          <w:sz w:val="24"/>
          <w:szCs w:val="24"/>
        </w:rPr>
        <w:t>Mysterium</w:t>
      </w:r>
      <w:proofErr w:type="spellEnd"/>
      <w:r w:rsidRPr="00C70EAC">
        <w:rPr>
          <w:rFonts w:ascii="Times New Roman" w:hAnsi="Times New Roman" w:cs="Times New Roman"/>
          <w:i/>
          <w:sz w:val="24"/>
          <w:szCs w:val="24"/>
        </w:rPr>
        <w:t xml:space="preserve"> </w:t>
      </w:r>
      <w:proofErr w:type="spellStart"/>
      <w:r w:rsidRPr="00C70EAC">
        <w:rPr>
          <w:rFonts w:ascii="Times New Roman" w:hAnsi="Times New Roman" w:cs="Times New Roman"/>
          <w:i/>
          <w:sz w:val="24"/>
          <w:szCs w:val="24"/>
        </w:rPr>
        <w:t>Ecclesiae</w:t>
      </w:r>
      <w:proofErr w:type="spellEnd"/>
      <w:r>
        <w:rPr>
          <w:rFonts w:ascii="Times New Roman" w:hAnsi="Times New Roman" w:cs="Times New Roman"/>
          <w:sz w:val="24"/>
          <w:szCs w:val="24"/>
        </w:rPr>
        <w:t xml:space="preserve"> d</w:t>
      </w:r>
      <w:r w:rsidR="00E972DD">
        <w:rPr>
          <w:rFonts w:ascii="Times New Roman" w:hAnsi="Times New Roman" w:cs="Times New Roman"/>
          <w:sz w:val="24"/>
          <w:szCs w:val="24"/>
        </w:rPr>
        <w:t>el 1973, soprattutto nel n. 4:</w:t>
      </w:r>
      <w:r>
        <w:rPr>
          <w:rFonts w:ascii="Times New Roman" w:hAnsi="Times New Roman" w:cs="Times New Roman"/>
          <w:sz w:val="24"/>
          <w:szCs w:val="24"/>
        </w:rPr>
        <w:t xml:space="preserve"> </w:t>
      </w:r>
      <w:r w:rsidR="00E972DD" w:rsidRPr="00E972DD">
        <w:rPr>
          <w:rFonts w:ascii="Times New Roman" w:hAnsi="Times New Roman" w:cs="Times New Roman"/>
          <w:sz w:val="24"/>
          <w:szCs w:val="24"/>
        </w:rPr>
        <w:t>«</w:t>
      </w:r>
      <w:r w:rsidR="00E972DD" w:rsidRPr="00E972DD">
        <w:rPr>
          <w:rFonts w:ascii="Times New Roman" w:hAnsi="Times New Roman" w:cs="Times New Roman"/>
          <w:bCs/>
          <w:i/>
          <w:color w:val="000000"/>
        </w:rPr>
        <w:t>N</w:t>
      </w:r>
      <w:r w:rsidR="00E972DD" w:rsidRPr="00E972DD">
        <w:rPr>
          <w:rFonts w:ascii="Times New Roman" w:hAnsi="Times New Roman" w:cs="Times New Roman"/>
          <w:bCs/>
          <w:i/>
          <w:color w:val="000000"/>
          <w:sz w:val="24"/>
          <w:szCs w:val="24"/>
        </w:rPr>
        <w:t>on si deve attenuare il dono dell'infallibilità della Chiesa.</w:t>
      </w:r>
      <w:r w:rsidR="00E972DD">
        <w:rPr>
          <w:rFonts w:ascii="Times New Roman" w:hAnsi="Times New Roman" w:cs="Times New Roman"/>
          <w:bCs/>
          <w:i/>
          <w:color w:val="000000"/>
          <w:sz w:val="24"/>
          <w:szCs w:val="24"/>
        </w:rPr>
        <w:t xml:space="preserve"> </w:t>
      </w:r>
      <w:r w:rsidR="00E972DD">
        <w:rPr>
          <w:rFonts w:ascii="Times New Roman" w:hAnsi="Times New Roman" w:cs="Times New Roman"/>
          <w:color w:val="000000"/>
          <w:sz w:val="24"/>
          <w:szCs w:val="24"/>
        </w:rPr>
        <w:t>Da quanto è stato detto circa l’estensione e le condizioni dell’</w:t>
      </w:r>
      <w:r w:rsidR="00E972DD" w:rsidRPr="00E972DD">
        <w:rPr>
          <w:rFonts w:ascii="Times New Roman" w:hAnsi="Times New Roman" w:cs="Times New Roman"/>
          <w:color w:val="000000"/>
          <w:sz w:val="24"/>
          <w:szCs w:val="24"/>
        </w:rPr>
        <w:t>infallibilità del Popolo di Dio e del Magistero ecclesiastico</w:t>
      </w:r>
      <w:r w:rsidR="00E972DD">
        <w:rPr>
          <w:rFonts w:ascii="Times New Roman" w:hAnsi="Times New Roman" w:cs="Times New Roman"/>
          <w:color w:val="000000"/>
          <w:sz w:val="24"/>
          <w:szCs w:val="24"/>
        </w:rPr>
        <w:t xml:space="preserve"> (</w:t>
      </w:r>
      <w:proofErr w:type="spellStart"/>
      <w:r w:rsidR="00E972DD">
        <w:rPr>
          <w:rFonts w:ascii="Times New Roman" w:hAnsi="Times New Roman" w:cs="Times New Roman"/>
          <w:color w:val="000000"/>
          <w:sz w:val="24"/>
          <w:szCs w:val="24"/>
        </w:rPr>
        <w:t>cf</w:t>
      </w:r>
      <w:proofErr w:type="spellEnd"/>
      <w:r w:rsidR="00E972DD">
        <w:rPr>
          <w:rFonts w:ascii="Times New Roman" w:hAnsi="Times New Roman" w:cs="Times New Roman"/>
          <w:color w:val="000000"/>
          <w:sz w:val="24"/>
          <w:szCs w:val="24"/>
        </w:rPr>
        <w:t xml:space="preserve"> n. 3)</w:t>
      </w:r>
      <w:r w:rsidR="00E972DD" w:rsidRPr="00E972DD">
        <w:rPr>
          <w:rFonts w:ascii="Times New Roman" w:hAnsi="Times New Roman" w:cs="Times New Roman"/>
          <w:color w:val="000000"/>
          <w:sz w:val="24"/>
          <w:szCs w:val="24"/>
        </w:rPr>
        <w:t>, consegue che in nessun modo è consentito ai fedeli di riconosc</w:t>
      </w:r>
      <w:r w:rsidR="00E972DD">
        <w:rPr>
          <w:rFonts w:ascii="Times New Roman" w:hAnsi="Times New Roman" w:cs="Times New Roman"/>
          <w:color w:val="000000"/>
          <w:sz w:val="24"/>
          <w:szCs w:val="24"/>
        </w:rPr>
        <w:t>ere nella Chiesa soltanto una “fondamentale”</w:t>
      </w:r>
      <w:r w:rsidR="00E972DD" w:rsidRPr="00E972DD">
        <w:rPr>
          <w:rFonts w:ascii="Times New Roman" w:hAnsi="Times New Roman" w:cs="Times New Roman"/>
          <w:color w:val="000000"/>
          <w:sz w:val="24"/>
          <w:szCs w:val="24"/>
        </w:rPr>
        <w:t xml:space="preserve"> permanenza nella verità, conciliabile — come vorrebbero alcuni — con errori qua e là disseminati nelle sentenze insegnate come definitive dal Magistero della Chiesa, ovvero nel consenso senza incertezze del Popolo di Dio in cose di fede e di costumi.</w:t>
      </w:r>
      <w:r w:rsidR="00E972DD">
        <w:rPr>
          <w:rFonts w:ascii="Times New Roman" w:hAnsi="Times New Roman" w:cs="Times New Roman"/>
          <w:color w:val="000000"/>
          <w:sz w:val="24"/>
          <w:szCs w:val="24"/>
        </w:rPr>
        <w:t xml:space="preserve"> </w:t>
      </w:r>
      <w:r w:rsidR="00E972DD" w:rsidRPr="00E972DD">
        <w:rPr>
          <w:rFonts w:ascii="Times New Roman" w:hAnsi="Times New Roman" w:cs="Times New Roman"/>
          <w:color w:val="000000"/>
          <w:sz w:val="24"/>
          <w:szCs w:val="24"/>
        </w:rPr>
        <w:t>È vero, sì, che è mediante la fede salvifica che gli uomini si orientano verso Dio, rivelantesi nel Figlio suo, Gesù Cristo. Ma a torto da ciò si dedurrebbe che si possano deprezzare o addirittura negare i dogmi della Chiesa, che esprimono altri misteri. Anzi, il doveroso orientamento verso Dio mediante la fede è proprio un'obbedienza (</w:t>
      </w:r>
      <w:proofErr w:type="spellStart"/>
      <w:r w:rsidR="00E972DD" w:rsidRPr="00E972DD">
        <w:rPr>
          <w:rFonts w:ascii="Times New Roman" w:hAnsi="Times New Roman" w:cs="Times New Roman"/>
          <w:color w:val="000000"/>
          <w:sz w:val="24"/>
          <w:szCs w:val="24"/>
        </w:rPr>
        <w:t>cf</w:t>
      </w:r>
      <w:proofErr w:type="spellEnd"/>
      <w:r w:rsidR="00E972DD" w:rsidRPr="00E972DD">
        <w:rPr>
          <w:rFonts w:ascii="Times New Roman" w:hAnsi="Times New Roman" w:cs="Times New Roman"/>
          <w:color w:val="000000"/>
          <w:sz w:val="24"/>
          <w:szCs w:val="24"/>
        </w:rPr>
        <w:t>. </w:t>
      </w:r>
      <w:r w:rsidR="00E972DD" w:rsidRPr="00E972DD">
        <w:rPr>
          <w:rFonts w:ascii="Times New Roman" w:hAnsi="Times New Roman" w:cs="Times New Roman"/>
          <w:i/>
          <w:iCs/>
          <w:color w:val="000000"/>
          <w:sz w:val="24"/>
          <w:szCs w:val="24"/>
        </w:rPr>
        <w:t>Rom </w:t>
      </w:r>
      <w:r w:rsidR="00E972DD" w:rsidRPr="00E972DD">
        <w:rPr>
          <w:rFonts w:ascii="Times New Roman" w:hAnsi="Times New Roman" w:cs="Times New Roman"/>
          <w:color w:val="000000"/>
          <w:sz w:val="24"/>
          <w:szCs w:val="24"/>
        </w:rPr>
        <w:t>16, 26), tale da importare piena conformità alla natura della Rivelazione divina ed alle sue esigenze. Ora</w:t>
      </w:r>
      <w:r w:rsidR="00E972DD">
        <w:rPr>
          <w:rFonts w:ascii="Times New Roman" w:hAnsi="Times New Roman" w:cs="Times New Roman"/>
          <w:color w:val="000000"/>
          <w:sz w:val="24"/>
          <w:szCs w:val="24"/>
        </w:rPr>
        <w:t xml:space="preserve"> questa Rivelazione, in tutto l’</w:t>
      </w:r>
      <w:r w:rsidR="00E972DD" w:rsidRPr="00E972DD">
        <w:rPr>
          <w:rFonts w:ascii="Times New Roman" w:hAnsi="Times New Roman" w:cs="Times New Roman"/>
          <w:color w:val="000000"/>
          <w:sz w:val="24"/>
          <w:szCs w:val="24"/>
        </w:rPr>
        <w:t>ambito della salvezza, svela il mistero di Dio che ha mandato il suo Figlio nel mondo (</w:t>
      </w:r>
      <w:proofErr w:type="spellStart"/>
      <w:r w:rsidR="00E972DD" w:rsidRPr="00E972DD">
        <w:rPr>
          <w:rFonts w:ascii="Times New Roman" w:hAnsi="Times New Roman" w:cs="Times New Roman"/>
          <w:color w:val="000000"/>
          <w:sz w:val="24"/>
          <w:szCs w:val="24"/>
        </w:rPr>
        <w:t>cf</w:t>
      </w:r>
      <w:proofErr w:type="spellEnd"/>
      <w:r w:rsidR="00E972DD" w:rsidRPr="00E972DD">
        <w:rPr>
          <w:rFonts w:ascii="Times New Roman" w:hAnsi="Times New Roman" w:cs="Times New Roman"/>
          <w:color w:val="000000"/>
          <w:sz w:val="24"/>
          <w:szCs w:val="24"/>
        </w:rPr>
        <w:t>. </w:t>
      </w:r>
      <w:r w:rsidR="00E972DD" w:rsidRPr="00E972DD">
        <w:rPr>
          <w:rFonts w:ascii="Times New Roman" w:hAnsi="Times New Roman" w:cs="Times New Roman"/>
          <w:i/>
          <w:iCs/>
          <w:color w:val="000000"/>
          <w:sz w:val="24"/>
          <w:szCs w:val="24"/>
        </w:rPr>
        <w:t xml:space="preserve">1 </w:t>
      </w:r>
      <w:proofErr w:type="spellStart"/>
      <w:r w:rsidR="00E972DD" w:rsidRPr="00E972DD">
        <w:rPr>
          <w:rFonts w:ascii="Times New Roman" w:hAnsi="Times New Roman" w:cs="Times New Roman"/>
          <w:i/>
          <w:iCs/>
          <w:color w:val="000000"/>
          <w:sz w:val="24"/>
          <w:szCs w:val="24"/>
        </w:rPr>
        <w:t>Gv</w:t>
      </w:r>
      <w:proofErr w:type="spellEnd"/>
      <w:r w:rsidR="00E972DD" w:rsidRPr="00E972DD">
        <w:rPr>
          <w:rFonts w:ascii="Times New Roman" w:hAnsi="Times New Roman" w:cs="Times New Roman"/>
          <w:i/>
          <w:iCs/>
          <w:color w:val="000000"/>
          <w:sz w:val="24"/>
          <w:szCs w:val="24"/>
        </w:rPr>
        <w:t>. </w:t>
      </w:r>
      <w:r w:rsidR="00E972DD">
        <w:rPr>
          <w:rFonts w:ascii="Times New Roman" w:hAnsi="Times New Roman" w:cs="Times New Roman"/>
          <w:color w:val="000000"/>
          <w:sz w:val="24"/>
          <w:szCs w:val="24"/>
        </w:rPr>
        <w:t>4, 14) e ne insegna l’</w:t>
      </w:r>
      <w:r w:rsidR="00E972DD" w:rsidRPr="00E972DD">
        <w:rPr>
          <w:rFonts w:ascii="Times New Roman" w:hAnsi="Times New Roman" w:cs="Times New Roman"/>
          <w:color w:val="000000"/>
          <w:sz w:val="24"/>
          <w:szCs w:val="24"/>
        </w:rPr>
        <w:t>applicazione alla condotta cristiana; essa esige, inoltre, che, in piena obbedienza dell'intelletto e della volontà a Dio rivelante, sia accettato il lieto annuncio della salvezza, c</w:t>
      </w:r>
      <w:r w:rsidR="00E972DD">
        <w:rPr>
          <w:rFonts w:ascii="Times New Roman" w:hAnsi="Times New Roman" w:cs="Times New Roman"/>
          <w:color w:val="000000"/>
          <w:sz w:val="24"/>
          <w:szCs w:val="24"/>
        </w:rPr>
        <w:t>om’</w:t>
      </w:r>
      <w:r w:rsidR="00E972DD" w:rsidRPr="00E972DD">
        <w:rPr>
          <w:rFonts w:ascii="Times New Roman" w:hAnsi="Times New Roman" w:cs="Times New Roman"/>
          <w:color w:val="000000"/>
          <w:sz w:val="24"/>
          <w:szCs w:val="24"/>
        </w:rPr>
        <w:t>è infallibilmente insegnato dai Pastori della Chiesa. I fedeli, dunque, mediante la fede si orientano verso Dio, rivelantesi in Cristo, come si deve, aderendo a lui nella dottrina integrale della fede cattolica.</w:t>
      </w:r>
      <w:r w:rsidR="00E972DD">
        <w:rPr>
          <w:rFonts w:ascii="Times New Roman" w:hAnsi="Times New Roman" w:cs="Times New Roman"/>
          <w:color w:val="000000"/>
          <w:sz w:val="24"/>
          <w:szCs w:val="24"/>
        </w:rPr>
        <w:t xml:space="preserve"> </w:t>
      </w:r>
      <w:r w:rsidR="00E972DD" w:rsidRPr="00E972DD">
        <w:rPr>
          <w:rFonts w:ascii="Times New Roman" w:hAnsi="Times New Roman" w:cs="Times New Roman"/>
          <w:color w:val="000000"/>
          <w:sz w:val="24"/>
          <w:szCs w:val="24"/>
        </w:rPr>
        <w:t>Esiste, certo, un ordine e come una gerarchia dei dogmi della Chiesa, dato che diverso è il loro nesso col fondamento della fede. Ma questa gerarchia significa che alcuni dogmi si fondano su altri come principali e ne sono illuminati. Tutti i dogmi, però, perché rivelati, devono essere ugualm</w:t>
      </w:r>
      <w:r w:rsidR="00E972DD">
        <w:rPr>
          <w:rFonts w:ascii="Times New Roman" w:hAnsi="Times New Roman" w:cs="Times New Roman"/>
          <w:color w:val="000000"/>
          <w:sz w:val="24"/>
          <w:szCs w:val="24"/>
        </w:rPr>
        <w:t>ente creduti per fede divina».</w:t>
      </w:r>
    </w:p>
    <w:p w:rsidR="00E972DD" w:rsidRDefault="00E972DD" w:rsidP="008D5288">
      <w:pPr>
        <w:spacing w:after="0" w:line="240" w:lineRule="auto"/>
        <w:jc w:val="both"/>
        <w:rPr>
          <w:rFonts w:ascii="Times New Roman" w:hAnsi="Times New Roman" w:cs="Times New Roman"/>
          <w:sz w:val="24"/>
          <w:szCs w:val="24"/>
        </w:rPr>
      </w:pPr>
    </w:p>
    <w:p w:rsidR="008D5288" w:rsidRDefault="008D5288"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D03C5">
        <w:rPr>
          <w:rFonts w:ascii="Times New Roman" w:hAnsi="Times New Roman" w:cs="Times New Roman"/>
          <w:b/>
          <w:i/>
          <w:sz w:val="24"/>
          <w:szCs w:val="24"/>
        </w:rPr>
        <w:t xml:space="preserve">Superare la dogmatizzazione dei fondamenti della fede in una rinnovata comprensione creativa della Tradizione: </w:t>
      </w:r>
      <w:r w:rsidR="001A4DB1">
        <w:rPr>
          <w:rFonts w:ascii="Times New Roman" w:hAnsi="Times New Roman" w:cs="Times New Roman"/>
          <w:b/>
          <w:i/>
          <w:sz w:val="24"/>
          <w:szCs w:val="24"/>
        </w:rPr>
        <w:t xml:space="preserve">spunti per una </w:t>
      </w:r>
      <w:r w:rsidR="0085168C">
        <w:rPr>
          <w:rFonts w:ascii="Times New Roman" w:hAnsi="Times New Roman" w:cs="Times New Roman"/>
          <w:b/>
          <w:i/>
          <w:sz w:val="24"/>
          <w:szCs w:val="24"/>
        </w:rPr>
        <w:t xml:space="preserve">composizione di ricezione creativa e regolazione normativa dell’essenza del </w:t>
      </w:r>
      <w:r w:rsidR="002D03C5">
        <w:rPr>
          <w:rFonts w:ascii="Times New Roman" w:hAnsi="Times New Roman" w:cs="Times New Roman"/>
          <w:b/>
          <w:i/>
          <w:sz w:val="24"/>
          <w:szCs w:val="24"/>
        </w:rPr>
        <w:t>cristianesimo</w:t>
      </w:r>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Theobald</w:t>
      </w:r>
      <w:proofErr w:type="spellEnd"/>
      <w:r>
        <w:rPr>
          <w:rFonts w:ascii="Times New Roman" w:hAnsi="Times New Roman" w:cs="Times New Roman"/>
          <w:sz w:val="24"/>
          <w:szCs w:val="24"/>
        </w:rPr>
        <w:t>).</w:t>
      </w:r>
    </w:p>
    <w:p w:rsidR="007E4586" w:rsidRDefault="007E4586" w:rsidP="008D5288">
      <w:pPr>
        <w:spacing w:after="0" w:line="240" w:lineRule="auto"/>
        <w:jc w:val="both"/>
        <w:rPr>
          <w:rFonts w:ascii="Times New Roman" w:hAnsi="Times New Roman" w:cs="Times New Roman"/>
          <w:sz w:val="24"/>
          <w:szCs w:val="24"/>
        </w:rPr>
      </w:pPr>
    </w:p>
    <w:p w:rsidR="00880DDC" w:rsidRDefault="00880DD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partire dal XIX secolo, l</w:t>
      </w:r>
      <w:r w:rsidR="007E4586">
        <w:rPr>
          <w:rFonts w:ascii="Times New Roman" w:hAnsi="Times New Roman" w:cs="Times New Roman"/>
          <w:sz w:val="24"/>
          <w:szCs w:val="24"/>
        </w:rPr>
        <w:t xml:space="preserve">a </w:t>
      </w:r>
      <w:r w:rsidR="007E4586" w:rsidRPr="003E56A7">
        <w:rPr>
          <w:rFonts w:ascii="Times New Roman" w:hAnsi="Times New Roman" w:cs="Times New Roman"/>
          <w:sz w:val="24"/>
          <w:szCs w:val="24"/>
        </w:rPr>
        <w:t xml:space="preserve">provocazione proveniente </w:t>
      </w:r>
      <w:r>
        <w:rPr>
          <w:rFonts w:ascii="Times New Roman" w:hAnsi="Times New Roman" w:cs="Times New Roman"/>
          <w:sz w:val="24"/>
          <w:szCs w:val="24"/>
        </w:rPr>
        <w:t xml:space="preserve">prima </w:t>
      </w:r>
      <w:r w:rsidR="007E4586" w:rsidRPr="003E56A7">
        <w:rPr>
          <w:rFonts w:ascii="Times New Roman" w:hAnsi="Times New Roman" w:cs="Times New Roman"/>
          <w:sz w:val="24"/>
          <w:szCs w:val="24"/>
        </w:rPr>
        <w:t>dalla ragione illuminista e poi dalla scoperta della storicità de</w:t>
      </w:r>
      <w:r w:rsidR="007E4586">
        <w:rPr>
          <w:rFonts w:ascii="Times New Roman" w:hAnsi="Times New Roman" w:cs="Times New Roman"/>
          <w:sz w:val="24"/>
          <w:szCs w:val="24"/>
        </w:rPr>
        <w:t>i dogmi</w:t>
      </w:r>
      <w:r w:rsidR="007E4586" w:rsidRPr="003E56A7">
        <w:rPr>
          <w:rFonts w:ascii="Times New Roman" w:hAnsi="Times New Roman" w:cs="Times New Roman"/>
          <w:sz w:val="24"/>
          <w:szCs w:val="24"/>
        </w:rPr>
        <w:t xml:space="preserve"> avrebbe generato</w:t>
      </w:r>
      <w:r w:rsidR="007E4586">
        <w:rPr>
          <w:rFonts w:ascii="Times New Roman" w:hAnsi="Times New Roman" w:cs="Times New Roman"/>
          <w:sz w:val="24"/>
          <w:szCs w:val="24"/>
        </w:rPr>
        <w:t>,</w:t>
      </w:r>
      <w:r w:rsidR="007E4586" w:rsidRPr="003E56A7">
        <w:rPr>
          <w:rFonts w:ascii="Times New Roman" w:hAnsi="Times New Roman" w:cs="Times New Roman"/>
          <w:sz w:val="24"/>
          <w:szCs w:val="24"/>
        </w:rPr>
        <w:t xml:space="preserve"> come reazione difensiva e apologetica</w:t>
      </w:r>
      <w:r>
        <w:rPr>
          <w:rFonts w:ascii="Times New Roman" w:hAnsi="Times New Roman" w:cs="Times New Roman"/>
          <w:sz w:val="24"/>
          <w:szCs w:val="24"/>
        </w:rPr>
        <w:t xml:space="preserve"> della Chiesa</w:t>
      </w:r>
      <w:r w:rsidR="009C11F9">
        <w:rPr>
          <w:rFonts w:ascii="Times New Roman" w:hAnsi="Times New Roman" w:cs="Times New Roman"/>
          <w:sz w:val="24"/>
          <w:szCs w:val="24"/>
        </w:rPr>
        <w:t>,</w:t>
      </w:r>
      <w:r>
        <w:rPr>
          <w:rFonts w:ascii="Times New Roman" w:hAnsi="Times New Roman" w:cs="Times New Roman"/>
          <w:sz w:val="24"/>
          <w:szCs w:val="24"/>
        </w:rPr>
        <w:t xml:space="preserve"> e in specie del papato</w:t>
      </w:r>
      <w:r w:rsidR="007E4586">
        <w:rPr>
          <w:rFonts w:ascii="Times New Roman" w:hAnsi="Times New Roman" w:cs="Times New Roman"/>
          <w:sz w:val="24"/>
          <w:szCs w:val="24"/>
        </w:rPr>
        <w:t>, una sorta di</w:t>
      </w:r>
      <w:r w:rsidR="007E4586" w:rsidRPr="003E56A7">
        <w:rPr>
          <w:rFonts w:ascii="Times New Roman" w:hAnsi="Times New Roman" w:cs="Times New Roman"/>
          <w:sz w:val="24"/>
          <w:szCs w:val="24"/>
        </w:rPr>
        <w:t xml:space="preserve"> “dogmatizzazione dei fondamenti della fede” (</w:t>
      </w:r>
      <w:r>
        <w:rPr>
          <w:rFonts w:ascii="Times New Roman" w:hAnsi="Times New Roman" w:cs="Times New Roman"/>
          <w:sz w:val="24"/>
          <w:szCs w:val="24"/>
        </w:rPr>
        <w:t xml:space="preserve">su temi strategici come </w:t>
      </w:r>
      <w:r w:rsidR="007E4586" w:rsidRPr="003E56A7">
        <w:rPr>
          <w:rFonts w:ascii="Times New Roman" w:hAnsi="Times New Roman" w:cs="Times New Roman"/>
          <w:sz w:val="24"/>
          <w:szCs w:val="24"/>
        </w:rPr>
        <w:t>rivelazione, is</w:t>
      </w:r>
      <w:r w:rsidR="007E4586">
        <w:rPr>
          <w:rFonts w:ascii="Times New Roman" w:hAnsi="Times New Roman" w:cs="Times New Roman"/>
          <w:sz w:val="24"/>
          <w:szCs w:val="24"/>
        </w:rPr>
        <w:t>pirazione scritturistica, dogma</w:t>
      </w:r>
      <w:r w:rsidR="007E4586" w:rsidRPr="003E56A7">
        <w:rPr>
          <w:rFonts w:ascii="Times New Roman" w:hAnsi="Times New Roman" w:cs="Times New Roman"/>
          <w:sz w:val="24"/>
          <w:szCs w:val="24"/>
        </w:rPr>
        <w:t>, magistero, tradizione), culminata nel Vaticano I e poi ripresa ne</w:t>
      </w:r>
      <w:r w:rsidR="007E4586">
        <w:rPr>
          <w:rFonts w:ascii="Times New Roman" w:hAnsi="Times New Roman" w:cs="Times New Roman"/>
          <w:sz w:val="24"/>
          <w:szCs w:val="24"/>
        </w:rPr>
        <w:t>lla lotta al modernismo. L</w:t>
      </w:r>
      <w:r w:rsidR="007E4586" w:rsidRPr="003E56A7">
        <w:rPr>
          <w:rFonts w:ascii="Times New Roman" w:hAnsi="Times New Roman" w:cs="Times New Roman"/>
          <w:sz w:val="24"/>
          <w:szCs w:val="24"/>
        </w:rPr>
        <w:t xml:space="preserve">a questione </w:t>
      </w:r>
      <w:r w:rsidR="007E4586">
        <w:rPr>
          <w:rFonts w:ascii="Times New Roman" w:hAnsi="Times New Roman" w:cs="Times New Roman"/>
          <w:sz w:val="24"/>
          <w:szCs w:val="24"/>
        </w:rPr>
        <w:t>che emerge sullo sfondo è quella del senso e del funzionamento</w:t>
      </w:r>
      <w:r w:rsidR="007E4586" w:rsidRPr="003E56A7">
        <w:rPr>
          <w:rFonts w:ascii="Times New Roman" w:hAnsi="Times New Roman" w:cs="Times New Roman"/>
          <w:sz w:val="24"/>
          <w:szCs w:val="24"/>
        </w:rPr>
        <w:t xml:space="preserve"> </w:t>
      </w:r>
      <w:r w:rsidR="007E4586">
        <w:rPr>
          <w:rFonts w:ascii="Times New Roman" w:hAnsi="Times New Roman" w:cs="Times New Roman"/>
          <w:sz w:val="24"/>
          <w:szCs w:val="24"/>
        </w:rPr>
        <w:t>del</w:t>
      </w:r>
      <w:r w:rsidR="007E4586" w:rsidRPr="003E56A7">
        <w:rPr>
          <w:rFonts w:ascii="Times New Roman" w:hAnsi="Times New Roman" w:cs="Times New Roman"/>
          <w:sz w:val="24"/>
          <w:szCs w:val="24"/>
        </w:rPr>
        <w:t>l’</w:t>
      </w:r>
      <w:r w:rsidR="007E4586">
        <w:rPr>
          <w:rFonts w:ascii="Times New Roman" w:hAnsi="Times New Roman" w:cs="Times New Roman"/>
          <w:sz w:val="24"/>
          <w:szCs w:val="24"/>
        </w:rPr>
        <w:t xml:space="preserve">elemento </w:t>
      </w:r>
      <w:proofErr w:type="spellStart"/>
      <w:r w:rsidR="007E4586" w:rsidRPr="003E56A7">
        <w:rPr>
          <w:rFonts w:ascii="Times New Roman" w:hAnsi="Times New Roman" w:cs="Times New Roman"/>
          <w:sz w:val="24"/>
          <w:szCs w:val="24"/>
        </w:rPr>
        <w:t>irreformabile</w:t>
      </w:r>
      <w:proofErr w:type="spellEnd"/>
      <w:r w:rsidR="007E4586" w:rsidRPr="003E56A7">
        <w:rPr>
          <w:rFonts w:ascii="Times New Roman" w:hAnsi="Times New Roman" w:cs="Times New Roman"/>
          <w:sz w:val="24"/>
          <w:szCs w:val="24"/>
        </w:rPr>
        <w:t xml:space="preserve"> della fede, cioè la “determinazione </w:t>
      </w:r>
      <w:r w:rsidR="007E4586" w:rsidRPr="003E56A7">
        <w:rPr>
          <w:rFonts w:ascii="Times New Roman" w:hAnsi="Times New Roman" w:cs="Times New Roman"/>
          <w:sz w:val="24"/>
          <w:szCs w:val="24"/>
        </w:rPr>
        <w:lastRenderedPageBreak/>
        <w:t>normativa e la fissazione irreversibile del processo della tradizione” riguar</w:t>
      </w:r>
      <w:r w:rsidR="007E4586">
        <w:rPr>
          <w:rFonts w:ascii="Times New Roman" w:hAnsi="Times New Roman" w:cs="Times New Roman"/>
          <w:sz w:val="24"/>
          <w:szCs w:val="24"/>
        </w:rPr>
        <w:t>do a contenuti dottrinali e a</w:t>
      </w:r>
      <w:r w:rsidR="007E4586" w:rsidRPr="003E56A7">
        <w:rPr>
          <w:rFonts w:ascii="Times New Roman" w:hAnsi="Times New Roman" w:cs="Times New Roman"/>
          <w:sz w:val="24"/>
          <w:szCs w:val="24"/>
        </w:rPr>
        <w:t xml:space="preserve"> norme </w:t>
      </w:r>
      <w:r w:rsidR="007E4586">
        <w:rPr>
          <w:rFonts w:ascii="Times New Roman" w:hAnsi="Times New Roman" w:cs="Times New Roman"/>
          <w:sz w:val="24"/>
          <w:szCs w:val="24"/>
        </w:rPr>
        <w:t>di comportamento</w:t>
      </w:r>
      <w:r w:rsidR="007E4586" w:rsidRPr="003E56A7">
        <w:rPr>
          <w:rFonts w:ascii="Times New Roman" w:hAnsi="Times New Roman" w:cs="Times New Roman"/>
          <w:sz w:val="24"/>
          <w:szCs w:val="24"/>
        </w:rPr>
        <w:t xml:space="preserve"> (fede e costume). </w:t>
      </w:r>
    </w:p>
    <w:p w:rsidR="00A92683" w:rsidRDefault="00A92683" w:rsidP="008D5288">
      <w:pPr>
        <w:spacing w:after="0" w:line="240" w:lineRule="auto"/>
        <w:jc w:val="both"/>
        <w:rPr>
          <w:rFonts w:ascii="Times New Roman" w:hAnsi="Times New Roman" w:cs="Times New Roman"/>
          <w:sz w:val="24"/>
          <w:szCs w:val="24"/>
        </w:rPr>
      </w:pPr>
    </w:p>
    <w:p w:rsidR="00F83F65" w:rsidRDefault="00A92683"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A62AEB">
        <w:rPr>
          <w:rFonts w:ascii="Times New Roman" w:hAnsi="Times New Roman" w:cs="Times New Roman"/>
          <w:sz w:val="24"/>
          <w:szCs w:val="24"/>
        </w:rPr>
        <w:t>La</w:t>
      </w:r>
      <w:r w:rsidR="009C11F9">
        <w:rPr>
          <w:rFonts w:ascii="Times New Roman" w:hAnsi="Times New Roman" w:cs="Times New Roman"/>
          <w:sz w:val="24"/>
          <w:szCs w:val="24"/>
        </w:rPr>
        <w:t xml:space="preserve"> </w:t>
      </w:r>
      <w:r w:rsidR="009C11F9" w:rsidRPr="00A62AEB">
        <w:rPr>
          <w:rFonts w:ascii="Times New Roman" w:hAnsi="Times New Roman" w:cs="Times New Roman"/>
          <w:i/>
          <w:sz w:val="24"/>
          <w:szCs w:val="24"/>
        </w:rPr>
        <w:t>dogmatizzazione dei fondamenti della fede</w:t>
      </w:r>
      <w:r w:rsidR="009C11F9">
        <w:rPr>
          <w:rFonts w:ascii="Times New Roman" w:hAnsi="Times New Roman" w:cs="Times New Roman"/>
          <w:sz w:val="24"/>
          <w:szCs w:val="24"/>
        </w:rPr>
        <w:t xml:space="preserve"> tende a chiudere la logica di funzionamento della Tradizione in un meccanismo di difesa e quindi di conservazione, </w:t>
      </w:r>
      <w:r w:rsidR="00EE29AB">
        <w:rPr>
          <w:rFonts w:ascii="Times New Roman" w:hAnsi="Times New Roman" w:cs="Times New Roman"/>
          <w:sz w:val="24"/>
          <w:szCs w:val="24"/>
        </w:rPr>
        <w:t>che diventa</w:t>
      </w:r>
      <w:r w:rsidR="009C11F9">
        <w:rPr>
          <w:rFonts w:ascii="Times New Roman" w:hAnsi="Times New Roman" w:cs="Times New Roman"/>
          <w:sz w:val="24"/>
          <w:szCs w:val="24"/>
        </w:rPr>
        <w:t xml:space="preserve"> riaffermazione del deposito di verità contro ogni novità.</w:t>
      </w:r>
      <w:r w:rsidR="006D59BB">
        <w:rPr>
          <w:rFonts w:ascii="Times New Roman" w:hAnsi="Times New Roman" w:cs="Times New Roman"/>
          <w:sz w:val="24"/>
          <w:szCs w:val="24"/>
        </w:rPr>
        <w:t xml:space="preserve"> La tendenza a dogmatizzare i fondamenti ha le sue radici nel Concilio di Trento, che sentì l’esigenza, in apertura dei suoi decreti, di confessare il Simbolo di fede riconosciuto come sua norma. Opera cioè un atto di ricezione della fede tramandata per chiarire quale </w:t>
      </w:r>
      <w:r w:rsidR="00F83F65">
        <w:rPr>
          <w:rFonts w:ascii="Times New Roman" w:hAnsi="Times New Roman" w:cs="Times New Roman"/>
          <w:sz w:val="24"/>
          <w:szCs w:val="24"/>
        </w:rPr>
        <w:t>sarà</w:t>
      </w:r>
      <w:r w:rsidR="006D59BB">
        <w:rPr>
          <w:rFonts w:ascii="Times New Roman" w:hAnsi="Times New Roman" w:cs="Times New Roman"/>
          <w:sz w:val="24"/>
          <w:szCs w:val="24"/>
        </w:rPr>
        <w:t xml:space="preserve"> il criterio in base al quale rispondere alle istanze luterane e riformate. Questo simbolo è qualificato come «principio… solido e unico fondamento nel quale tutti coloro che professano la fede di Cristo necessariamente si ritrovano» (DH </w:t>
      </w:r>
      <w:r w:rsidR="00D163F8">
        <w:rPr>
          <w:rFonts w:ascii="Times New Roman" w:hAnsi="Times New Roman" w:cs="Times New Roman"/>
          <w:sz w:val="24"/>
          <w:szCs w:val="24"/>
        </w:rPr>
        <w:t>1500). Già a Trento, dunque, emerge l’esigenza di chiarire il fondamento su cui ci si muove nello scrivere i vari decreti, segno che il dato della tradizione di fede e della Scrittura non è più pacifico. I testi seguenti preciseranno il rapporto di questo fondamento della fede con la Scrittura e la tradizione</w:t>
      </w:r>
      <w:r w:rsidR="00F83F65">
        <w:rPr>
          <w:rFonts w:ascii="Times New Roman" w:hAnsi="Times New Roman" w:cs="Times New Roman"/>
          <w:sz w:val="24"/>
          <w:szCs w:val="24"/>
        </w:rPr>
        <w:t>, distinguendosi dalle posizioni protestanti</w:t>
      </w:r>
      <w:r w:rsidR="00D163F8">
        <w:rPr>
          <w:rFonts w:ascii="Times New Roman" w:hAnsi="Times New Roman" w:cs="Times New Roman"/>
          <w:sz w:val="24"/>
          <w:szCs w:val="24"/>
        </w:rPr>
        <w:t xml:space="preserve">. </w:t>
      </w:r>
      <w:r w:rsidR="00F83F65">
        <w:rPr>
          <w:rFonts w:ascii="Times New Roman" w:hAnsi="Times New Roman" w:cs="Times New Roman"/>
          <w:sz w:val="24"/>
          <w:szCs w:val="24"/>
        </w:rPr>
        <w:t>Va notato q</w:t>
      </w:r>
      <w:r w:rsidR="004448E9">
        <w:rPr>
          <w:rFonts w:ascii="Times New Roman" w:hAnsi="Times New Roman" w:cs="Times New Roman"/>
          <w:sz w:val="24"/>
          <w:szCs w:val="24"/>
        </w:rPr>
        <w:t>uesto procedimento</w:t>
      </w:r>
      <w:r w:rsidR="0074141B">
        <w:rPr>
          <w:rFonts w:ascii="Times New Roman" w:hAnsi="Times New Roman" w:cs="Times New Roman"/>
          <w:sz w:val="24"/>
          <w:szCs w:val="24"/>
        </w:rPr>
        <w:t xml:space="preserve"> nuovo</w:t>
      </w:r>
      <w:r w:rsidR="004448E9">
        <w:rPr>
          <w:rFonts w:ascii="Times New Roman" w:hAnsi="Times New Roman" w:cs="Times New Roman"/>
          <w:sz w:val="24"/>
          <w:szCs w:val="24"/>
        </w:rPr>
        <w:t>, che oltre ai contenuti materiali oggetto di contestazione, si sente in dovere di precisare il principio formale e quindi il metodo, producendo così una riflessione formale «circa l’ordine e il modo in cui procederà il sinodo per confermare la verità di fede e riformare i</w:t>
      </w:r>
      <w:r w:rsidR="00F83F65">
        <w:rPr>
          <w:rFonts w:ascii="Times New Roman" w:hAnsi="Times New Roman" w:cs="Times New Roman"/>
          <w:sz w:val="24"/>
          <w:szCs w:val="24"/>
        </w:rPr>
        <w:t xml:space="preserve"> costumi</w:t>
      </w:r>
      <w:r w:rsidR="004448E9">
        <w:rPr>
          <w:rFonts w:ascii="Times New Roman" w:hAnsi="Times New Roman" w:cs="Times New Roman"/>
          <w:sz w:val="24"/>
          <w:szCs w:val="24"/>
        </w:rPr>
        <w:t>»</w:t>
      </w:r>
      <w:r w:rsidR="00F83F65">
        <w:rPr>
          <w:rFonts w:ascii="Times New Roman" w:hAnsi="Times New Roman" w:cs="Times New Roman"/>
          <w:sz w:val="24"/>
          <w:szCs w:val="24"/>
        </w:rPr>
        <w:t>. Questa riflessione formale sul principio di giudizio dogmatico e morale</w:t>
      </w:r>
      <w:r w:rsidR="004448E9">
        <w:rPr>
          <w:rFonts w:ascii="Times New Roman" w:hAnsi="Times New Roman" w:cs="Times New Roman"/>
          <w:sz w:val="24"/>
          <w:szCs w:val="24"/>
        </w:rPr>
        <w:t xml:space="preserve"> </w:t>
      </w:r>
      <w:r w:rsidR="00F83F65">
        <w:rPr>
          <w:rFonts w:ascii="Times New Roman" w:hAnsi="Times New Roman" w:cs="Times New Roman"/>
          <w:sz w:val="24"/>
          <w:szCs w:val="24"/>
        </w:rPr>
        <w:t xml:space="preserve">concerne appunto il “fondamento” della confessione di fede, contro cui le porte degli inferi non prevarranno. Si sta passando da una problematica di contenuto, materiale, a una problematica di fondazione, formale. </w:t>
      </w:r>
    </w:p>
    <w:p w:rsidR="006D59BB" w:rsidRDefault="00D163F8"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è nello scontro con la modernità</w:t>
      </w:r>
      <w:r w:rsidR="00F83F65">
        <w:rPr>
          <w:rFonts w:ascii="Times New Roman" w:hAnsi="Times New Roman" w:cs="Times New Roman"/>
          <w:sz w:val="24"/>
          <w:szCs w:val="24"/>
        </w:rPr>
        <w:t>,</w:t>
      </w:r>
      <w:r>
        <w:rPr>
          <w:rFonts w:ascii="Times New Roman" w:hAnsi="Times New Roman" w:cs="Times New Roman"/>
          <w:sz w:val="24"/>
          <w:szCs w:val="24"/>
        </w:rPr>
        <w:t xml:space="preserve"> a partire dall’Illuminismo</w:t>
      </w:r>
      <w:r w:rsidR="00F83F65">
        <w:rPr>
          <w:rFonts w:ascii="Times New Roman" w:hAnsi="Times New Roman" w:cs="Times New Roman"/>
          <w:sz w:val="24"/>
          <w:szCs w:val="24"/>
        </w:rPr>
        <w:t>,</w:t>
      </w:r>
      <w:r>
        <w:rPr>
          <w:rFonts w:ascii="Times New Roman" w:hAnsi="Times New Roman" w:cs="Times New Roman"/>
          <w:sz w:val="24"/>
          <w:szCs w:val="24"/>
        </w:rPr>
        <w:t xml:space="preserve"> che si fa sentire con forza l’esigenza di chiarire </w:t>
      </w:r>
      <w:r w:rsidR="00EE29AB">
        <w:rPr>
          <w:rFonts w:ascii="Times New Roman" w:hAnsi="Times New Roman" w:cs="Times New Roman"/>
          <w:sz w:val="24"/>
          <w:szCs w:val="24"/>
        </w:rPr>
        <w:t xml:space="preserve">e stabilire </w:t>
      </w:r>
      <w:r>
        <w:rPr>
          <w:rFonts w:ascii="Times New Roman" w:hAnsi="Times New Roman" w:cs="Times New Roman"/>
          <w:sz w:val="24"/>
          <w:szCs w:val="24"/>
        </w:rPr>
        <w:t xml:space="preserve">con decisione dogmatica </w:t>
      </w:r>
      <w:r w:rsidR="00EE29AB">
        <w:rPr>
          <w:rFonts w:ascii="Times New Roman" w:hAnsi="Times New Roman" w:cs="Times New Roman"/>
          <w:sz w:val="24"/>
          <w:szCs w:val="24"/>
        </w:rPr>
        <w:t xml:space="preserve">quali siano </w:t>
      </w:r>
      <w:r>
        <w:rPr>
          <w:rFonts w:ascii="Times New Roman" w:hAnsi="Times New Roman" w:cs="Times New Roman"/>
          <w:sz w:val="24"/>
          <w:szCs w:val="24"/>
        </w:rPr>
        <w:t xml:space="preserve">i fondamenti della fede, nel loro contenuto e valore. </w:t>
      </w:r>
      <w:r w:rsidR="00F83F65">
        <w:rPr>
          <w:rFonts w:ascii="Times New Roman" w:hAnsi="Times New Roman" w:cs="Times New Roman"/>
          <w:sz w:val="24"/>
          <w:szCs w:val="24"/>
        </w:rPr>
        <w:t xml:space="preserve">Luogo sintomatico dello scontro sarà il Vaticano I. </w:t>
      </w:r>
      <w:r w:rsidR="004448E9">
        <w:rPr>
          <w:rFonts w:ascii="Times New Roman" w:hAnsi="Times New Roman" w:cs="Times New Roman"/>
          <w:sz w:val="24"/>
          <w:szCs w:val="24"/>
        </w:rPr>
        <w:t xml:space="preserve">Entrano in scena le problematiche connesse all’essenza della rivelazione cristiana e ai suoi luoghi: Scrittura, tradizione, magistero. Entriamo in una nuova fase di </w:t>
      </w:r>
      <w:r w:rsidR="004448E9" w:rsidRPr="00F83F65">
        <w:rPr>
          <w:rFonts w:ascii="Times New Roman" w:hAnsi="Times New Roman" w:cs="Times New Roman"/>
          <w:i/>
          <w:sz w:val="24"/>
          <w:szCs w:val="24"/>
        </w:rPr>
        <w:t>dogmatizzazione dei fondamenti della fede</w:t>
      </w:r>
      <w:r w:rsidR="004448E9">
        <w:rPr>
          <w:rFonts w:ascii="Times New Roman" w:hAnsi="Times New Roman" w:cs="Times New Roman"/>
          <w:sz w:val="24"/>
          <w:szCs w:val="24"/>
        </w:rPr>
        <w:t>, a cui corrisponde lo sviluppo dell’apologetica</w:t>
      </w:r>
      <w:r w:rsidR="00EE29AB">
        <w:rPr>
          <w:rFonts w:ascii="Times New Roman" w:hAnsi="Times New Roman" w:cs="Times New Roman"/>
          <w:sz w:val="24"/>
          <w:szCs w:val="24"/>
        </w:rPr>
        <w:t>,</w:t>
      </w:r>
      <w:r w:rsidR="004448E9">
        <w:rPr>
          <w:rFonts w:ascii="Times New Roman" w:hAnsi="Times New Roman" w:cs="Times New Roman"/>
          <w:sz w:val="24"/>
          <w:szCs w:val="24"/>
        </w:rPr>
        <w:t xml:space="preserve"> ovvero di ciò di cui si occupa la teologia fondamentale (nella triplice </w:t>
      </w:r>
      <w:proofErr w:type="spellStart"/>
      <w:r w:rsidR="004448E9" w:rsidRPr="004448E9">
        <w:rPr>
          <w:rFonts w:ascii="Times New Roman" w:hAnsi="Times New Roman" w:cs="Times New Roman"/>
          <w:i/>
          <w:sz w:val="24"/>
          <w:szCs w:val="24"/>
        </w:rPr>
        <w:t>demonstratio</w:t>
      </w:r>
      <w:proofErr w:type="spellEnd"/>
      <w:r w:rsidR="004448E9">
        <w:rPr>
          <w:rFonts w:ascii="Times New Roman" w:hAnsi="Times New Roman" w:cs="Times New Roman"/>
          <w:sz w:val="24"/>
          <w:szCs w:val="24"/>
        </w:rPr>
        <w:t xml:space="preserve"> religiosa, cristiana e cattolica). Questa necessità deriva dalla percezione, sempre più diffusa, che ad essere contestata non è più solo la fede in un suo determinato contenuto dottrinale o dogmatico, ma la fede stessa nei suoi fondamenti: l’esistenza di Dio e la sua provvidenza, l’ordine soprannaturale e la conoscenza rivelata. L’origine di questa contestazione radicale è meno importante. Merita </w:t>
      </w:r>
      <w:r w:rsidR="00EE29AB">
        <w:rPr>
          <w:rFonts w:ascii="Times New Roman" w:hAnsi="Times New Roman" w:cs="Times New Roman"/>
          <w:sz w:val="24"/>
          <w:szCs w:val="24"/>
        </w:rPr>
        <w:t>attenzione</w:t>
      </w:r>
      <w:r w:rsidR="004448E9">
        <w:rPr>
          <w:rFonts w:ascii="Times New Roman" w:hAnsi="Times New Roman" w:cs="Times New Roman"/>
          <w:sz w:val="24"/>
          <w:szCs w:val="24"/>
        </w:rPr>
        <w:t xml:space="preserve"> il tono “apocalittico” del confronto con la modernità: si tratta di uno scontro epocale tra la Chiesa e i negatori della verità </w:t>
      </w:r>
      <w:r w:rsidR="00F83F65">
        <w:rPr>
          <w:rFonts w:ascii="Times New Roman" w:hAnsi="Times New Roman" w:cs="Times New Roman"/>
          <w:sz w:val="24"/>
          <w:szCs w:val="24"/>
        </w:rPr>
        <w:t xml:space="preserve">di fede </w:t>
      </w:r>
      <w:r w:rsidR="004448E9">
        <w:rPr>
          <w:rFonts w:ascii="Times New Roman" w:hAnsi="Times New Roman" w:cs="Times New Roman"/>
          <w:sz w:val="24"/>
          <w:szCs w:val="24"/>
        </w:rPr>
        <w:t xml:space="preserve">nel suo complesso. </w:t>
      </w:r>
      <w:r w:rsidR="00F83F65">
        <w:rPr>
          <w:rFonts w:ascii="Times New Roman" w:hAnsi="Times New Roman" w:cs="Times New Roman"/>
          <w:sz w:val="24"/>
          <w:szCs w:val="24"/>
        </w:rPr>
        <w:t xml:space="preserve">In questa negazione massiccia si percepisce una minaccia ai fondamenti della stessa umana convivenza, </w:t>
      </w:r>
      <w:r w:rsidR="00EE29AB">
        <w:rPr>
          <w:rFonts w:ascii="Times New Roman" w:hAnsi="Times New Roman" w:cs="Times New Roman"/>
          <w:sz w:val="24"/>
          <w:szCs w:val="24"/>
        </w:rPr>
        <w:t xml:space="preserve">giungendo a </w:t>
      </w:r>
      <w:r w:rsidR="00F83F65">
        <w:rPr>
          <w:rFonts w:ascii="Times New Roman" w:hAnsi="Times New Roman" w:cs="Times New Roman"/>
          <w:sz w:val="24"/>
          <w:szCs w:val="24"/>
        </w:rPr>
        <w:t>sovrappo</w:t>
      </w:r>
      <w:r w:rsidR="00EE29AB">
        <w:rPr>
          <w:rFonts w:ascii="Times New Roman" w:hAnsi="Times New Roman" w:cs="Times New Roman"/>
          <w:sz w:val="24"/>
          <w:szCs w:val="24"/>
        </w:rPr>
        <w:t>rre</w:t>
      </w:r>
      <w:r w:rsidR="00F83F65">
        <w:rPr>
          <w:rFonts w:ascii="Times New Roman" w:hAnsi="Times New Roman" w:cs="Times New Roman"/>
          <w:sz w:val="24"/>
          <w:szCs w:val="24"/>
        </w:rPr>
        <w:t xml:space="preserve"> però</w:t>
      </w:r>
      <w:r w:rsidR="00EE29AB">
        <w:rPr>
          <w:rFonts w:ascii="Times New Roman" w:hAnsi="Times New Roman" w:cs="Times New Roman"/>
          <w:sz w:val="24"/>
          <w:szCs w:val="24"/>
        </w:rPr>
        <w:t>,</w:t>
      </w:r>
      <w:r w:rsidR="00F83F65">
        <w:rPr>
          <w:rFonts w:ascii="Times New Roman" w:hAnsi="Times New Roman" w:cs="Times New Roman"/>
          <w:sz w:val="24"/>
          <w:szCs w:val="24"/>
        </w:rPr>
        <w:t xml:space="preserve"> un po’ troppo </w:t>
      </w:r>
      <w:r w:rsidR="00EE29AB">
        <w:rPr>
          <w:rFonts w:ascii="Times New Roman" w:hAnsi="Times New Roman" w:cs="Times New Roman"/>
          <w:sz w:val="24"/>
          <w:szCs w:val="24"/>
        </w:rPr>
        <w:t>sbrigativamente, la</w:t>
      </w:r>
      <w:r w:rsidR="00F83F65">
        <w:rPr>
          <w:rFonts w:ascii="Times New Roman" w:hAnsi="Times New Roman" w:cs="Times New Roman"/>
          <w:sz w:val="24"/>
          <w:szCs w:val="24"/>
        </w:rPr>
        <w:t xml:space="preserve"> dottrina di fede e </w:t>
      </w:r>
      <w:r w:rsidR="00EE29AB">
        <w:rPr>
          <w:rFonts w:ascii="Times New Roman" w:hAnsi="Times New Roman" w:cs="Times New Roman"/>
          <w:sz w:val="24"/>
          <w:szCs w:val="24"/>
        </w:rPr>
        <w:t xml:space="preserve">la </w:t>
      </w:r>
      <w:r w:rsidR="00F83F65">
        <w:rPr>
          <w:rFonts w:ascii="Times New Roman" w:hAnsi="Times New Roman" w:cs="Times New Roman"/>
          <w:sz w:val="24"/>
          <w:szCs w:val="24"/>
        </w:rPr>
        <w:t xml:space="preserve">cultura cattolica dell’epoca ovvero </w:t>
      </w:r>
      <w:r w:rsidR="00EE29AB">
        <w:rPr>
          <w:rFonts w:ascii="Times New Roman" w:hAnsi="Times New Roman" w:cs="Times New Roman"/>
          <w:sz w:val="24"/>
          <w:szCs w:val="24"/>
        </w:rPr>
        <w:t xml:space="preserve">il </w:t>
      </w:r>
      <w:r w:rsidR="00F83F65">
        <w:rPr>
          <w:rFonts w:ascii="Times New Roman" w:hAnsi="Times New Roman" w:cs="Times New Roman"/>
          <w:sz w:val="24"/>
          <w:szCs w:val="24"/>
        </w:rPr>
        <w:t xml:space="preserve">dogma e </w:t>
      </w:r>
      <w:r w:rsidR="00EE29AB">
        <w:rPr>
          <w:rFonts w:ascii="Times New Roman" w:hAnsi="Times New Roman" w:cs="Times New Roman"/>
          <w:sz w:val="24"/>
          <w:szCs w:val="24"/>
        </w:rPr>
        <w:t xml:space="preserve">la </w:t>
      </w:r>
      <w:r w:rsidR="00F83F65">
        <w:rPr>
          <w:rFonts w:ascii="Times New Roman" w:hAnsi="Times New Roman" w:cs="Times New Roman"/>
          <w:sz w:val="24"/>
          <w:szCs w:val="24"/>
        </w:rPr>
        <w:t>visione del mondo tradizionale. Eppure lo scontro con la modernità si trovava proprio nella visione del mondo propiziata dalle scienze dell’epoca</w:t>
      </w:r>
      <w:r w:rsidR="00CA7BBF">
        <w:rPr>
          <w:rFonts w:ascii="Times New Roman" w:hAnsi="Times New Roman" w:cs="Times New Roman"/>
          <w:sz w:val="24"/>
          <w:szCs w:val="24"/>
        </w:rPr>
        <w:t>, una visione c</w:t>
      </w:r>
      <w:r w:rsidR="00F83F65">
        <w:rPr>
          <w:rFonts w:ascii="Times New Roman" w:hAnsi="Times New Roman" w:cs="Times New Roman"/>
          <w:sz w:val="24"/>
          <w:szCs w:val="24"/>
        </w:rPr>
        <w:t xml:space="preserve">he collideva con </w:t>
      </w:r>
      <w:r w:rsidR="00CA7BBF">
        <w:rPr>
          <w:rFonts w:ascii="Times New Roman" w:hAnsi="Times New Roman" w:cs="Times New Roman"/>
          <w:sz w:val="24"/>
          <w:szCs w:val="24"/>
        </w:rPr>
        <w:t>quella</w:t>
      </w:r>
      <w:r w:rsidR="00F83F65">
        <w:rPr>
          <w:rFonts w:ascii="Times New Roman" w:hAnsi="Times New Roman" w:cs="Times New Roman"/>
          <w:sz w:val="24"/>
          <w:szCs w:val="24"/>
        </w:rPr>
        <w:t xml:space="preserve"> connessa alle Scritture e alla cosmologia scolastica. </w:t>
      </w:r>
      <w:r w:rsidR="00257837">
        <w:rPr>
          <w:rFonts w:ascii="Times New Roman" w:hAnsi="Times New Roman" w:cs="Times New Roman"/>
          <w:sz w:val="24"/>
          <w:szCs w:val="24"/>
        </w:rPr>
        <w:t>Le scienze dell’epoca avevano messo in evidenza la storicità della visione del mondo e quindi della cultura, soggetta a trasformazioni radicali. La Chiesa si difende dogmatizzando i fondamenti della fede e la visione del mondo connessa</w:t>
      </w:r>
      <w:r w:rsidR="00CA7BBF">
        <w:rPr>
          <w:rFonts w:ascii="Times New Roman" w:hAnsi="Times New Roman" w:cs="Times New Roman"/>
          <w:sz w:val="24"/>
          <w:szCs w:val="24"/>
        </w:rPr>
        <w:t>,</w:t>
      </w:r>
      <w:r w:rsidR="00257837">
        <w:rPr>
          <w:rFonts w:ascii="Times New Roman" w:hAnsi="Times New Roman" w:cs="Times New Roman"/>
          <w:sz w:val="24"/>
          <w:szCs w:val="24"/>
        </w:rPr>
        <w:t xml:space="preserve"> ovvero inserendo nei fondamenti della fede la visione del mondo ereditata dalla teologia precedente. Il luogo dello scontro sono l’ambito filosofico e la ricerca storica. </w:t>
      </w:r>
      <w:r w:rsidR="00CA7BBF">
        <w:rPr>
          <w:rFonts w:ascii="Times New Roman" w:hAnsi="Times New Roman" w:cs="Times New Roman"/>
          <w:sz w:val="24"/>
          <w:szCs w:val="24"/>
        </w:rPr>
        <w:t>In questo modo, a</w:t>
      </w:r>
      <w:r w:rsidR="00257837">
        <w:rPr>
          <w:rFonts w:ascii="Times New Roman" w:hAnsi="Times New Roman" w:cs="Times New Roman"/>
          <w:sz w:val="24"/>
          <w:szCs w:val="24"/>
        </w:rPr>
        <w:t>l Vaticano I</w:t>
      </w:r>
      <w:r w:rsidR="00CA7BBF">
        <w:rPr>
          <w:rFonts w:ascii="Times New Roman" w:hAnsi="Times New Roman" w:cs="Times New Roman"/>
          <w:sz w:val="24"/>
          <w:szCs w:val="24"/>
        </w:rPr>
        <w:t>,</w:t>
      </w:r>
      <w:r w:rsidR="00257837">
        <w:rPr>
          <w:rFonts w:ascii="Times New Roman" w:hAnsi="Times New Roman" w:cs="Times New Roman"/>
          <w:sz w:val="24"/>
          <w:szCs w:val="24"/>
        </w:rPr>
        <w:t xml:space="preserve"> si allarga la nozione di “fondamento”</w:t>
      </w:r>
      <w:r w:rsidR="00CA7BBF">
        <w:rPr>
          <w:rFonts w:ascii="Times New Roman" w:hAnsi="Times New Roman" w:cs="Times New Roman"/>
          <w:sz w:val="24"/>
          <w:szCs w:val="24"/>
        </w:rPr>
        <w:t>, estendendo</w:t>
      </w:r>
      <w:r w:rsidR="00873251">
        <w:rPr>
          <w:rFonts w:ascii="Times New Roman" w:hAnsi="Times New Roman" w:cs="Times New Roman"/>
          <w:sz w:val="24"/>
          <w:szCs w:val="24"/>
        </w:rPr>
        <w:t xml:space="preserve"> </w:t>
      </w:r>
      <w:r w:rsidR="00BA3372">
        <w:rPr>
          <w:rFonts w:ascii="Times New Roman" w:hAnsi="Times New Roman" w:cs="Times New Roman"/>
          <w:sz w:val="24"/>
          <w:szCs w:val="24"/>
        </w:rPr>
        <w:t xml:space="preserve">peraltro </w:t>
      </w:r>
      <w:r w:rsidR="00873251">
        <w:rPr>
          <w:rFonts w:ascii="Times New Roman" w:hAnsi="Times New Roman" w:cs="Times New Roman"/>
          <w:sz w:val="24"/>
          <w:szCs w:val="24"/>
        </w:rPr>
        <w:t>la problematica</w:t>
      </w:r>
      <w:r w:rsidR="00257837">
        <w:rPr>
          <w:rFonts w:ascii="Times New Roman" w:hAnsi="Times New Roman" w:cs="Times New Roman"/>
          <w:sz w:val="24"/>
          <w:szCs w:val="24"/>
        </w:rPr>
        <w:t xml:space="preserve"> </w:t>
      </w:r>
      <w:r w:rsidR="00CA7BBF">
        <w:rPr>
          <w:rFonts w:ascii="Times New Roman" w:hAnsi="Times New Roman" w:cs="Times New Roman"/>
          <w:sz w:val="24"/>
          <w:szCs w:val="24"/>
        </w:rPr>
        <w:t xml:space="preserve">del vero fondamento </w:t>
      </w:r>
      <w:r w:rsidR="00BA3372">
        <w:rPr>
          <w:rFonts w:ascii="Times New Roman" w:hAnsi="Times New Roman" w:cs="Times New Roman"/>
          <w:sz w:val="24"/>
          <w:szCs w:val="24"/>
        </w:rPr>
        <w:t>della fede della Chiesa alla questione del fondamento della società umana. Si tende cioè a sottolineare come la modernità, negando le</w:t>
      </w:r>
      <w:r w:rsidR="00257837">
        <w:rPr>
          <w:rFonts w:ascii="Times New Roman" w:hAnsi="Times New Roman" w:cs="Times New Roman"/>
          <w:sz w:val="24"/>
          <w:szCs w:val="24"/>
        </w:rPr>
        <w:t xml:space="preserve"> </w:t>
      </w:r>
      <w:r w:rsidR="00BA3372">
        <w:rPr>
          <w:rFonts w:ascii="Times New Roman" w:hAnsi="Times New Roman" w:cs="Times New Roman"/>
          <w:sz w:val="24"/>
          <w:szCs w:val="24"/>
        </w:rPr>
        <w:t xml:space="preserve">principali </w:t>
      </w:r>
      <w:r w:rsidR="00257837">
        <w:rPr>
          <w:rFonts w:ascii="Times New Roman" w:hAnsi="Times New Roman" w:cs="Times New Roman"/>
          <w:sz w:val="24"/>
          <w:szCs w:val="24"/>
        </w:rPr>
        <w:t>verità di fede</w:t>
      </w:r>
      <w:r w:rsidR="00BA3372">
        <w:rPr>
          <w:rFonts w:ascii="Times New Roman" w:hAnsi="Times New Roman" w:cs="Times New Roman"/>
          <w:sz w:val="24"/>
          <w:szCs w:val="24"/>
        </w:rPr>
        <w:t xml:space="preserve"> (Dio, la legge naturale, la morale)</w:t>
      </w:r>
      <w:r w:rsidR="00CA7BBF">
        <w:rPr>
          <w:rFonts w:ascii="Times New Roman" w:hAnsi="Times New Roman" w:cs="Times New Roman"/>
          <w:sz w:val="24"/>
          <w:szCs w:val="24"/>
        </w:rPr>
        <w:t>,</w:t>
      </w:r>
      <w:r w:rsidR="00257837">
        <w:rPr>
          <w:rFonts w:ascii="Times New Roman" w:hAnsi="Times New Roman" w:cs="Times New Roman"/>
          <w:sz w:val="24"/>
          <w:szCs w:val="24"/>
        </w:rPr>
        <w:t xml:space="preserve"> </w:t>
      </w:r>
      <w:r w:rsidR="00BA3372">
        <w:rPr>
          <w:rFonts w:ascii="Times New Roman" w:hAnsi="Times New Roman" w:cs="Times New Roman"/>
          <w:sz w:val="24"/>
          <w:szCs w:val="24"/>
        </w:rPr>
        <w:t>abbia ormai perso</w:t>
      </w:r>
      <w:r w:rsidR="00257837">
        <w:rPr>
          <w:rFonts w:ascii="Times New Roman" w:hAnsi="Times New Roman" w:cs="Times New Roman"/>
          <w:sz w:val="24"/>
          <w:szCs w:val="24"/>
        </w:rPr>
        <w:t xml:space="preserve"> </w:t>
      </w:r>
      <w:r w:rsidR="00873251">
        <w:rPr>
          <w:rFonts w:ascii="Times New Roman" w:hAnsi="Times New Roman" w:cs="Times New Roman"/>
          <w:sz w:val="24"/>
          <w:szCs w:val="24"/>
        </w:rPr>
        <w:t xml:space="preserve">i fondamenti dell’umana società, ovvero </w:t>
      </w:r>
      <w:r w:rsidR="00257837">
        <w:rPr>
          <w:rFonts w:ascii="Times New Roman" w:hAnsi="Times New Roman" w:cs="Times New Roman"/>
          <w:sz w:val="24"/>
          <w:szCs w:val="24"/>
        </w:rPr>
        <w:t xml:space="preserve">la natura razionale dell’uomo </w:t>
      </w:r>
      <w:r w:rsidR="00BA3372">
        <w:rPr>
          <w:rFonts w:ascii="Times New Roman" w:hAnsi="Times New Roman" w:cs="Times New Roman"/>
          <w:sz w:val="24"/>
          <w:szCs w:val="24"/>
        </w:rPr>
        <w:t xml:space="preserve">con la conoscenza dei suoi doveri sociali </w:t>
      </w:r>
      <w:r w:rsidR="00873251">
        <w:rPr>
          <w:rFonts w:ascii="Times New Roman" w:hAnsi="Times New Roman" w:cs="Times New Roman"/>
          <w:sz w:val="24"/>
          <w:szCs w:val="24"/>
        </w:rPr>
        <w:t>(la legge naturale che viene dal Creatore)</w:t>
      </w:r>
      <w:r w:rsidR="00BA3372">
        <w:rPr>
          <w:rFonts w:ascii="Times New Roman" w:hAnsi="Times New Roman" w:cs="Times New Roman"/>
          <w:sz w:val="24"/>
          <w:szCs w:val="24"/>
        </w:rPr>
        <w:t>, giungendo a</w:t>
      </w:r>
      <w:r w:rsidR="00257837">
        <w:rPr>
          <w:rFonts w:ascii="Times New Roman" w:hAnsi="Times New Roman" w:cs="Times New Roman"/>
          <w:sz w:val="24"/>
          <w:szCs w:val="24"/>
        </w:rPr>
        <w:t xml:space="preserve"> </w:t>
      </w:r>
      <w:r w:rsidR="00873251">
        <w:rPr>
          <w:rFonts w:ascii="Times New Roman" w:hAnsi="Times New Roman" w:cs="Times New Roman"/>
          <w:sz w:val="24"/>
          <w:szCs w:val="24"/>
        </w:rPr>
        <w:t>compromette</w:t>
      </w:r>
      <w:r w:rsidR="00BA3372">
        <w:rPr>
          <w:rFonts w:ascii="Times New Roman" w:hAnsi="Times New Roman" w:cs="Times New Roman"/>
          <w:sz w:val="24"/>
          <w:szCs w:val="24"/>
        </w:rPr>
        <w:t>re</w:t>
      </w:r>
      <w:r w:rsidR="00873251">
        <w:rPr>
          <w:rFonts w:ascii="Times New Roman" w:hAnsi="Times New Roman" w:cs="Times New Roman"/>
          <w:sz w:val="24"/>
          <w:szCs w:val="24"/>
        </w:rPr>
        <w:t xml:space="preserve"> così </w:t>
      </w:r>
      <w:r w:rsidR="00257837">
        <w:rPr>
          <w:rFonts w:ascii="Times New Roman" w:hAnsi="Times New Roman" w:cs="Times New Roman"/>
          <w:sz w:val="24"/>
          <w:szCs w:val="24"/>
        </w:rPr>
        <w:t>o</w:t>
      </w:r>
      <w:r w:rsidR="00BA3372">
        <w:rPr>
          <w:rFonts w:ascii="Times New Roman" w:hAnsi="Times New Roman" w:cs="Times New Roman"/>
          <w:sz w:val="24"/>
          <w:szCs w:val="24"/>
        </w:rPr>
        <w:t>gni norma del giusto e del bene e</w:t>
      </w:r>
      <w:r w:rsidR="00257837">
        <w:rPr>
          <w:rFonts w:ascii="Times New Roman" w:hAnsi="Times New Roman" w:cs="Times New Roman"/>
          <w:sz w:val="24"/>
          <w:szCs w:val="24"/>
        </w:rPr>
        <w:t xml:space="preserve"> distruggendo i legami sociali. La Chiesa scopre così la missione di difendere la società umana e la sana ragione da derive pericolose (confermata poi, peraltro, dalla crisi delle guerre mondiali). Si stabilisce un legame stretto tra minaccia di distruzione della società umana e negazione d</w:t>
      </w:r>
      <w:r w:rsidR="00873251">
        <w:rPr>
          <w:rFonts w:ascii="Times New Roman" w:hAnsi="Times New Roman" w:cs="Times New Roman"/>
          <w:sz w:val="24"/>
          <w:szCs w:val="24"/>
        </w:rPr>
        <w:t xml:space="preserve">ella verità della fede e </w:t>
      </w:r>
      <w:r w:rsidR="00873251">
        <w:rPr>
          <w:rFonts w:ascii="Times New Roman" w:hAnsi="Times New Roman" w:cs="Times New Roman"/>
          <w:sz w:val="24"/>
          <w:szCs w:val="24"/>
        </w:rPr>
        <w:lastRenderedPageBreak/>
        <w:t>della C</w:t>
      </w:r>
      <w:r w:rsidR="00257837">
        <w:rPr>
          <w:rFonts w:ascii="Times New Roman" w:hAnsi="Times New Roman" w:cs="Times New Roman"/>
          <w:sz w:val="24"/>
          <w:szCs w:val="24"/>
        </w:rPr>
        <w:t>hiesa</w:t>
      </w:r>
      <w:r w:rsidR="00873251">
        <w:rPr>
          <w:rFonts w:ascii="Times New Roman" w:hAnsi="Times New Roman" w:cs="Times New Roman"/>
          <w:sz w:val="24"/>
          <w:szCs w:val="24"/>
        </w:rPr>
        <w:t>,</w:t>
      </w:r>
      <w:r w:rsidR="00257837">
        <w:rPr>
          <w:rFonts w:ascii="Times New Roman" w:hAnsi="Times New Roman" w:cs="Times New Roman"/>
          <w:sz w:val="24"/>
          <w:szCs w:val="24"/>
        </w:rPr>
        <w:t xml:space="preserve"> fondata sul magistero di Pietro. </w:t>
      </w:r>
      <w:r w:rsidR="00873251">
        <w:rPr>
          <w:rFonts w:ascii="Times New Roman" w:hAnsi="Times New Roman" w:cs="Times New Roman"/>
          <w:sz w:val="24"/>
          <w:szCs w:val="24"/>
        </w:rPr>
        <w:t>Di fatto la difesa dei fondamenti della fede e quindi del vero bene della società è fatta a partire dalla dottrina e quindi in modo dogmatico e questa estensione del dogmatico ai fondamenti della fede avrà implicazioni per la stessa comprensione del dogma e della sua verità.</w:t>
      </w:r>
    </w:p>
    <w:p w:rsidR="006D59BB" w:rsidRDefault="00873251"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w:t>
      </w:r>
      <w:r w:rsidRPr="00CA7BBF">
        <w:rPr>
          <w:rFonts w:ascii="Times New Roman" w:hAnsi="Times New Roman" w:cs="Times New Roman"/>
          <w:i/>
          <w:sz w:val="24"/>
          <w:szCs w:val="24"/>
        </w:rPr>
        <w:t>luogo strategico</w:t>
      </w:r>
      <w:r>
        <w:rPr>
          <w:rFonts w:ascii="Times New Roman" w:hAnsi="Times New Roman" w:cs="Times New Roman"/>
          <w:sz w:val="24"/>
          <w:szCs w:val="24"/>
        </w:rPr>
        <w:t xml:space="preserve"> in cui si verifica questo processo di dogmatizzazione dei fondamenti della fede </w:t>
      </w:r>
      <w:r w:rsidR="00CA7BBF">
        <w:rPr>
          <w:rFonts w:ascii="Times New Roman" w:hAnsi="Times New Roman" w:cs="Times New Roman"/>
          <w:sz w:val="24"/>
          <w:szCs w:val="24"/>
        </w:rPr>
        <w:t xml:space="preserve">(dopo la crisi modernista), </w:t>
      </w:r>
      <w:r>
        <w:rPr>
          <w:rFonts w:ascii="Times New Roman" w:hAnsi="Times New Roman" w:cs="Times New Roman"/>
          <w:sz w:val="24"/>
          <w:szCs w:val="24"/>
        </w:rPr>
        <w:t xml:space="preserve">ma anche una battuta di arresto </w:t>
      </w:r>
      <w:r w:rsidR="00CA7BBF">
        <w:rPr>
          <w:rFonts w:ascii="Times New Roman" w:hAnsi="Times New Roman" w:cs="Times New Roman"/>
          <w:sz w:val="24"/>
          <w:szCs w:val="24"/>
        </w:rPr>
        <w:t xml:space="preserve">di questo processo, </w:t>
      </w:r>
      <w:r>
        <w:rPr>
          <w:rFonts w:ascii="Times New Roman" w:hAnsi="Times New Roman" w:cs="Times New Roman"/>
          <w:sz w:val="24"/>
          <w:szCs w:val="24"/>
        </w:rPr>
        <w:t xml:space="preserve">è l’enciclica </w:t>
      </w:r>
      <w:proofErr w:type="spellStart"/>
      <w:r w:rsidRPr="00873251">
        <w:rPr>
          <w:rFonts w:ascii="Times New Roman" w:hAnsi="Times New Roman" w:cs="Times New Roman"/>
          <w:i/>
          <w:sz w:val="24"/>
          <w:szCs w:val="24"/>
        </w:rPr>
        <w:t>Humani</w:t>
      </w:r>
      <w:proofErr w:type="spellEnd"/>
      <w:r w:rsidRPr="00873251">
        <w:rPr>
          <w:rFonts w:ascii="Times New Roman" w:hAnsi="Times New Roman" w:cs="Times New Roman"/>
          <w:i/>
          <w:sz w:val="24"/>
          <w:szCs w:val="24"/>
        </w:rPr>
        <w:t xml:space="preserve"> Generi</w:t>
      </w:r>
      <w:r>
        <w:rPr>
          <w:rFonts w:ascii="Times New Roman" w:hAnsi="Times New Roman" w:cs="Times New Roman"/>
          <w:i/>
          <w:sz w:val="24"/>
          <w:szCs w:val="24"/>
        </w:rPr>
        <w:t>s</w:t>
      </w:r>
      <w:r>
        <w:rPr>
          <w:rFonts w:ascii="Times New Roman" w:hAnsi="Times New Roman" w:cs="Times New Roman"/>
          <w:sz w:val="24"/>
          <w:szCs w:val="24"/>
        </w:rPr>
        <w:t xml:space="preserve"> di Pio XII (1950). L’intervento mira a contrastare le false opinioni (teologiche e filosofiche) che minacciano di rovinare i fondamenti della dottrina cattolica, una dottrina che viene identificata con la “cultura cristiana” o meglio coi “principi della cultura cristiana”</w:t>
      </w:r>
      <w:r w:rsidR="00BA3372">
        <w:rPr>
          <w:rFonts w:ascii="Times New Roman" w:hAnsi="Times New Roman" w:cs="Times New Roman"/>
          <w:sz w:val="24"/>
          <w:szCs w:val="24"/>
        </w:rPr>
        <w:t>, ormai</w:t>
      </w:r>
      <w:r>
        <w:rPr>
          <w:rFonts w:ascii="Times New Roman" w:hAnsi="Times New Roman" w:cs="Times New Roman"/>
          <w:sz w:val="24"/>
          <w:szCs w:val="24"/>
        </w:rPr>
        <w:t xml:space="preserve"> messi in pericolo. </w:t>
      </w:r>
      <w:r w:rsidR="00CA7BBF">
        <w:rPr>
          <w:rFonts w:ascii="Times New Roman" w:hAnsi="Times New Roman" w:cs="Times New Roman"/>
          <w:sz w:val="24"/>
          <w:szCs w:val="24"/>
        </w:rPr>
        <w:t>Queste</w:t>
      </w:r>
      <w:r>
        <w:rPr>
          <w:rFonts w:ascii="Times New Roman" w:hAnsi="Times New Roman" w:cs="Times New Roman"/>
          <w:sz w:val="24"/>
          <w:szCs w:val="24"/>
        </w:rPr>
        <w:t xml:space="preserve"> </w:t>
      </w:r>
      <w:r w:rsidR="00CA7BBF">
        <w:rPr>
          <w:rFonts w:ascii="Times New Roman" w:hAnsi="Times New Roman" w:cs="Times New Roman"/>
          <w:sz w:val="24"/>
          <w:szCs w:val="24"/>
        </w:rPr>
        <w:t>minacce</w:t>
      </w:r>
      <w:r>
        <w:rPr>
          <w:rFonts w:ascii="Times New Roman" w:hAnsi="Times New Roman" w:cs="Times New Roman"/>
          <w:sz w:val="24"/>
          <w:szCs w:val="24"/>
        </w:rPr>
        <w:t xml:space="preserve"> sono </w:t>
      </w:r>
      <w:r w:rsidR="00CA7BBF">
        <w:rPr>
          <w:rFonts w:ascii="Times New Roman" w:hAnsi="Times New Roman" w:cs="Times New Roman"/>
          <w:sz w:val="24"/>
          <w:szCs w:val="24"/>
        </w:rPr>
        <w:t>identificate</w:t>
      </w:r>
      <w:r>
        <w:rPr>
          <w:rFonts w:ascii="Times New Roman" w:hAnsi="Times New Roman" w:cs="Times New Roman"/>
          <w:sz w:val="24"/>
          <w:szCs w:val="24"/>
        </w:rPr>
        <w:t xml:space="preserve"> con l’evoluzionismo, l’esistenzialismo, lo storicismo e una teologia che sottovaluta le capacità della sana ragione e disprezza l’autorità del magistero </w:t>
      </w:r>
      <w:r w:rsidR="00BA3372">
        <w:rPr>
          <w:rFonts w:ascii="Times New Roman" w:hAnsi="Times New Roman" w:cs="Times New Roman"/>
          <w:sz w:val="24"/>
          <w:szCs w:val="24"/>
        </w:rPr>
        <w:t>quanto alla visione della realtà</w:t>
      </w:r>
      <w:r>
        <w:rPr>
          <w:rFonts w:ascii="Times New Roman" w:hAnsi="Times New Roman" w:cs="Times New Roman"/>
          <w:sz w:val="24"/>
          <w:szCs w:val="24"/>
        </w:rPr>
        <w:t xml:space="preserve">. </w:t>
      </w:r>
      <w:r w:rsidR="00AA6CCA">
        <w:rPr>
          <w:rFonts w:ascii="Times New Roman" w:hAnsi="Times New Roman" w:cs="Times New Roman"/>
          <w:sz w:val="24"/>
          <w:szCs w:val="24"/>
        </w:rPr>
        <w:t xml:space="preserve">Il dispositivo di regolazione del sapere della fede rimanda anzitutto </w:t>
      </w:r>
      <w:r w:rsidR="00CA7BBF">
        <w:rPr>
          <w:rFonts w:ascii="Times New Roman" w:hAnsi="Times New Roman" w:cs="Times New Roman"/>
          <w:sz w:val="24"/>
          <w:szCs w:val="24"/>
        </w:rPr>
        <w:t xml:space="preserve">al dogma, </w:t>
      </w:r>
      <w:r w:rsidR="00BA3372">
        <w:rPr>
          <w:rFonts w:ascii="Times New Roman" w:hAnsi="Times New Roman" w:cs="Times New Roman"/>
          <w:sz w:val="24"/>
          <w:szCs w:val="24"/>
        </w:rPr>
        <w:t xml:space="preserve">quindi </w:t>
      </w:r>
      <w:r w:rsidR="00AA6CCA">
        <w:rPr>
          <w:rFonts w:ascii="Times New Roman" w:hAnsi="Times New Roman" w:cs="Times New Roman"/>
          <w:sz w:val="24"/>
          <w:szCs w:val="24"/>
        </w:rPr>
        <w:t>a</w:t>
      </w:r>
      <w:r w:rsidR="00CA7BBF">
        <w:rPr>
          <w:rFonts w:ascii="Times New Roman" w:hAnsi="Times New Roman" w:cs="Times New Roman"/>
          <w:sz w:val="24"/>
          <w:szCs w:val="24"/>
        </w:rPr>
        <w:t>i pronunciamenti de</w:t>
      </w:r>
      <w:r w:rsidR="00AA6CCA">
        <w:rPr>
          <w:rFonts w:ascii="Times New Roman" w:hAnsi="Times New Roman" w:cs="Times New Roman"/>
          <w:sz w:val="24"/>
          <w:szCs w:val="24"/>
        </w:rPr>
        <w:t xml:space="preserve">l magistero ordinario </w:t>
      </w:r>
      <w:r w:rsidR="00CA7BBF">
        <w:rPr>
          <w:rFonts w:ascii="Times New Roman" w:hAnsi="Times New Roman" w:cs="Times New Roman"/>
          <w:sz w:val="24"/>
          <w:szCs w:val="24"/>
        </w:rPr>
        <w:t xml:space="preserve">(incluse le encicliche) </w:t>
      </w:r>
      <w:r w:rsidR="00AA6CCA">
        <w:rPr>
          <w:rFonts w:ascii="Times New Roman" w:hAnsi="Times New Roman" w:cs="Times New Roman"/>
          <w:sz w:val="24"/>
          <w:szCs w:val="24"/>
        </w:rPr>
        <w:t xml:space="preserve">e </w:t>
      </w:r>
      <w:r w:rsidR="00BA3372">
        <w:rPr>
          <w:rFonts w:ascii="Times New Roman" w:hAnsi="Times New Roman" w:cs="Times New Roman"/>
          <w:sz w:val="24"/>
          <w:szCs w:val="24"/>
        </w:rPr>
        <w:t>infine al senso della Scrittura</w:t>
      </w:r>
      <w:r w:rsidR="00AA6CCA">
        <w:rPr>
          <w:rFonts w:ascii="Times New Roman" w:hAnsi="Times New Roman" w:cs="Times New Roman"/>
          <w:sz w:val="24"/>
          <w:szCs w:val="24"/>
        </w:rPr>
        <w:t xml:space="preserve"> </w:t>
      </w:r>
      <w:r w:rsidR="00BA3372">
        <w:rPr>
          <w:rFonts w:ascii="Times New Roman" w:hAnsi="Times New Roman" w:cs="Times New Roman"/>
          <w:sz w:val="24"/>
          <w:szCs w:val="24"/>
        </w:rPr>
        <w:t>(</w:t>
      </w:r>
      <w:r w:rsidR="00AA6CCA">
        <w:rPr>
          <w:rFonts w:ascii="Times New Roman" w:hAnsi="Times New Roman" w:cs="Times New Roman"/>
          <w:sz w:val="24"/>
          <w:szCs w:val="24"/>
        </w:rPr>
        <w:t>in quest’ordine</w:t>
      </w:r>
      <w:r w:rsidR="00BA3372">
        <w:rPr>
          <w:rFonts w:ascii="Times New Roman" w:hAnsi="Times New Roman" w:cs="Times New Roman"/>
          <w:sz w:val="24"/>
          <w:szCs w:val="24"/>
        </w:rPr>
        <w:t>)</w:t>
      </w:r>
      <w:r w:rsidR="00AA6CCA">
        <w:rPr>
          <w:rFonts w:ascii="Times New Roman" w:hAnsi="Times New Roman" w:cs="Times New Roman"/>
          <w:sz w:val="24"/>
          <w:szCs w:val="24"/>
        </w:rPr>
        <w:t xml:space="preserve">. La partenza dal dogma è tanto più significativa, se si tiene conto che gli ambiti a cui rimanda sono quelli della cultura e della filosofia. Si riafferma qui il valore dei concetti dogmatici, che non alterano né deformano la realtà, ma la dicono così come è. In questa direzione si auspica lo studio della filosofia scolastica e in particolare di san Tommaso. Completa questo quadro epistemologico la preoccupazione per quelle questioni che, pur appartenendo alle scienze positive, </w:t>
      </w:r>
      <w:r w:rsidR="00AA6CCA" w:rsidRPr="00CA7BBF">
        <w:rPr>
          <w:rFonts w:ascii="Times New Roman" w:hAnsi="Times New Roman" w:cs="Times New Roman"/>
          <w:i/>
          <w:sz w:val="24"/>
          <w:szCs w:val="24"/>
        </w:rPr>
        <w:t>sono connesse</w:t>
      </w:r>
      <w:r w:rsidR="00AA6CCA">
        <w:rPr>
          <w:rFonts w:ascii="Times New Roman" w:hAnsi="Times New Roman" w:cs="Times New Roman"/>
          <w:sz w:val="24"/>
          <w:szCs w:val="24"/>
        </w:rPr>
        <w:t xml:space="preserve"> (</w:t>
      </w:r>
      <w:proofErr w:type="spellStart"/>
      <w:r w:rsidR="00AA6CCA" w:rsidRPr="00AA6CCA">
        <w:rPr>
          <w:rFonts w:ascii="Times New Roman" w:hAnsi="Times New Roman" w:cs="Times New Roman"/>
          <w:i/>
          <w:sz w:val="24"/>
          <w:szCs w:val="24"/>
        </w:rPr>
        <w:t>connectantur</w:t>
      </w:r>
      <w:proofErr w:type="spellEnd"/>
      <w:r w:rsidR="00AA6CCA">
        <w:rPr>
          <w:rFonts w:ascii="Times New Roman" w:hAnsi="Times New Roman" w:cs="Times New Roman"/>
          <w:sz w:val="24"/>
          <w:szCs w:val="24"/>
        </w:rPr>
        <w:t>) con la verità di fede. Il campo del sapere “connesso” alla verità cristiana è l’ambito più sensibile delle trasformazioni culturali dell’immagine del mondo e l’ambito in cui si rivendica maggior libertà di ricerca. L’enciclica raccomanda prudenza in questi campi e la distinzione tra fatti e ipotesi. Interessante il fatto che si parli di “dottrine” scientifiche. Il suggerimento decisivo è quello di stabilire una gerarchia delle verità connesse con la dottrina di fede, lasciando una libertà di ricerca sempr</w:t>
      </w:r>
      <w:r w:rsidR="00BA3372">
        <w:rPr>
          <w:rFonts w:ascii="Times New Roman" w:hAnsi="Times New Roman" w:cs="Times New Roman"/>
          <w:sz w:val="24"/>
          <w:szCs w:val="24"/>
        </w:rPr>
        <w:t>e più ridotta</w:t>
      </w:r>
      <w:r w:rsidR="00AA6CCA">
        <w:rPr>
          <w:rFonts w:ascii="Times New Roman" w:hAnsi="Times New Roman" w:cs="Times New Roman"/>
          <w:sz w:val="24"/>
          <w:szCs w:val="24"/>
        </w:rPr>
        <w:t xml:space="preserve"> </w:t>
      </w:r>
      <w:r w:rsidR="00BA3372">
        <w:rPr>
          <w:rFonts w:ascii="Times New Roman" w:hAnsi="Times New Roman" w:cs="Times New Roman"/>
          <w:sz w:val="24"/>
          <w:szCs w:val="24"/>
        </w:rPr>
        <w:t>quanto più ci si avvicina alle</w:t>
      </w:r>
      <w:r w:rsidR="00AA6CCA">
        <w:rPr>
          <w:rFonts w:ascii="Times New Roman" w:hAnsi="Times New Roman" w:cs="Times New Roman"/>
          <w:sz w:val="24"/>
          <w:szCs w:val="24"/>
        </w:rPr>
        <w:t xml:space="preserve"> verità di fede (dalla biologia/evoluzionismo all’antropologia /monogenismo al senso storico di </w:t>
      </w:r>
      <w:proofErr w:type="spellStart"/>
      <w:r w:rsidR="00AA6CCA">
        <w:rPr>
          <w:rFonts w:ascii="Times New Roman" w:hAnsi="Times New Roman" w:cs="Times New Roman"/>
          <w:sz w:val="24"/>
          <w:szCs w:val="24"/>
        </w:rPr>
        <w:t>Gen</w:t>
      </w:r>
      <w:proofErr w:type="spellEnd"/>
      <w:r w:rsidR="00AA6CCA">
        <w:rPr>
          <w:rFonts w:ascii="Times New Roman" w:hAnsi="Times New Roman" w:cs="Times New Roman"/>
          <w:sz w:val="24"/>
          <w:szCs w:val="24"/>
        </w:rPr>
        <w:t xml:space="preserve"> 1.-11). </w:t>
      </w:r>
      <w:r w:rsidR="0085401B">
        <w:rPr>
          <w:rFonts w:ascii="Times New Roman" w:hAnsi="Times New Roman" w:cs="Times New Roman"/>
          <w:sz w:val="24"/>
          <w:szCs w:val="24"/>
        </w:rPr>
        <w:t>Di fronte a questi pericoli si raccomanda di tenere il magistero, anche quello ordinario delle encicliche, come guida e riferimento per il lavoro teologico confronta</w:t>
      </w:r>
      <w:r w:rsidR="00CA7BBF">
        <w:rPr>
          <w:rFonts w:ascii="Times New Roman" w:hAnsi="Times New Roman" w:cs="Times New Roman"/>
          <w:sz w:val="24"/>
          <w:szCs w:val="24"/>
        </w:rPr>
        <w:t>to</w:t>
      </w:r>
      <w:r w:rsidR="0085401B">
        <w:rPr>
          <w:rFonts w:ascii="Times New Roman" w:hAnsi="Times New Roman" w:cs="Times New Roman"/>
          <w:sz w:val="24"/>
          <w:szCs w:val="24"/>
        </w:rPr>
        <w:t xml:space="preserve"> con le nuove dottrine. Siamo al culmine di quel processo di dogmatizzazione dei fondamenti della fede: ormai il dogma cattolico si estende da una dottrina della Scrittura a</w:t>
      </w:r>
      <w:r w:rsidR="00BA3372">
        <w:rPr>
          <w:rFonts w:ascii="Times New Roman" w:hAnsi="Times New Roman" w:cs="Times New Roman"/>
          <w:sz w:val="24"/>
          <w:szCs w:val="24"/>
        </w:rPr>
        <w:t>ttraverso le</w:t>
      </w:r>
      <w:r w:rsidR="0085401B">
        <w:rPr>
          <w:rFonts w:ascii="Times New Roman" w:hAnsi="Times New Roman" w:cs="Times New Roman"/>
          <w:sz w:val="24"/>
          <w:szCs w:val="24"/>
        </w:rPr>
        <w:t xml:space="preserve"> definizion</w:t>
      </w:r>
      <w:r w:rsidR="00BA3372">
        <w:rPr>
          <w:rFonts w:ascii="Times New Roman" w:hAnsi="Times New Roman" w:cs="Times New Roman"/>
          <w:sz w:val="24"/>
          <w:szCs w:val="24"/>
        </w:rPr>
        <w:t>i dogmatiche</w:t>
      </w:r>
      <w:r w:rsidR="0085401B">
        <w:rPr>
          <w:rFonts w:ascii="Times New Roman" w:hAnsi="Times New Roman" w:cs="Times New Roman"/>
          <w:sz w:val="24"/>
          <w:szCs w:val="24"/>
        </w:rPr>
        <w:t xml:space="preserve"> verso una visione del mondo basata sulla filosofia tomista, che custodisce al meglio le verità (naturali) connesse col deposito rivelato. Il magistero rivendica autorità dottrinale anche sulla visione del mondo, allargando sempre più l’ambito del definitivo, che esclude la libertà di ricerca di teologi e filosofi. Si delinea lo scontro tra teologi e magistero.</w:t>
      </w:r>
    </w:p>
    <w:p w:rsidR="00873251" w:rsidRDefault="0085401B"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w:t>
      </w:r>
      <w:r w:rsidR="00CA7BBF">
        <w:rPr>
          <w:rFonts w:ascii="Times New Roman" w:hAnsi="Times New Roman" w:cs="Times New Roman"/>
          <w:sz w:val="24"/>
          <w:szCs w:val="24"/>
        </w:rPr>
        <w:t>assiste</w:t>
      </w:r>
      <w:r>
        <w:rPr>
          <w:rFonts w:ascii="Times New Roman" w:hAnsi="Times New Roman" w:cs="Times New Roman"/>
          <w:sz w:val="24"/>
          <w:szCs w:val="24"/>
        </w:rPr>
        <w:t xml:space="preserve"> però </w:t>
      </w:r>
      <w:r w:rsidR="00CA7BBF">
        <w:rPr>
          <w:rFonts w:ascii="Times New Roman" w:hAnsi="Times New Roman" w:cs="Times New Roman"/>
          <w:sz w:val="24"/>
          <w:szCs w:val="24"/>
        </w:rPr>
        <w:t xml:space="preserve">ad </w:t>
      </w:r>
      <w:r>
        <w:rPr>
          <w:rFonts w:ascii="Times New Roman" w:hAnsi="Times New Roman" w:cs="Times New Roman"/>
          <w:sz w:val="24"/>
          <w:szCs w:val="24"/>
        </w:rPr>
        <w:t>un’</w:t>
      </w:r>
      <w:r w:rsidRPr="00CA7BBF">
        <w:rPr>
          <w:rFonts w:ascii="Times New Roman" w:hAnsi="Times New Roman" w:cs="Times New Roman"/>
          <w:i/>
          <w:sz w:val="24"/>
          <w:szCs w:val="24"/>
        </w:rPr>
        <w:t>interruzione di questo processo di dogmatizzazione col Vaticano II</w:t>
      </w:r>
      <w:r w:rsidR="00CA7BBF">
        <w:rPr>
          <w:rFonts w:ascii="Times New Roman" w:hAnsi="Times New Roman" w:cs="Times New Roman"/>
          <w:sz w:val="24"/>
          <w:szCs w:val="24"/>
        </w:rPr>
        <w:t xml:space="preserve">, che da un </w:t>
      </w:r>
      <w:r>
        <w:rPr>
          <w:rFonts w:ascii="Times New Roman" w:hAnsi="Times New Roman" w:cs="Times New Roman"/>
          <w:sz w:val="24"/>
          <w:szCs w:val="24"/>
        </w:rPr>
        <w:t>l</w:t>
      </w:r>
      <w:r w:rsidR="00CA7BBF">
        <w:rPr>
          <w:rFonts w:ascii="Times New Roman" w:hAnsi="Times New Roman" w:cs="Times New Roman"/>
          <w:sz w:val="24"/>
          <w:szCs w:val="24"/>
        </w:rPr>
        <w:t>a</w:t>
      </w:r>
      <w:r>
        <w:rPr>
          <w:rFonts w:ascii="Times New Roman" w:hAnsi="Times New Roman" w:cs="Times New Roman"/>
          <w:sz w:val="24"/>
          <w:szCs w:val="24"/>
        </w:rPr>
        <w:t>to mette in primo piano la preoccupazione “pastorale” più che dottrinale dell’</w:t>
      </w:r>
      <w:r w:rsidR="00CA7BBF">
        <w:rPr>
          <w:rFonts w:ascii="Times New Roman" w:hAnsi="Times New Roman" w:cs="Times New Roman"/>
          <w:sz w:val="24"/>
          <w:szCs w:val="24"/>
        </w:rPr>
        <w:t>annuncio del V</w:t>
      </w:r>
      <w:r>
        <w:rPr>
          <w:rFonts w:ascii="Times New Roman" w:hAnsi="Times New Roman" w:cs="Times New Roman"/>
          <w:sz w:val="24"/>
          <w:szCs w:val="24"/>
        </w:rPr>
        <w:t>angelo</w:t>
      </w:r>
      <w:r w:rsidR="00CA7BBF">
        <w:rPr>
          <w:rFonts w:ascii="Times New Roman" w:hAnsi="Times New Roman" w:cs="Times New Roman"/>
          <w:sz w:val="24"/>
          <w:szCs w:val="24"/>
        </w:rPr>
        <w:t>, da aggiornare</w:t>
      </w:r>
      <w:r>
        <w:rPr>
          <w:rFonts w:ascii="Times New Roman" w:hAnsi="Times New Roman" w:cs="Times New Roman"/>
          <w:sz w:val="24"/>
          <w:szCs w:val="24"/>
        </w:rPr>
        <w:t xml:space="preserve"> nelle forme adatte al proprio tempo (fatto salvo il contenuto dottrinale), e dall’altro apre un dialogo col mondo, </w:t>
      </w:r>
      <w:r w:rsidR="00CA7BBF">
        <w:rPr>
          <w:rFonts w:ascii="Times New Roman" w:hAnsi="Times New Roman" w:cs="Times New Roman"/>
          <w:sz w:val="24"/>
          <w:szCs w:val="24"/>
        </w:rPr>
        <w:t xml:space="preserve">nel </w:t>
      </w:r>
      <w:r>
        <w:rPr>
          <w:rFonts w:ascii="Times New Roman" w:hAnsi="Times New Roman" w:cs="Times New Roman"/>
          <w:sz w:val="24"/>
          <w:szCs w:val="24"/>
        </w:rPr>
        <w:t>rispett</w:t>
      </w:r>
      <w:r w:rsidR="00CA7BBF">
        <w:rPr>
          <w:rFonts w:ascii="Times New Roman" w:hAnsi="Times New Roman" w:cs="Times New Roman"/>
          <w:sz w:val="24"/>
          <w:szCs w:val="24"/>
        </w:rPr>
        <w:t>o</w:t>
      </w:r>
      <w:r>
        <w:rPr>
          <w:rFonts w:ascii="Times New Roman" w:hAnsi="Times New Roman" w:cs="Times New Roman"/>
          <w:sz w:val="24"/>
          <w:szCs w:val="24"/>
        </w:rPr>
        <w:t xml:space="preserve"> della sua autonomia nelle cose temporali, un dialogo che diventa attenzione </w:t>
      </w:r>
      <w:r w:rsidR="00CA7BBF">
        <w:rPr>
          <w:rFonts w:ascii="Times New Roman" w:hAnsi="Times New Roman" w:cs="Times New Roman"/>
          <w:sz w:val="24"/>
          <w:szCs w:val="24"/>
        </w:rPr>
        <w:t>a</w:t>
      </w:r>
      <w:r>
        <w:rPr>
          <w:rFonts w:ascii="Times New Roman" w:hAnsi="Times New Roman" w:cs="Times New Roman"/>
          <w:sz w:val="24"/>
          <w:szCs w:val="24"/>
        </w:rPr>
        <w:t xml:space="preserve">lla cultura, </w:t>
      </w:r>
      <w:r w:rsidR="00CA7BBF">
        <w:rPr>
          <w:rFonts w:ascii="Times New Roman" w:hAnsi="Times New Roman" w:cs="Times New Roman"/>
          <w:sz w:val="24"/>
          <w:szCs w:val="24"/>
        </w:rPr>
        <w:t>coi suoi progressi in ambito storico, giuridico, scientifico e tecnologico</w:t>
      </w:r>
      <w:r>
        <w:rPr>
          <w:rFonts w:ascii="Times New Roman" w:hAnsi="Times New Roman" w:cs="Times New Roman"/>
          <w:sz w:val="24"/>
          <w:szCs w:val="24"/>
        </w:rPr>
        <w:t xml:space="preserve"> (</w:t>
      </w:r>
      <w:proofErr w:type="spellStart"/>
      <w:r w:rsidRPr="0085401B">
        <w:rPr>
          <w:rFonts w:ascii="Times New Roman" w:hAnsi="Times New Roman" w:cs="Times New Roman"/>
          <w:i/>
          <w:sz w:val="24"/>
          <w:szCs w:val="24"/>
        </w:rPr>
        <w:t>Gaudium</w:t>
      </w:r>
      <w:proofErr w:type="spellEnd"/>
      <w:r w:rsidRPr="0085401B">
        <w:rPr>
          <w:rFonts w:ascii="Times New Roman" w:hAnsi="Times New Roman" w:cs="Times New Roman"/>
          <w:i/>
          <w:sz w:val="24"/>
          <w:szCs w:val="24"/>
        </w:rPr>
        <w:t xml:space="preserve"> et </w:t>
      </w:r>
      <w:proofErr w:type="spellStart"/>
      <w:r w:rsidRPr="0085401B">
        <w:rPr>
          <w:rFonts w:ascii="Times New Roman" w:hAnsi="Times New Roman" w:cs="Times New Roman"/>
          <w:i/>
          <w:sz w:val="24"/>
          <w:szCs w:val="24"/>
        </w:rPr>
        <w:t>Spes</w:t>
      </w:r>
      <w:proofErr w:type="spellEnd"/>
      <w:r w:rsidR="00BA3372" w:rsidRPr="00BA3372">
        <w:rPr>
          <w:rFonts w:ascii="Times New Roman" w:hAnsi="Times New Roman" w:cs="Times New Roman"/>
          <w:sz w:val="24"/>
          <w:szCs w:val="24"/>
        </w:rPr>
        <w:t>, n. 44-53</w:t>
      </w:r>
      <w:r>
        <w:rPr>
          <w:rFonts w:ascii="Times New Roman" w:hAnsi="Times New Roman" w:cs="Times New Roman"/>
          <w:sz w:val="24"/>
          <w:szCs w:val="24"/>
        </w:rPr>
        <w:t xml:space="preserve">). </w:t>
      </w:r>
    </w:p>
    <w:p w:rsidR="00FB5DC5" w:rsidRDefault="0085401B" w:rsidP="006D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nelle fasi concitate e spesso critiche della ricezione del Vaticano II, emergono </w:t>
      </w:r>
      <w:r w:rsidRPr="0085401B">
        <w:rPr>
          <w:rFonts w:ascii="Times New Roman" w:hAnsi="Times New Roman" w:cs="Times New Roman"/>
          <w:i/>
          <w:sz w:val="24"/>
          <w:szCs w:val="24"/>
        </w:rPr>
        <w:t>n</w:t>
      </w:r>
      <w:r w:rsidR="006D59BB" w:rsidRPr="007D74D7">
        <w:rPr>
          <w:rFonts w:ascii="Times New Roman" w:hAnsi="Times New Roman" w:cs="Times New Roman"/>
          <w:i/>
          <w:sz w:val="24"/>
          <w:szCs w:val="24"/>
        </w:rPr>
        <w:t>uove forme di “dogmatizzaz</w:t>
      </w:r>
      <w:r>
        <w:rPr>
          <w:rFonts w:ascii="Times New Roman" w:hAnsi="Times New Roman" w:cs="Times New Roman"/>
          <w:i/>
          <w:sz w:val="24"/>
          <w:szCs w:val="24"/>
        </w:rPr>
        <w:t xml:space="preserve">ione dei fondamenti della fede” ovvero </w:t>
      </w:r>
      <w:r w:rsidR="00CA7BBF">
        <w:rPr>
          <w:rFonts w:ascii="Times New Roman" w:hAnsi="Times New Roman" w:cs="Times New Roman"/>
          <w:i/>
          <w:sz w:val="24"/>
          <w:szCs w:val="24"/>
        </w:rPr>
        <w:t>d</w:t>
      </w:r>
      <w:r>
        <w:rPr>
          <w:rFonts w:ascii="Times New Roman" w:hAnsi="Times New Roman" w:cs="Times New Roman"/>
          <w:i/>
          <w:sz w:val="24"/>
          <w:szCs w:val="24"/>
        </w:rPr>
        <w:t xml:space="preserve">i </w:t>
      </w:r>
      <w:r w:rsidR="006D59BB" w:rsidRPr="007D74D7">
        <w:rPr>
          <w:rFonts w:ascii="Times New Roman" w:hAnsi="Times New Roman" w:cs="Times New Roman"/>
          <w:i/>
          <w:sz w:val="24"/>
          <w:szCs w:val="24"/>
        </w:rPr>
        <w:t>ampliamento dell’oggetto secondario di fede</w:t>
      </w:r>
      <w:r w:rsidR="006D59BB">
        <w:rPr>
          <w:rFonts w:ascii="Times New Roman" w:hAnsi="Times New Roman" w:cs="Times New Roman"/>
          <w:sz w:val="24"/>
          <w:szCs w:val="24"/>
        </w:rPr>
        <w:t xml:space="preserve"> </w:t>
      </w:r>
      <w:r w:rsidR="006D59BB" w:rsidRPr="00C71D1B">
        <w:rPr>
          <w:rFonts w:ascii="Times New Roman" w:hAnsi="Times New Roman" w:cs="Times New Roman"/>
          <w:i/>
          <w:sz w:val="24"/>
          <w:szCs w:val="24"/>
        </w:rPr>
        <w:t>definita</w:t>
      </w:r>
      <w:r w:rsidR="006D59BB">
        <w:rPr>
          <w:rFonts w:ascii="Times New Roman" w:hAnsi="Times New Roman" w:cs="Times New Roman"/>
          <w:sz w:val="24"/>
          <w:szCs w:val="24"/>
        </w:rPr>
        <w:t>. L</w:t>
      </w:r>
      <w:r w:rsidR="006D59BB" w:rsidRPr="003E56A7">
        <w:rPr>
          <w:rFonts w:ascii="Times New Roman" w:hAnsi="Times New Roman" w:cs="Times New Roman"/>
          <w:sz w:val="24"/>
          <w:szCs w:val="24"/>
        </w:rPr>
        <w:t xml:space="preserve">a crisi successiva al Concilio e il sorgere di questioni nuove e delicate </w:t>
      </w:r>
      <w:r w:rsidR="006D59BB">
        <w:rPr>
          <w:rFonts w:ascii="Times New Roman" w:hAnsi="Times New Roman" w:cs="Times New Roman"/>
          <w:sz w:val="24"/>
          <w:szCs w:val="24"/>
        </w:rPr>
        <w:t>(</w:t>
      </w:r>
      <w:r w:rsidR="00775BB3">
        <w:rPr>
          <w:rFonts w:ascii="Times New Roman" w:hAnsi="Times New Roman" w:cs="Times New Roman"/>
          <w:sz w:val="24"/>
          <w:szCs w:val="24"/>
        </w:rPr>
        <w:t xml:space="preserve">questioni etiche, </w:t>
      </w:r>
      <w:r w:rsidR="006D59BB">
        <w:rPr>
          <w:rFonts w:ascii="Times New Roman" w:hAnsi="Times New Roman" w:cs="Times New Roman"/>
          <w:sz w:val="24"/>
          <w:szCs w:val="24"/>
        </w:rPr>
        <w:t xml:space="preserve">ordinazione delle donne) </w:t>
      </w:r>
      <w:r w:rsidR="006D59BB" w:rsidRPr="003E56A7">
        <w:rPr>
          <w:rFonts w:ascii="Times New Roman" w:hAnsi="Times New Roman" w:cs="Times New Roman"/>
          <w:sz w:val="24"/>
          <w:szCs w:val="24"/>
        </w:rPr>
        <w:t>hanno portato a</w:t>
      </w:r>
      <w:r w:rsidR="00CA7BBF">
        <w:rPr>
          <w:rFonts w:ascii="Times New Roman" w:hAnsi="Times New Roman" w:cs="Times New Roman"/>
          <w:sz w:val="24"/>
          <w:szCs w:val="24"/>
        </w:rPr>
        <w:t>d</w:t>
      </w:r>
      <w:r w:rsidR="006D59BB" w:rsidRPr="003E56A7">
        <w:rPr>
          <w:rFonts w:ascii="Times New Roman" w:hAnsi="Times New Roman" w:cs="Times New Roman"/>
          <w:sz w:val="24"/>
          <w:szCs w:val="24"/>
        </w:rPr>
        <w:t xml:space="preserve"> un’ulteriore dogmatizzazione dei fondamenti della fede, anzi addirittura degli “oggetti secondari” del dogma, </w:t>
      </w:r>
      <w:r w:rsidR="00BA3372">
        <w:rPr>
          <w:rFonts w:ascii="Times New Roman" w:hAnsi="Times New Roman" w:cs="Times New Roman"/>
          <w:sz w:val="24"/>
          <w:szCs w:val="24"/>
        </w:rPr>
        <w:t xml:space="preserve">ossia </w:t>
      </w:r>
      <w:r w:rsidR="006D59BB">
        <w:rPr>
          <w:rFonts w:ascii="Times New Roman" w:hAnsi="Times New Roman" w:cs="Times New Roman"/>
          <w:sz w:val="24"/>
          <w:szCs w:val="24"/>
        </w:rPr>
        <w:t>di quelle</w:t>
      </w:r>
      <w:r w:rsidR="006D59BB" w:rsidRPr="003E56A7">
        <w:rPr>
          <w:rFonts w:ascii="Times New Roman" w:hAnsi="Times New Roman" w:cs="Times New Roman"/>
          <w:sz w:val="24"/>
          <w:szCs w:val="24"/>
        </w:rPr>
        <w:t xml:space="preserve"> verità (di fatto) connesse al deposito rivelato, anche se non oggetto di rivelazione. Questa estensione del discorso dogmatico sarebbe sintomo di una fatica dell’annuncio in uno scarto sempre più profondo tra la predicazione della Chiesa e le forme del vivere delle società avanzate, scarto che porta ad affermare un’identità forte e </w:t>
      </w:r>
      <w:r w:rsidR="00775BB3">
        <w:rPr>
          <w:rFonts w:ascii="Times New Roman" w:hAnsi="Times New Roman" w:cs="Times New Roman"/>
          <w:sz w:val="24"/>
          <w:szCs w:val="24"/>
        </w:rPr>
        <w:t xml:space="preserve">non </w:t>
      </w:r>
      <w:r w:rsidR="006D59BB" w:rsidRPr="003E56A7">
        <w:rPr>
          <w:rFonts w:ascii="Times New Roman" w:hAnsi="Times New Roman" w:cs="Times New Roman"/>
          <w:sz w:val="24"/>
          <w:szCs w:val="24"/>
        </w:rPr>
        <w:t xml:space="preserve">discutibile </w:t>
      </w:r>
      <w:r w:rsidR="00775BB3">
        <w:rPr>
          <w:rFonts w:ascii="Times New Roman" w:hAnsi="Times New Roman" w:cs="Times New Roman"/>
          <w:sz w:val="24"/>
          <w:szCs w:val="24"/>
        </w:rPr>
        <w:t xml:space="preserve">(definitiva) </w:t>
      </w:r>
      <w:r w:rsidR="006D59BB" w:rsidRPr="003E56A7">
        <w:rPr>
          <w:rFonts w:ascii="Times New Roman" w:hAnsi="Times New Roman" w:cs="Times New Roman"/>
          <w:sz w:val="24"/>
          <w:szCs w:val="24"/>
        </w:rPr>
        <w:t xml:space="preserve">anche contro gli errori del costume diffuso. </w:t>
      </w:r>
    </w:p>
    <w:p w:rsidR="00FB5DC5" w:rsidRPr="00E50A58" w:rsidRDefault="00FB5DC5" w:rsidP="006D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primo pronunciamento in cui si esplicita questo ampliamento dell’oggetto di fede definita è la </w:t>
      </w:r>
      <w:proofErr w:type="spellStart"/>
      <w:r w:rsidRPr="00E50A58">
        <w:rPr>
          <w:rFonts w:ascii="Times New Roman" w:hAnsi="Times New Roman" w:cs="Times New Roman"/>
          <w:i/>
          <w:sz w:val="24"/>
          <w:szCs w:val="24"/>
        </w:rPr>
        <w:t>Mysterium</w:t>
      </w:r>
      <w:proofErr w:type="spellEnd"/>
      <w:r w:rsidRPr="00E50A58">
        <w:rPr>
          <w:rFonts w:ascii="Times New Roman" w:hAnsi="Times New Roman" w:cs="Times New Roman"/>
          <w:i/>
          <w:sz w:val="24"/>
          <w:szCs w:val="24"/>
        </w:rPr>
        <w:t xml:space="preserve"> </w:t>
      </w:r>
      <w:proofErr w:type="spellStart"/>
      <w:r w:rsidRPr="00E50A58">
        <w:rPr>
          <w:rFonts w:ascii="Times New Roman" w:hAnsi="Times New Roman" w:cs="Times New Roman"/>
          <w:i/>
          <w:sz w:val="24"/>
          <w:szCs w:val="24"/>
        </w:rPr>
        <w:t>Ecclesiae</w:t>
      </w:r>
      <w:proofErr w:type="spellEnd"/>
      <w:r>
        <w:rPr>
          <w:rFonts w:ascii="Times New Roman" w:hAnsi="Times New Roman" w:cs="Times New Roman"/>
          <w:sz w:val="24"/>
          <w:szCs w:val="24"/>
        </w:rPr>
        <w:t xml:space="preserve">, scritta in risposta alle tesi di H. </w:t>
      </w:r>
      <w:proofErr w:type="spellStart"/>
      <w:r>
        <w:rPr>
          <w:rFonts w:ascii="Times New Roman" w:hAnsi="Times New Roman" w:cs="Times New Roman"/>
          <w:sz w:val="24"/>
          <w:szCs w:val="24"/>
        </w:rPr>
        <w:t>Küng</w:t>
      </w:r>
      <w:proofErr w:type="spellEnd"/>
      <w:r>
        <w:rPr>
          <w:rFonts w:ascii="Times New Roman" w:hAnsi="Times New Roman" w:cs="Times New Roman"/>
          <w:sz w:val="24"/>
          <w:szCs w:val="24"/>
        </w:rPr>
        <w:t>. Vi si legge al n. 3:</w:t>
      </w:r>
      <w:r w:rsidR="00E50A58">
        <w:rPr>
          <w:rFonts w:ascii="Times New Roman" w:hAnsi="Times New Roman" w:cs="Times New Roman"/>
          <w:sz w:val="24"/>
          <w:szCs w:val="24"/>
        </w:rPr>
        <w:t xml:space="preserve"> «</w:t>
      </w:r>
      <w:r w:rsidR="00E50A58" w:rsidRPr="00E50A58">
        <w:rPr>
          <w:rFonts w:ascii="Times New Roman" w:hAnsi="Times New Roman" w:cs="Times New Roman"/>
          <w:color w:val="000000"/>
          <w:sz w:val="24"/>
          <w:szCs w:val="24"/>
          <w:shd w:val="clear" w:color="auto" w:fill="FFFFFF"/>
        </w:rPr>
        <w:t xml:space="preserve">Secondo la dottrina cattolica, l'infallibilità del Magistero della Chiesa si estende non solo al deposito della fede, ma </w:t>
      </w:r>
      <w:r w:rsidR="00E50A58" w:rsidRPr="00E50A58">
        <w:rPr>
          <w:rFonts w:ascii="Times New Roman" w:hAnsi="Times New Roman" w:cs="Times New Roman"/>
          <w:color w:val="000000"/>
          <w:sz w:val="24"/>
          <w:szCs w:val="24"/>
          <w:shd w:val="clear" w:color="auto" w:fill="FFFFFF"/>
        </w:rPr>
        <w:lastRenderedPageBreak/>
        <w:t>anche a tutto ciò che è necessario perché esso possa esser custodito od esposto come si deve. L'estensione, poi, di tale infallibilità al deposito stesso della fede è una verità che la Chiesa, fin dalle origini, ha ritenuto come certamente rivelata nelle promesse di Cristo. Fondandosi appunto su questa verità, il Concilio Vaticano I definì qual è l</w:t>
      </w:r>
      <w:r w:rsidR="00E50A58">
        <w:rPr>
          <w:rFonts w:ascii="Times New Roman" w:hAnsi="Times New Roman" w:cs="Times New Roman"/>
          <w:color w:val="000000"/>
          <w:sz w:val="24"/>
          <w:szCs w:val="24"/>
          <w:shd w:val="clear" w:color="auto" w:fill="FFFFFF"/>
        </w:rPr>
        <w:t>'oggetto della fede cattolica: “</w:t>
      </w:r>
      <w:r w:rsidR="00E50A58" w:rsidRPr="00E50A58">
        <w:rPr>
          <w:rFonts w:ascii="Times New Roman" w:hAnsi="Times New Roman" w:cs="Times New Roman"/>
          <w:color w:val="000000"/>
          <w:sz w:val="24"/>
          <w:szCs w:val="24"/>
          <w:shd w:val="clear" w:color="auto" w:fill="FFFFFF"/>
        </w:rPr>
        <w:t>Si devono credere con fede divina e cattolica tutte quelle cose che sono contenute nella parola di Dio scritta o trasmessa, e che dalla Chiesa, con solenne giudizio o nel magistero ordinario e universale, sono proposte a cr</w:t>
      </w:r>
      <w:r w:rsidR="00E50A58">
        <w:rPr>
          <w:rFonts w:ascii="Times New Roman" w:hAnsi="Times New Roman" w:cs="Times New Roman"/>
          <w:color w:val="000000"/>
          <w:sz w:val="24"/>
          <w:szCs w:val="24"/>
          <w:shd w:val="clear" w:color="auto" w:fill="FFFFFF"/>
        </w:rPr>
        <w:t>edere come divinamente rivelate”</w:t>
      </w:r>
      <w:r w:rsidR="00E50A58" w:rsidRPr="00E50A58">
        <w:rPr>
          <w:rFonts w:ascii="Times New Roman" w:hAnsi="Times New Roman" w:cs="Times New Roman"/>
          <w:color w:val="000000"/>
          <w:sz w:val="24"/>
          <w:szCs w:val="24"/>
          <w:shd w:val="clear" w:color="auto" w:fill="FFFFFF"/>
        </w:rPr>
        <w:t>. Di conseguenza, l'oggetto della fede cattolica — che specificamente va sotto il nome di dogmi — come necessariamente è ed è sempre stato la norma immutabile per la fede, altrettanto lo è per la scienza teologica</w:t>
      </w:r>
      <w:r w:rsidR="00E50A58">
        <w:rPr>
          <w:rFonts w:ascii="Times New Roman" w:hAnsi="Times New Roman" w:cs="Times New Roman"/>
          <w:color w:val="000000"/>
          <w:sz w:val="24"/>
          <w:szCs w:val="24"/>
          <w:shd w:val="clear" w:color="auto" w:fill="FFFFFF"/>
        </w:rPr>
        <w:t>»</w:t>
      </w:r>
      <w:r w:rsidR="00E50A58" w:rsidRPr="00E50A58">
        <w:rPr>
          <w:rFonts w:ascii="Times New Roman" w:hAnsi="Times New Roman" w:cs="Times New Roman"/>
          <w:color w:val="000000"/>
          <w:sz w:val="24"/>
          <w:szCs w:val="24"/>
          <w:shd w:val="clear" w:color="auto" w:fill="FFFFFF"/>
        </w:rPr>
        <w:t>.</w:t>
      </w:r>
      <w:r w:rsidR="00E50A58">
        <w:rPr>
          <w:rFonts w:ascii="Times New Roman" w:hAnsi="Times New Roman" w:cs="Times New Roman"/>
          <w:color w:val="000000"/>
          <w:sz w:val="24"/>
          <w:szCs w:val="24"/>
          <w:shd w:val="clear" w:color="auto" w:fill="FFFFFF"/>
        </w:rPr>
        <w:t xml:space="preserve"> Siamo ben oltre la discrezione con cui </w:t>
      </w:r>
      <w:r w:rsidR="00E50A58" w:rsidRPr="00E50A58">
        <w:rPr>
          <w:rFonts w:ascii="Times New Roman" w:hAnsi="Times New Roman" w:cs="Times New Roman"/>
          <w:i/>
          <w:color w:val="000000"/>
          <w:sz w:val="24"/>
          <w:szCs w:val="24"/>
          <w:shd w:val="clear" w:color="auto" w:fill="FFFFFF"/>
        </w:rPr>
        <w:t xml:space="preserve">Lumen </w:t>
      </w:r>
      <w:proofErr w:type="spellStart"/>
      <w:r w:rsidR="00E50A58" w:rsidRPr="00E50A58">
        <w:rPr>
          <w:rFonts w:ascii="Times New Roman" w:hAnsi="Times New Roman" w:cs="Times New Roman"/>
          <w:i/>
          <w:color w:val="000000"/>
          <w:sz w:val="24"/>
          <w:szCs w:val="24"/>
          <w:shd w:val="clear" w:color="auto" w:fill="FFFFFF"/>
        </w:rPr>
        <w:t>Gentium</w:t>
      </w:r>
      <w:proofErr w:type="spellEnd"/>
      <w:r w:rsidR="00E50A58">
        <w:rPr>
          <w:rFonts w:ascii="Times New Roman" w:hAnsi="Times New Roman" w:cs="Times New Roman"/>
          <w:color w:val="000000"/>
          <w:sz w:val="24"/>
          <w:szCs w:val="24"/>
          <w:shd w:val="clear" w:color="auto" w:fill="FFFFFF"/>
        </w:rPr>
        <w:t xml:space="preserve"> 25 tratta</w:t>
      </w:r>
      <w:r w:rsidR="00CA7BBF">
        <w:rPr>
          <w:rFonts w:ascii="Times New Roman" w:hAnsi="Times New Roman" w:cs="Times New Roman"/>
          <w:color w:val="000000"/>
          <w:sz w:val="24"/>
          <w:szCs w:val="24"/>
          <w:shd w:val="clear" w:color="auto" w:fill="FFFFFF"/>
        </w:rPr>
        <w:t>va</w:t>
      </w:r>
      <w:r w:rsidR="00E50A58">
        <w:rPr>
          <w:rFonts w:ascii="Times New Roman" w:hAnsi="Times New Roman" w:cs="Times New Roman"/>
          <w:color w:val="000000"/>
          <w:sz w:val="24"/>
          <w:szCs w:val="24"/>
          <w:shd w:val="clear" w:color="auto" w:fill="FFFFFF"/>
        </w:rPr>
        <w:t xml:space="preserve"> la problematica. </w:t>
      </w:r>
    </w:p>
    <w:p w:rsidR="0074141B" w:rsidRPr="00703D1C" w:rsidRDefault="00E50A58" w:rsidP="00F27E9E">
      <w:pPr>
        <w:spacing w:after="0" w:line="240" w:lineRule="auto"/>
        <w:jc w:val="both"/>
        <w:rPr>
          <w:color w:val="000000"/>
        </w:rPr>
      </w:pPr>
      <w:r>
        <w:rPr>
          <w:rFonts w:ascii="Times New Roman" w:hAnsi="Times New Roman" w:cs="Times New Roman"/>
          <w:sz w:val="24"/>
          <w:szCs w:val="24"/>
        </w:rPr>
        <w:t xml:space="preserve">Nella stessa direzione si muove la </w:t>
      </w:r>
      <w:r w:rsidRPr="00E50A58">
        <w:rPr>
          <w:rFonts w:ascii="Times New Roman" w:hAnsi="Times New Roman" w:cs="Times New Roman"/>
          <w:i/>
          <w:sz w:val="24"/>
          <w:szCs w:val="24"/>
        </w:rPr>
        <w:t>Professione di Fede</w:t>
      </w:r>
      <w:r>
        <w:rPr>
          <w:rFonts w:ascii="Times New Roman" w:hAnsi="Times New Roman" w:cs="Times New Roman"/>
          <w:sz w:val="24"/>
          <w:szCs w:val="24"/>
        </w:rPr>
        <w:t xml:space="preserve"> (1989) nella parte aggiunta al simbolo niceno-costantinopolitano:</w:t>
      </w:r>
      <w:r w:rsidR="0074141B">
        <w:rPr>
          <w:rFonts w:ascii="Times New Roman" w:hAnsi="Times New Roman" w:cs="Times New Roman"/>
          <w:sz w:val="24"/>
          <w:szCs w:val="24"/>
        </w:rPr>
        <w:t xml:space="preserve"> «</w:t>
      </w:r>
      <w:r w:rsidR="0074141B" w:rsidRPr="0074141B">
        <w:rPr>
          <w:rFonts w:ascii="Times New Roman" w:hAnsi="Times New Roman" w:cs="Times New Roman"/>
          <w:color w:val="000000"/>
          <w:sz w:val="24"/>
          <w:szCs w:val="24"/>
        </w:rPr>
        <w:t>Credo pure con ferma fede tutto ciò che è contenuto nella Parola di Dio scritta o trasmessa e che la Chiesa, sia con giudizio solenne sia con magistero ordinario e universale, propone a credere come divinamente rivelato.</w:t>
      </w:r>
      <w:r w:rsidR="00F27E9E" w:rsidRPr="00F27E9E">
        <w:rPr>
          <w:rFonts w:ascii="Times New Roman" w:hAnsi="Times New Roman" w:cs="Times New Roman"/>
          <w:color w:val="000000"/>
          <w:sz w:val="24"/>
          <w:szCs w:val="24"/>
        </w:rPr>
        <w:t xml:space="preserve"> </w:t>
      </w:r>
      <w:r w:rsidR="0074141B" w:rsidRPr="00F27E9E">
        <w:rPr>
          <w:rFonts w:ascii="Times New Roman" w:hAnsi="Times New Roman" w:cs="Times New Roman"/>
          <w:color w:val="000000"/>
          <w:sz w:val="24"/>
          <w:szCs w:val="24"/>
        </w:rPr>
        <w:t>Fermamente accolgo e ritengo anche tutte e singole le verità circa la dottrina che riguarda la fede o i costumi proposte dalla Chiesa in modo definitivo.</w:t>
      </w:r>
      <w:r w:rsidR="00F27E9E" w:rsidRPr="00F27E9E">
        <w:rPr>
          <w:rFonts w:ascii="Times New Roman" w:hAnsi="Times New Roman" w:cs="Times New Roman"/>
          <w:color w:val="000000"/>
          <w:sz w:val="24"/>
          <w:szCs w:val="24"/>
        </w:rPr>
        <w:t xml:space="preserve"> </w:t>
      </w:r>
      <w:r w:rsidR="0074141B" w:rsidRPr="00F27E9E">
        <w:rPr>
          <w:rFonts w:ascii="Times New Roman" w:hAnsi="Times New Roman" w:cs="Times New Roman"/>
          <w:color w:val="000000"/>
          <w:sz w:val="24"/>
          <w:szCs w:val="24"/>
        </w:rPr>
        <w:t>Aderisco inoltre con religioso ossequio della volontà e dell’intelletto agli insegnamenti che il Romano Pontefice o il Collegio dei Vescovi propongono quando esercitano il loro magistero autentico, sebbene non intendano proclamarli con atto definitivo».</w:t>
      </w:r>
    </w:p>
    <w:p w:rsidR="00E50A58" w:rsidRDefault="0074141B" w:rsidP="006D5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stessa cosa viene riaffermata nel documento su </w:t>
      </w:r>
      <w:r w:rsidRPr="0074141B">
        <w:rPr>
          <w:rFonts w:ascii="Times New Roman" w:hAnsi="Times New Roman" w:cs="Times New Roman"/>
          <w:i/>
          <w:sz w:val="24"/>
          <w:szCs w:val="24"/>
        </w:rPr>
        <w:t>La vocazione ecclesiale del Teologo</w:t>
      </w:r>
      <w:r>
        <w:rPr>
          <w:rFonts w:ascii="Times New Roman" w:hAnsi="Times New Roman" w:cs="Times New Roman"/>
          <w:sz w:val="24"/>
          <w:szCs w:val="24"/>
        </w:rPr>
        <w:t xml:space="preserve"> (1990), mentre il dibattito diventa particolarmente teso attorno alla </w:t>
      </w:r>
      <w:proofErr w:type="spellStart"/>
      <w:r w:rsidRPr="0074141B">
        <w:rPr>
          <w:rFonts w:ascii="Times New Roman" w:hAnsi="Times New Roman" w:cs="Times New Roman"/>
          <w:i/>
          <w:sz w:val="24"/>
          <w:szCs w:val="24"/>
        </w:rPr>
        <w:t>Ordinatio</w:t>
      </w:r>
      <w:proofErr w:type="spellEnd"/>
      <w:r w:rsidRPr="0074141B">
        <w:rPr>
          <w:rFonts w:ascii="Times New Roman" w:hAnsi="Times New Roman" w:cs="Times New Roman"/>
          <w:i/>
          <w:sz w:val="24"/>
          <w:szCs w:val="24"/>
        </w:rPr>
        <w:t xml:space="preserve"> </w:t>
      </w:r>
      <w:proofErr w:type="spellStart"/>
      <w:r w:rsidRPr="0074141B">
        <w:rPr>
          <w:rFonts w:ascii="Times New Roman" w:hAnsi="Times New Roman" w:cs="Times New Roman"/>
          <w:i/>
          <w:sz w:val="24"/>
          <w:szCs w:val="24"/>
        </w:rPr>
        <w:t>sacrdotalis</w:t>
      </w:r>
      <w:proofErr w:type="spellEnd"/>
      <w:r>
        <w:rPr>
          <w:rFonts w:ascii="Times New Roman" w:hAnsi="Times New Roman" w:cs="Times New Roman"/>
          <w:sz w:val="24"/>
          <w:szCs w:val="24"/>
        </w:rPr>
        <w:t xml:space="preserve"> (1994) sull’impossibilità del sacerdozio femminile, definita come un pronunciamento definitivo e quindi </w:t>
      </w:r>
      <w:proofErr w:type="spellStart"/>
      <w:r>
        <w:rPr>
          <w:rFonts w:ascii="Times New Roman" w:hAnsi="Times New Roman" w:cs="Times New Roman"/>
          <w:sz w:val="24"/>
          <w:szCs w:val="24"/>
        </w:rPr>
        <w:t>irreformabile</w:t>
      </w:r>
      <w:proofErr w:type="spellEnd"/>
      <w:r>
        <w:rPr>
          <w:rFonts w:ascii="Times New Roman" w:hAnsi="Times New Roman" w:cs="Times New Roman"/>
          <w:sz w:val="24"/>
          <w:szCs w:val="24"/>
        </w:rPr>
        <w:t xml:space="preserve">, </w:t>
      </w:r>
      <w:r w:rsidR="00F27E9E">
        <w:rPr>
          <w:rFonts w:ascii="Times New Roman" w:hAnsi="Times New Roman" w:cs="Times New Roman"/>
          <w:sz w:val="24"/>
          <w:szCs w:val="24"/>
        </w:rPr>
        <w:t>benché</w:t>
      </w:r>
      <w:r>
        <w:rPr>
          <w:rFonts w:ascii="Times New Roman" w:hAnsi="Times New Roman" w:cs="Times New Roman"/>
          <w:sz w:val="24"/>
          <w:szCs w:val="24"/>
        </w:rPr>
        <w:t xml:space="preserve"> non infallibile. Si nota, insomma, una certa tendenza a legiferare continuamente su tanti aspetti della vita, sintomo di una certa complessità del costume attuale e della cultura, ma anche di una sorta di “perdita di concentrazione evangelica”. Il magistero sembra inseguire tanti aspetti del costume e della cultura con l’esigenza di trasformare i problemi in verità dottrinali vincolanti, in modo da chiudere ogni dibattito. Si tratta di una via promettente?</w:t>
      </w:r>
    </w:p>
    <w:p w:rsidR="006D59BB" w:rsidRDefault="006D59BB" w:rsidP="006D59BB">
      <w:pPr>
        <w:spacing w:after="0" w:line="240" w:lineRule="auto"/>
        <w:jc w:val="both"/>
        <w:rPr>
          <w:rFonts w:ascii="Times New Roman" w:hAnsi="Times New Roman" w:cs="Times New Roman"/>
          <w:sz w:val="24"/>
          <w:szCs w:val="24"/>
        </w:rPr>
      </w:pPr>
      <w:r w:rsidRPr="003E56A7">
        <w:rPr>
          <w:rFonts w:ascii="Times New Roman" w:hAnsi="Times New Roman" w:cs="Times New Roman"/>
          <w:sz w:val="24"/>
          <w:szCs w:val="24"/>
        </w:rPr>
        <w:t xml:space="preserve">Ci si </w:t>
      </w:r>
      <w:r w:rsidR="0074141B">
        <w:rPr>
          <w:rFonts w:ascii="Times New Roman" w:hAnsi="Times New Roman" w:cs="Times New Roman"/>
          <w:sz w:val="24"/>
          <w:szCs w:val="24"/>
        </w:rPr>
        <w:t xml:space="preserve">dovrebbe </w:t>
      </w:r>
      <w:r w:rsidRPr="003E56A7">
        <w:rPr>
          <w:rFonts w:ascii="Times New Roman" w:hAnsi="Times New Roman" w:cs="Times New Roman"/>
          <w:sz w:val="24"/>
          <w:szCs w:val="24"/>
        </w:rPr>
        <w:t>chiede</w:t>
      </w:r>
      <w:r w:rsidR="0074141B">
        <w:rPr>
          <w:rFonts w:ascii="Times New Roman" w:hAnsi="Times New Roman" w:cs="Times New Roman"/>
          <w:sz w:val="24"/>
          <w:szCs w:val="24"/>
        </w:rPr>
        <w:t>re</w:t>
      </w:r>
      <w:r w:rsidRPr="003E56A7">
        <w:rPr>
          <w:rFonts w:ascii="Times New Roman" w:hAnsi="Times New Roman" w:cs="Times New Roman"/>
          <w:sz w:val="24"/>
          <w:szCs w:val="24"/>
        </w:rPr>
        <w:t xml:space="preserve"> però</w:t>
      </w:r>
      <w:r w:rsidR="0074141B">
        <w:rPr>
          <w:rFonts w:ascii="Times New Roman" w:hAnsi="Times New Roman" w:cs="Times New Roman"/>
          <w:sz w:val="24"/>
          <w:szCs w:val="24"/>
        </w:rPr>
        <w:t xml:space="preserve">, secondo </w:t>
      </w:r>
      <w:proofErr w:type="spellStart"/>
      <w:r w:rsidR="0074141B">
        <w:rPr>
          <w:rFonts w:ascii="Times New Roman" w:hAnsi="Times New Roman" w:cs="Times New Roman"/>
          <w:sz w:val="24"/>
          <w:szCs w:val="24"/>
        </w:rPr>
        <w:t>Theobald</w:t>
      </w:r>
      <w:proofErr w:type="spellEnd"/>
      <w:r w:rsidR="0074141B">
        <w:rPr>
          <w:rFonts w:ascii="Times New Roman" w:hAnsi="Times New Roman" w:cs="Times New Roman"/>
          <w:sz w:val="24"/>
          <w:szCs w:val="24"/>
        </w:rPr>
        <w:t>,</w:t>
      </w:r>
      <w:r w:rsidRPr="003E56A7">
        <w:rPr>
          <w:rFonts w:ascii="Times New Roman" w:hAnsi="Times New Roman" w:cs="Times New Roman"/>
          <w:sz w:val="24"/>
          <w:szCs w:val="24"/>
        </w:rPr>
        <w:t xml:space="preserve"> se tale appello alla tradizione dottrinale offra</w:t>
      </w:r>
      <w:r>
        <w:rPr>
          <w:rFonts w:ascii="Times New Roman" w:hAnsi="Times New Roman" w:cs="Times New Roman"/>
          <w:sz w:val="24"/>
          <w:szCs w:val="24"/>
        </w:rPr>
        <w:t xml:space="preserve"> risorse utili all’ascolto del V</w:t>
      </w:r>
      <w:r w:rsidRPr="003E56A7">
        <w:rPr>
          <w:rFonts w:ascii="Times New Roman" w:hAnsi="Times New Roman" w:cs="Times New Roman"/>
          <w:sz w:val="24"/>
          <w:szCs w:val="24"/>
        </w:rPr>
        <w:t>angelo nel mondo di oggi</w:t>
      </w:r>
      <w:r>
        <w:rPr>
          <w:rStyle w:val="Rimandonotaapidipagina"/>
          <w:rFonts w:ascii="Times New Roman" w:hAnsi="Times New Roman" w:cs="Times New Roman"/>
          <w:sz w:val="24"/>
          <w:szCs w:val="24"/>
        </w:rPr>
        <w:footnoteReference w:id="11"/>
      </w:r>
      <w:r w:rsidRPr="003E56A7">
        <w:rPr>
          <w:rFonts w:ascii="Times New Roman" w:hAnsi="Times New Roman" w:cs="Times New Roman"/>
          <w:sz w:val="24"/>
          <w:szCs w:val="24"/>
        </w:rPr>
        <w:t>.</w:t>
      </w:r>
    </w:p>
    <w:p w:rsidR="006D59BB" w:rsidRDefault="006D59BB" w:rsidP="008D5288">
      <w:pPr>
        <w:spacing w:after="0" w:line="240" w:lineRule="auto"/>
        <w:jc w:val="both"/>
        <w:rPr>
          <w:rFonts w:ascii="Times New Roman" w:hAnsi="Times New Roman" w:cs="Times New Roman"/>
          <w:sz w:val="24"/>
          <w:szCs w:val="24"/>
        </w:rPr>
      </w:pPr>
    </w:p>
    <w:p w:rsidR="00880DDC" w:rsidRDefault="006D59BB"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6D59BB">
        <w:rPr>
          <w:rFonts w:ascii="Times New Roman" w:hAnsi="Times New Roman" w:cs="Times New Roman"/>
          <w:i/>
          <w:sz w:val="24"/>
          <w:szCs w:val="24"/>
        </w:rPr>
        <w:t>La tradizione tra appropriazione selettiva e trasmissione creativa: uno sguardo alle origini</w:t>
      </w:r>
      <w:r>
        <w:rPr>
          <w:rFonts w:ascii="Times New Roman" w:hAnsi="Times New Roman" w:cs="Times New Roman"/>
          <w:sz w:val="24"/>
          <w:szCs w:val="24"/>
        </w:rPr>
        <w:t>. L</w:t>
      </w:r>
      <w:r w:rsidR="009C11F9">
        <w:rPr>
          <w:rFonts w:ascii="Times New Roman" w:hAnsi="Times New Roman" w:cs="Times New Roman"/>
          <w:sz w:val="24"/>
          <w:szCs w:val="24"/>
        </w:rPr>
        <w:t>a C</w:t>
      </w:r>
      <w:r w:rsidR="007E4586" w:rsidRPr="003E56A7">
        <w:rPr>
          <w:rFonts w:ascii="Times New Roman" w:hAnsi="Times New Roman" w:cs="Times New Roman"/>
          <w:sz w:val="24"/>
          <w:szCs w:val="24"/>
        </w:rPr>
        <w:t>hiesa</w:t>
      </w:r>
      <w:r>
        <w:rPr>
          <w:rFonts w:ascii="Times New Roman" w:hAnsi="Times New Roman" w:cs="Times New Roman"/>
          <w:sz w:val="24"/>
          <w:szCs w:val="24"/>
        </w:rPr>
        <w:t xml:space="preserve"> è chiamata oggi non tanto a custodire</w:t>
      </w:r>
      <w:r w:rsidR="007E4586" w:rsidRPr="003E56A7">
        <w:rPr>
          <w:rFonts w:ascii="Times New Roman" w:hAnsi="Times New Roman" w:cs="Times New Roman"/>
          <w:sz w:val="24"/>
          <w:szCs w:val="24"/>
        </w:rPr>
        <w:t xml:space="preserve"> la continuità della tradizione e quindi la sua riaffermazione</w:t>
      </w:r>
      <w:r>
        <w:rPr>
          <w:rFonts w:ascii="Times New Roman" w:hAnsi="Times New Roman" w:cs="Times New Roman"/>
          <w:sz w:val="24"/>
          <w:szCs w:val="24"/>
        </w:rPr>
        <w:t>, quanto piuttosto a offrirne una</w:t>
      </w:r>
      <w:r w:rsidR="007E4586" w:rsidRPr="003E56A7">
        <w:rPr>
          <w:rFonts w:ascii="Times New Roman" w:hAnsi="Times New Roman" w:cs="Times New Roman"/>
          <w:sz w:val="24"/>
          <w:szCs w:val="24"/>
        </w:rPr>
        <w:t xml:space="preserve"> rilettura creativa, aperta al futuro esc</w:t>
      </w:r>
      <w:r w:rsidR="006A6DE9">
        <w:rPr>
          <w:rFonts w:ascii="Times New Roman" w:hAnsi="Times New Roman" w:cs="Times New Roman"/>
          <w:sz w:val="24"/>
          <w:szCs w:val="24"/>
        </w:rPr>
        <w:t>atologico e quindi alla novità:</w:t>
      </w:r>
    </w:p>
    <w:p w:rsidR="006A6DE9" w:rsidRDefault="006A6DE9" w:rsidP="006A6DE9">
      <w:pPr>
        <w:spacing w:after="0" w:line="240" w:lineRule="auto"/>
        <w:ind w:left="170" w:right="170"/>
        <w:jc w:val="both"/>
        <w:rPr>
          <w:rFonts w:ascii="Times New Roman" w:hAnsi="Times New Roman" w:cs="Times New Roman"/>
        </w:rPr>
      </w:pPr>
    </w:p>
    <w:p w:rsidR="006A6DE9" w:rsidRPr="006A6DE9" w:rsidRDefault="006A6DE9" w:rsidP="006A6DE9">
      <w:pPr>
        <w:spacing w:after="0" w:line="240" w:lineRule="auto"/>
        <w:ind w:left="170" w:right="170"/>
        <w:jc w:val="both"/>
        <w:rPr>
          <w:rFonts w:ascii="Times New Roman" w:hAnsi="Times New Roman" w:cs="Times New Roman"/>
        </w:rPr>
      </w:pPr>
      <w:r>
        <w:rPr>
          <w:rFonts w:ascii="Times New Roman" w:hAnsi="Times New Roman" w:cs="Times New Roman"/>
        </w:rPr>
        <w:t>Oggi si ammette comunemente che la tradizione in quanto fenomeno vivente implica al tempo stesso un’appropriazione selettiva e una trasmissione creativa.</w:t>
      </w:r>
      <w:r w:rsidR="009C11F9">
        <w:rPr>
          <w:rFonts w:ascii="Times New Roman" w:hAnsi="Times New Roman" w:cs="Times New Roman"/>
        </w:rPr>
        <w:t xml:space="preserve"> La problematica altamente esplo</w:t>
      </w:r>
      <w:r>
        <w:rPr>
          <w:rFonts w:ascii="Times New Roman" w:hAnsi="Times New Roman" w:cs="Times New Roman"/>
        </w:rPr>
        <w:t>siva delle delimitazioni normative e delle fissazioni irreversibili all’interno di tale processo è tuttavia spesso celata o risolta nel quadro di schemi di pensiero astorici. Questa lacuna teorica è in parte responsabile del fatto che nella Chiesa una serie di questioni scottanti non sia stata tematizzata, e che nuovi approcci creativi vengano frettolosamente bloccati facendo appello alla normatività, e talvolta persino al “diritto divino” o dichiarandoli illegittimi. È proprio perché la frattura culturale col passato cristiano dell’Europa ha assunto proporzioni così notevoli, che la riflessione ecclesiale ed ecumenica sulla figura normativa dell’essenza della fede non deve restare orientata verso il passato, bensì attivarne le risorse creative in maniera prospettica. Solo in questo modo essa può riuscire ad articolare… la chiusura definitiva della rivelazione (DV 4) e l’attesa non meno decisiva che «Dio, che ha parlato in passato, parli senza interruzione con la sposa del suo Figlio diletto» (DV 8, 21 e 25). L’ascolto della “voce” di Dio, infatti,</w:t>
      </w:r>
      <w:r w:rsidR="000F04EB">
        <w:rPr>
          <w:rFonts w:ascii="Times New Roman" w:hAnsi="Times New Roman" w:cs="Times New Roman"/>
        </w:rPr>
        <w:t xml:space="preserve"> non può che essere un ascolto </w:t>
      </w:r>
      <w:r>
        <w:rPr>
          <w:rFonts w:ascii="Times New Roman" w:hAnsi="Times New Roman" w:cs="Times New Roman"/>
        </w:rPr>
        <w:t>p</w:t>
      </w:r>
      <w:r w:rsidR="000F04EB">
        <w:rPr>
          <w:rFonts w:ascii="Times New Roman" w:hAnsi="Times New Roman" w:cs="Times New Roman"/>
        </w:rPr>
        <w:t>r</w:t>
      </w:r>
      <w:r>
        <w:rPr>
          <w:rFonts w:ascii="Times New Roman" w:hAnsi="Times New Roman" w:cs="Times New Roman"/>
        </w:rPr>
        <w:t>esente</w:t>
      </w:r>
      <w:r w:rsidR="000F04EB">
        <w:rPr>
          <w:rFonts w:ascii="Times New Roman" w:hAnsi="Times New Roman" w:cs="Times New Roman"/>
        </w:rPr>
        <w:t xml:space="preserve">; di conseguenza oggi, il dato “definitivo” della rivelazione… deve </w:t>
      </w:r>
      <w:r w:rsidR="000F04EB">
        <w:rPr>
          <w:rFonts w:ascii="Times New Roman" w:hAnsi="Times New Roman" w:cs="Times New Roman"/>
        </w:rPr>
        <w:lastRenderedPageBreak/>
        <w:t>essere tematizzato in modo tale che la sua trasmissione… renda possibile e promuova questo processo escatologico di comprensione e d ascolto</w:t>
      </w:r>
      <w:r w:rsidR="00105FBB">
        <w:rPr>
          <w:rStyle w:val="Rimandonotaapidipagina"/>
          <w:rFonts w:ascii="Times New Roman" w:hAnsi="Times New Roman" w:cs="Times New Roman"/>
        </w:rPr>
        <w:footnoteReference w:id="12"/>
      </w:r>
      <w:r w:rsidR="000F04EB">
        <w:rPr>
          <w:rFonts w:ascii="Times New Roman" w:hAnsi="Times New Roman" w:cs="Times New Roman"/>
        </w:rPr>
        <w:t>.</w:t>
      </w:r>
    </w:p>
    <w:p w:rsidR="006A6DE9" w:rsidRPr="006A6DE9" w:rsidRDefault="006A6DE9" w:rsidP="006A6DE9">
      <w:pPr>
        <w:spacing w:after="0" w:line="240" w:lineRule="auto"/>
        <w:ind w:left="170" w:right="170"/>
        <w:jc w:val="both"/>
        <w:rPr>
          <w:rFonts w:ascii="Times New Roman" w:hAnsi="Times New Roman" w:cs="Times New Roman"/>
        </w:rPr>
      </w:pPr>
    </w:p>
    <w:p w:rsidR="000F04EB" w:rsidRDefault="000F04EB"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tratta di vedere da un lato come i processi creativi del NT funzionino ancora nel cristianesimo dopo duemila anni e dall’altro come le decisioni normative e le deliberazioni irreversibili della Chiesa delle origini valgano ancora oggi, rendendo ancora possibile per noi l’ascolto della Parola.</w:t>
      </w:r>
    </w:p>
    <w:p w:rsidR="000F04EB" w:rsidRPr="00A92683" w:rsidRDefault="00A92683" w:rsidP="00A92683">
      <w:pPr>
        <w:spacing w:after="0" w:line="240" w:lineRule="auto"/>
        <w:jc w:val="both"/>
        <w:rPr>
          <w:rFonts w:ascii="Times New Roman" w:hAnsi="Times New Roman" w:cs="Times New Roman"/>
          <w:sz w:val="24"/>
          <w:szCs w:val="24"/>
        </w:rPr>
      </w:pPr>
      <w:r w:rsidRPr="00A92683">
        <w:rPr>
          <w:rFonts w:ascii="Times New Roman" w:hAnsi="Times New Roman" w:cs="Times New Roman"/>
          <w:i/>
          <w:sz w:val="24"/>
          <w:szCs w:val="24"/>
        </w:rPr>
        <w:t>(a) Q</w:t>
      </w:r>
      <w:r w:rsidR="000F04EB" w:rsidRPr="00A92683">
        <w:rPr>
          <w:rFonts w:ascii="Times New Roman" w:hAnsi="Times New Roman" w:cs="Times New Roman"/>
          <w:i/>
          <w:sz w:val="24"/>
          <w:szCs w:val="24"/>
        </w:rPr>
        <w:t>uanto ai processi creativi</w:t>
      </w:r>
      <w:r w:rsidR="000F04EB" w:rsidRPr="00A92683">
        <w:rPr>
          <w:rFonts w:ascii="Times New Roman" w:hAnsi="Times New Roman" w:cs="Times New Roman"/>
          <w:sz w:val="24"/>
          <w:szCs w:val="24"/>
        </w:rPr>
        <w:t xml:space="preserve">, DV 7 sottolinea come la trasmissione della rivelazione fu attuata dagli apostoli sia trasmettendo ciò che avevano ricevuto dal Signore Gesù sia dicendo ciò che avevano imparato per </w:t>
      </w:r>
      <w:r w:rsidR="00EF6DF5" w:rsidRPr="00A92683">
        <w:rPr>
          <w:rFonts w:ascii="Times New Roman" w:hAnsi="Times New Roman" w:cs="Times New Roman"/>
          <w:sz w:val="24"/>
          <w:szCs w:val="24"/>
        </w:rPr>
        <w:t>sug</w:t>
      </w:r>
      <w:r w:rsidR="000F04EB" w:rsidRPr="00A92683">
        <w:rPr>
          <w:rFonts w:ascii="Times New Roman" w:hAnsi="Times New Roman" w:cs="Times New Roman"/>
          <w:sz w:val="24"/>
          <w:szCs w:val="24"/>
        </w:rPr>
        <w:t>g</w:t>
      </w:r>
      <w:r w:rsidR="00EF6DF5" w:rsidRPr="00A92683">
        <w:rPr>
          <w:rFonts w:ascii="Times New Roman" w:hAnsi="Times New Roman" w:cs="Times New Roman"/>
          <w:sz w:val="24"/>
          <w:szCs w:val="24"/>
        </w:rPr>
        <w:t>e</w:t>
      </w:r>
      <w:r w:rsidR="000F04EB" w:rsidRPr="00A92683">
        <w:rPr>
          <w:rFonts w:ascii="Times New Roman" w:hAnsi="Times New Roman" w:cs="Times New Roman"/>
          <w:sz w:val="24"/>
          <w:szCs w:val="24"/>
        </w:rPr>
        <w:t>rimento dello Spirito Santo</w:t>
      </w:r>
      <w:r w:rsidR="00EF6DF5" w:rsidRPr="00A92683">
        <w:rPr>
          <w:rFonts w:ascii="Times New Roman" w:hAnsi="Times New Roman" w:cs="Times New Roman"/>
          <w:sz w:val="24"/>
          <w:szCs w:val="24"/>
        </w:rPr>
        <w:t xml:space="preserve">. Ora, questo processo viene esteso da GS 44 e da AG 22 a tutta la storia del cristianesimo: la capacità di esprimere il messaggio di Cristo dipende dal fatto che la verità rivelata sia capita sempre più a fondo, </w:t>
      </w:r>
      <w:r w:rsidR="009C11F9" w:rsidRPr="00A92683">
        <w:rPr>
          <w:rFonts w:ascii="Times New Roman" w:hAnsi="Times New Roman" w:cs="Times New Roman"/>
          <w:sz w:val="24"/>
          <w:szCs w:val="24"/>
        </w:rPr>
        <w:t xml:space="preserve">sia </w:t>
      </w:r>
      <w:r w:rsidR="00EF6DF5" w:rsidRPr="00A92683">
        <w:rPr>
          <w:rFonts w:ascii="Times New Roman" w:hAnsi="Times New Roman" w:cs="Times New Roman"/>
          <w:sz w:val="24"/>
          <w:szCs w:val="24"/>
        </w:rPr>
        <w:t xml:space="preserve">sempre meglio compresa e </w:t>
      </w:r>
      <w:r w:rsidR="009C11F9" w:rsidRPr="00A92683">
        <w:rPr>
          <w:rFonts w:ascii="Times New Roman" w:hAnsi="Times New Roman" w:cs="Times New Roman"/>
          <w:sz w:val="24"/>
          <w:szCs w:val="24"/>
        </w:rPr>
        <w:t>presentata in forma più adatta (</w:t>
      </w:r>
      <w:r w:rsidR="00EF6DF5" w:rsidRPr="00A92683">
        <w:rPr>
          <w:rFonts w:ascii="Times New Roman" w:hAnsi="Times New Roman" w:cs="Times New Roman"/>
          <w:sz w:val="24"/>
          <w:szCs w:val="24"/>
        </w:rPr>
        <w:t xml:space="preserve">GS 44) ma </w:t>
      </w:r>
      <w:r w:rsidR="009C11F9" w:rsidRPr="00A92683">
        <w:rPr>
          <w:rFonts w:ascii="Times New Roman" w:hAnsi="Times New Roman" w:cs="Times New Roman"/>
          <w:sz w:val="24"/>
          <w:szCs w:val="24"/>
        </w:rPr>
        <w:t xml:space="preserve">dipende </w:t>
      </w:r>
      <w:r w:rsidR="00EF6DF5" w:rsidRPr="00A92683">
        <w:rPr>
          <w:rFonts w:ascii="Times New Roman" w:hAnsi="Times New Roman" w:cs="Times New Roman"/>
          <w:sz w:val="24"/>
          <w:szCs w:val="24"/>
        </w:rPr>
        <w:t xml:space="preserve">anche </w:t>
      </w:r>
      <w:r w:rsidR="009C11F9" w:rsidRPr="00A92683">
        <w:rPr>
          <w:rFonts w:ascii="Times New Roman" w:hAnsi="Times New Roman" w:cs="Times New Roman"/>
          <w:sz w:val="24"/>
          <w:szCs w:val="24"/>
        </w:rPr>
        <w:t xml:space="preserve">dalla fatto </w:t>
      </w:r>
      <w:r w:rsidR="00EF6DF5" w:rsidRPr="00A92683">
        <w:rPr>
          <w:rFonts w:ascii="Times New Roman" w:hAnsi="Times New Roman" w:cs="Times New Roman"/>
          <w:sz w:val="24"/>
          <w:szCs w:val="24"/>
        </w:rPr>
        <w:t xml:space="preserve">che vengano </w:t>
      </w:r>
      <w:r w:rsidR="009C11F9" w:rsidRPr="00A92683">
        <w:rPr>
          <w:rFonts w:ascii="Times New Roman" w:hAnsi="Times New Roman" w:cs="Times New Roman"/>
          <w:sz w:val="24"/>
          <w:szCs w:val="24"/>
        </w:rPr>
        <w:t>“</w:t>
      </w:r>
      <w:r w:rsidR="00EF6DF5" w:rsidRPr="00A92683">
        <w:rPr>
          <w:rFonts w:ascii="Times New Roman" w:hAnsi="Times New Roman" w:cs="Times New Roman"/>
          <w:sz w:val="24"/>
          <w:szCs w:val="24"/>
        </w:rPr>
        <w:t>riesaminati fatti e parole</w:t>
      </w:r>
      <w:r w:rsidR="009C11F9" w:rsidRPr="00A92683">
        <w:rPr>
          <w:rFonts w:ascii="Times New Roman" w:hAnsi="Times New Roman" w:cs="Times New Roman"/>
          <w:sz w:val="24"/>
          <w:szCs w:val="24"/>
        </w:rPr>
        <w:t>”</w:t>
      </w:r>
      <w:r w:rsidR="00EF6DF5" w:rsidRPr="00A92683">
        <w:rPr>
          <w:rFonts w:ascii="Times New Roman" w:hAnsi="Times New Roman" w:cs="Times New Roman"/>
          <w:sz w:val="24"/>
          <w:szCs w:val="24"/>
        </w:rPr>
        <w:t xml:space="preserve"> oggetto della divina rivelazione (AG 22). Si crea una circolarità per cui i vari linguaggi del nostro tempo sono letti e giudicati alla luce della Parola, ma questa è resa udibile oggi </w:t>
      </w:r>
      <w:r w:rsidR="009C11F9" w:rsidRPr="00A92683">
        <w:rPr>
          <w:rFonts w:ascii="Times New Roman" w:hAnsi="Times New Roman" w:cs="Times New Roman"/>
          <w:sz w:val="24"/>
          <w:szCs w:val="24"/>
        </w:rPr>
        <w:t xml:space="preserve">solo se viene </w:t>
      </w:r>
      <w:r w:rsidR="00EF6DF5" w:rsidRPr="00A92683">
        <w:rPr>
          <w:rFonts w:ascii="Times New Roman" w:hAnsi="Times New Roman" w:cs="Times New Roman"/>
          <w:sz w:val="24"/>
          <w:szCs w:val="24"/>
        </w:rPr>
        <w:t xml:space="preserve"> interpretata all’interno di una determinata cultura. C’è </w:t>
      </w:r>
      <w:r w:rsidR="009C11F9" w:rsidRPr="00A92683">
        <w:rPr>
          <w:rFonts w:ascii="Times New Roman" w:hAnsi="Times New Roman" w:cs="Times New Roman"/>
          <w:sz w:val="24"/>
          <w:szCs w:val="24"/>
        </w:rPr>
        <w:t xml:space="preserve">in gioco </w:t>
      </w:r>
      <w:r w:rsidR="00EF6DF5" w:rsidRPr="00A92683">
        <w:rPr>
          <w:rFonts w:ascii="Times New Roman" w:hAnsi="Times New Roman" w:cs="Times New Roman"/>
          <w:sz w:val="24"/>
          <w:szCs w:val="24"/>
        </w:rPr>
        <w:t>una facoltà di espressione creativa. Il processo di apprendimento creativo, indispensabile per rendere possibile l’ascolto della Parola e l’annu</w:t>
      </w:r>
      <w:r w:rsidR="009C11F9" w:rsidRPr="00A92683">
        <w:rPr>
          <w:rFonts w:ascii="Times New Roman" w:hAnsi="Times New Roman" w:cs="Times New Roman"/>
          <w:sz w:val="24"/>
          <w:szCs w:val="24"/>
        </w:rPr>
        <w:t>ncio, fa parte del concetto di T</w:t>
      </w:r>
      <w:r w:rsidR="00EF6DF5" w:rsidRPr="00A92683">
        <w:rPr>
          <w:rFonts w:ascii="Times New Roman" w:hAnsi="Times New Roman" w:cs="Times New Roman"/>
          <w:sz w:val="24"/>
          <w:szCs w:val="24"/>
        </w:rPr>
        <w:t xml:space="preserve">radizione in modo costitutivo. </w:t>
      </w:r>
    </w:p>
    <w:p w:rsidR="00AA54F6" w:rsidRDefault="00A92683" w:rsidP="008D5288">
      <w:pPr>
        <w:spacing w:after="0" w:line="240" w:lineRule="auto"/>
        <w:jc w:val="both"/>
        <w:rPr>
          <w:rFonts w:ascii="Times New Roman" w:hAnsi="Times New Roman" w:cs="Times New Roman"/>
          <w:sz w:val="24"/>
          <w:szCs w:val="24"/>
        </w:rPr>
      </w:pPr>
      <w:r w:rsidRPr="00A92683">
        <w:rPr>
          <w:rFonts w:ascii="Times New Roman" w:hAnsi="Times New Roman" w:cs="Times New Roman"/>
          <w:i/>
          <w:sz w:val="24"/>
          <w:szCs w:val="24"/>
        </w:rPr>
        <w:t xml:space="preserve">(b) </w:t>
      </w:r>
      <w:r w:rsidR="00EF6DF5" w:rsidRPr="00A92683">
        <w:rPr>
          <w:rFonts w:ascii="Times New Roman" w:hAnsi="Times New Roman" w:cs="Times New Roman"/>
          <w:i/>
          <w:sz w:val="24"/>
          <w:szCs w:val="24"/>
        </w:rPr>
        <w:t>Quanto invece alle decisioni irreversibili</w:t>
      </w:r>
      <w:r w:rsidR="00EF6DF5">
        <w:rPr>
          <w:rFonts w:ascii="Times New Roman" w:hAnsi="Times New Roman" w:cs="Times New Roman"/>
          <w:sz w:val="24"/>
          <w:szCs w:val="24"/>
        </w:rPr>
        <w:t xml:space="preserve"> occorre sottolineare come la trasmissione della rivelazione non fosse garantita da messaggeri passivi, ma includesse da subito l’attività dei portatori del Vangelo. </w:t>
      </w:r>
      <w:r w:rsidR="00FA4514">
        <w:rPr>
          <w:rFonts w:ascii="Times New Roman" w:hAnsi="Times New Roman" w:cs="Times New Roman"/>
          <w:sz w:val="24"/>
          <w:szCs w:val="24"/>
        </w:rPr>
        <w:t>Ora, ciò ha comportato che avessero luogo delle decisioni normative “conformi all’essenza e irreversibili”. Tali decisioni normative sono vincolanti perché “conformi all’essenza” della rivelazione, ma non</w:t>
      </w:r>
      <w:r w:rsidR="009C11F9">
        <w:rPr>
          <w:rFonts w:ascii="Times New Roman" w:hAnsi="Times New Roman" w:cs="Times New Roman"/>
          <w:sz w:val="24"/>
          <w:szCs w:val="24"/>
        </w:rPr>
        <w:t xml:space="preserve"> per questo</w:t>
      </w:r>
      <w:r w:rsidR="00FA4514">
        <w:rPr>
          <w:rFonts w:ascii="Times New Roman" w:hAnsi="Times New Roman" w:cs="Times New Roman"/>
          <w:sz w:val="24"/>
          <w:szCs w:val="24"/>
        </w:rPr>
        <w:t xml:space="preserve"> “necessarie </w:t>
      </w:r>
      <w:r w:rsidR="009C11F9">
        <w:rPr>
          <w:rFonts w:ascii="Times New Roman" w:hAnsi="Times New Roman" w:cs="Times New Roman"/>
          <w:sz w:val="24"/>
          <w:szCs w:val="24"/>
        </w:rPr>
        <w:t xml:space="preserve">per </w:t>
      </w:r>
      <w:r w:rsidR="00FA4514">
        <w:rPr>
          <w:rFonts w:ascii="Times New Roman" w:hAnsi="Times New Roman" w:cs="Times New Roman"/>
          <w:sz w:val="24"/>
          <w:szCs w:val="24"/>
        </w:rPr>
        <w:t>l’essenza”. La prima espressione collega meglio la contingenza con l’irreversibilità della rivelazione, legando l’essenza del cristian</w:t>
      </w:r>
      <w:r w:rsidR="009C11F9">
        <w:rPr>
          <w:rFonts w:ascii="Times New Roman" w:hAnsi="Times New Roman" w:cs="Times New Roman"/>
          <w:sz w:val="24"/>
          <w:szCs w:val="24"/>
        </w:rPr>
        <w:t>esimo a un contesto di scoperta</w:t>
      </w:r>
      <w:r w:rsidR="00FA4514">
        <w:rPr>
          <w:rFonts w:ascii="Times New Roman" w:hAnsi="Times New Roman" w:cs="Times New Roman"/>
          <w:sz w:val="24"/>
          <w:szCs w:val="24"/>
        </w:rPr>
        <w:t xml:space="preserve"> </w:t>
      </w:r>
      <w:r w:rsidR="009C11F9">
        <w:rPr>
          <w:rFonts w:ascii="Times New Roman" w:hAnsi="Times New Roman" w:cs="Times New Roman"/>
          <w:sz w:val="24"/>
          <w:szCs w:val="24"/>
        </w:rPr>
        <w:t>(</w:t>
      </w:r>
      <w:r w:rsidR="00FA4514">
        <w:rPr>
          <w:rFonts w:ascii="Times New Roman" w:hAnsi="Times New Roman" w:cs="Times New Roman"/>
          <w:sz w:val="24"/>
          <w:szCs w:val="24"/>
        </w:rPr>
        <w:t>più che di fondazione</w:t>
      </w:r>
      <w:r w:rsidR="009C11F9">
        <w:rPr>
          <w:rFonts w:ascii="Times New Roman" w:hAnsi="Times New Roman" w:cs="Times New Roman"/>
          <w:sz w:val="24"/>
          <w:szCs w:val="24"/>
        </w:rPr>
        <w:t>)</w:t>
      </w:r>
      <w:r w:rsidR="00FA4514">
        <w:rPr>
          <w:rFonts w:ascii="Times New Roman" w:hAnsi="Times New Roman" w:cs="Times New Roman"/>
          <w:sz w:val="24"/>
          <w:szCs w:val="24"/>
        </w:rPr>
        <w:t xml:space="preserve">. C’è differenza tra decisioni necessarie per l’essenza del cristianesimo e decisioni conformi all’essenza e quindi normative per sempre. Nel primo caso resta spazio per intuire conflitti, possibilità escluse, tensioni, mentre nel secondo ci sarebbe una trasmissione compatta e infallibile, senza scarti o possibili revisioni. Ma questa distinzione è possibile se non ci si concentra solo sulle formule kerigmatiche e quindi dottrinali del NT, dimenticando altri processi sociologici o ecclesiologici più complessi. </w:t>
      </w:r>
      <w:r w:rsidR="00B50A4F">
        <w:rPr>
          <w:rFonts w:ascii="Times New Roman" w:hAnsi="Times New Roman" w:cs="Times New Roman"/>
          <w:sz w:val="24"/>
          <w:szCs w:val="24"/>
        </w:rPr>
        <w:t>Di fatto, all’inizio del cristianesimo l</w:t>
      </w:r>
      <w:r w:rsidR="00FA4514">
        <w:rPr>
          <w:rFonts w:ascii="Times New Roman" w:hAnsi="Times New Roman" w:cs="Times New Roman"/>
          <w:sz w:val="24"/>
          <w:szCs w:val="24"/>
        </w:rPr>
        <w:t xml:space="preserve">a normatività di molte decisioni nasce dall’interno di un processo di discernimento che </w:t>
      </w:r>
      <w:r w:rsidR="00B50A4F">
        <w:rPr>
          <w:rFonts w:ascii="Times New Roman" w:hAnsi="Times New Roman" w:cs="Times New Roman"/>
          <w:sz w:val="24"/>
          <w:szCs w:val="24"/>
        </w:rPr>
        <w:t>verrà sanzionata dalla decisione sul C</w:t>
      </w:r>
      <w:r w:rsidR="00FA4514">
        <w:rPr>
          <w:rFonts w:ascii="Times New Roman" w:hAnsi="Times New Roman" w:cs="Times New Roman"/>
          <w:sz w:val="24"/>
          <w:szCs w:val="24"/>
        </w:rPr>
        <w:t>anone</w:t>
      </w:r>
      <w:r w:rsidR="00B50A4F">
        <w:rPr>
          <w:rFonts w:ascii="Times New Roman" w:hAnsi="Times New Roman" w:cs="Times New Roman"/>
          <w:sz w:val="24"/>
          <w:szCs w:val="24"/>
        </w:rPr>
        <w:t xml:space="preserve"> delle Scritture solo dopo</w:t>
      </w:r>
      <w:r w:rsidR="00FA4514">
        <w:rPr>
          <w:rFonts w:ascii="Times New Roman" w:hAnsi="Times New Roman" w:cs="Times New Roman"/>
          <w:sz w:val="24"/>
          <w:szCs w:val="24"/>
        </w:rPr>
        <w:t xml:space="preserve"> qualche secolo di vita e </w:t>
      </w:r>
      <w:r w:rsidR="00B50A4F">
        <w:rPr>
          <w:rFonts w:ascii="Times New Roman" w:hAnsi="Times New Roman" w:cs="Times New Roman"/>
          <w:sz w:val="24"/>
          <w:szCs w:val="24"/>
        </w:rPr>
        <w:t xml:space="preserve">rispettando </w:t>
      </w:r>
      <w:r w:rsidR="00FA4514">
        <w:rPr>
          <w:rFonts w:ascii="Times New Roman" w:hAnsi="Times New Roman" w:cs="Times New Roman"/>
          <w:sz w:val="24"/>
          <w:szCs w:val="24"/>
        </w:rPr>
        <w:t xml:space="preserve">una certa pluralità di esperienze e decisioni. </w:t>
      </w:r>
      <w:r w:rsidR="001972F0">
        <w:rPr>
          <w:rFonts w:ascii="Times New Roman" w:hAnsi="Times New Roman" w:cs="Times New Roman"/>
          <w:sz w:val="24"/>
          <w:szCs w:val="24"/>
        </w:rPr>
        <w:t>Ciò non relativizza l’evento di rivelazione, ma lo colloca nella giusta prospettiva: anche gli scritti canonici</w:t>
      </w:r>
      <w:r w:rsidR="009C11F9">
        <w:rPr>
          <w:rFonts w:ascii="Times New Roman" w:hAnsi="Times New Roman" w:cs="Times New Roman"/>
          <w:sz w:val="24"/>
          <w:szCs w:val="24"/>
        </w:rPr>
        <w:t>,</w:t>
      </w:r>
      <w:r w:rsidR="001972F0">
        <w:rPr>
          <w:rFonts w:ascii="Times New Roman" w:hAnsi="Times New Roman" w:cs="Times New Roman"/>
          <w:sz w:val="24"/>
          <w:szCs w:val="24"/>
        </w:rPr>
        <w:t xml:space="preserve"> come le altre decisioni normative</w:t>
      </w:r>
      <w:r w:rsidR="009C11F9">
        <w:rPr>
          <w:rFonts w:ascii="Times New Roman" w:hAnsi="Times New Roman" w:cs="Times New Roman"/>
          <w:sz w:val="24"/>
          <w:szCs w:val="24"/>
        </w:rPr>
        <w:t>,</w:t>
      </w:r>
      <w:r w:rsidR="001972F0">
        <w:rPr>
          <w:rFonts w:ascii="Times New Roman" w:hAnsi="Times New Roman" w:cs="Times New Roman"/>
          <w:sz w:val="24"/>
          <w:szCs w:val="24"/>
        </w:rPr>
        <w:t xml:space="preserve"> sono a servizio dell’evento pneumatologico ed extra-testuale dell’accad</w:t>
      </w:r>
      <w:r w:rsidR="009C11F9">
        <w:rPr>
          <w:rFonts w:ascii="Times New Roman" w:hAnsi="Times New Roman" w:cs="Times New Roman"/>
          <w:sz w:val="24"/>
          <w:szCs w:val="24"/>
        </w:rPr>
        <w:t>ere della fede, che rimanda al R</w:t>
      </w:r>
      <w:r w:rsidR="001972F0">
        <w:rPr>
          <w:rFonts w:ascii="Times New Roman" w:hAnsi="Times New Roman" w:cs="Times New Roman"/>
          <w:sz w:val="24"/>
          <w:szCs w:val="24"/>
        </w:rPr>
        <w:t>egno che è venuto veramente e definitivamente in  Cristo, ma che è realmente arrivato solo se può avvenire in modo nuovo qui e ora, grazie a Gesù risorto e alla sua missione. La creatività spirituale dei discepoli diventa segno sicuro di quel modo del compimento definitivo che non pone fine alla storia con le sue contingenze e singolarità. Si tratta appunto del compimento in Cristo</w:t>
      </w:r>
      <w:r w:rsidR="007A4F7D">
        <w:rPr>
          <w:rFonts w:ascii="Times New Roman" w:hAnsi="Times New Roman" w:cs="Times New Roman"/>
          <w:sz w:val="24"/>
          <w:szCs w:val="24"/>
        </w:rPr>
        <w:t>, un compimento</w:t>
      </w:r>
      <w:r w:rsidR="001972F0">
        <w:rPr>
          <w:rFonts w:ascii="Times New Roman" w:hAnsi="Times New Roman" w:cs="Times New Roman"/>
          <w:sz w:val="24"/>
          <w:szCs w:val="24"/>
        </w:rPr>
        <w:t xml:space="preserve"> che si apre al dono escatologico dello Spirito, nel quale ogni persona, nella sua irriducibilità e con la sua esperienz</w:t>
      </w:r>
      <w:r w:rsidR="007A4F7D">
        <w:rPr>
          <w:rFonts w:ascii="Times New Roman" w:hAnsi="Times New Roman" w:cs="Times New Roman"/>
          <w:sz w:val="24"/>
          <w:szCs w:val="24"/>
        </w:rPr>
        <w:t>a singolare, diventa figlia di D</w:t>
      </w:r>
      <w:r w:rsidR="001972F0">
        <w:rPr>
          <w:rFonts w:ascii="Times New Roman" w:hAnsi="Times New Roman" w:cs="Times New Roman"/>
          <w:sz w:val="24"/>
          <w:szCs w:val="24"/>
        </w:rPr>
        <w:t>io e comprende il mistero del Verbo incarnato (</w:t>
      </w:r>
      <w:proofErr w:type="spellStart"/>
      <w:r w:rsidR="001972F0">
        <w:rPr>
          <w:rFonts w:ascii="Times New Roman" w:hAnsi="Times New Roman" w:cs="Times New Roman"/>
          <w:sz w:val="24"/>
          <w:szCs w:val="24"/>
        </w:rPr>
        <w:t>Gv</w:t>
      </w:r>
      <w:proofErr w:type="spellEnd"/>
      <w:r w:rsidR="001972F0">
        <w:rPr>
          <w:rFonts w:ascii="Times New Roman" w:hAnsi="Times New Roman" w:cs="Times New Roman"/>
          <w:sz w:val="24"/>
          <w:szCs w:val="24"/>
        </w:rPr>
        <w:t xml:space="preserve"> 1,1</w:t>
      </w:r>
      <w:r w:rsidR="007A4F7D">
        <w:rPr>
          <w:rFonts w:ascii="Times New Roman" w:hAnsi="Times New Roman" w:cs="Times New Roman"/>
          <w:sz w:val="24"/>
          <w:szCs w:val="24"/>
        </w:rPr>
        <w:t>5</w:t>
      </w:r>
      <w:r w:rsidR="001972F0">
        <w:rPr>
          <w:rFonts w:ascii="Times New Roman" w:hAnsi="Times New Roman" w:cs="Times New Roman"/>
          <w:sz w:val="24"/>
          <w:szCs w:val="24"/>
        </w:rPr>
        <w:t xml:space="preserve">-18). </w:t>
      </w:r>
    </w:p>
    <w:p w:rsidR="00AA54F6" w:rsidRDefault="00AA54F6" w:rsidP="008D5288">
      <w:pPr>
        <w:spacing w:after="0" w:line="240" w:lineRule="auto"/>
        <w:jc w:val="both"/>
        <w:rPr>
          <w:rFonts w:ascii="Times New Roman" w:hAnsi="Times New Roman" w:cs="Times New Roman"/>
          <w:sz w:val="24"/>
          <w:szCs w:val="24"/>
        </w:rPr>
      </w:pPr>
    </w:p>
    <w:p w:rsidR="000F04EB" w:rsidRDefault="00B50A4F"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AA54F6">
        <w:rPr>
          <w:rFonts w:ascii="Times New Roman" w:hAnsi="Times New Roman" w:cs="Times New Roman"/>
          <w:sz w:val="24"/>
          <w:szCs w:val="24"/>
        </w:rPr>
        <w:t xml:space="preserve">. </w:t>
      </w:r>
      <w:r w:rsidR="001972F0" w:rsidRPr="00F27E9E">
        <w:rPr>
          <w:rFonts w:ascii="Times New Roman" w:hAnsi="Times New Roman" w:cs="Times New Roman"/>
          <w:i/>
          <w:sz w:val="24"/>
          <w:szCs w:val="24"/>
        </w:rPr>
        <w:t>L’identificazione cristologica di Gesù va di pari passo con la pluralità pneumatologica</w:t>
      </w:r>
      <w:r w:rsidR="001972F0">
        <w:rPr>
          <w:rFonts w:ascii="Times New Roman" w:hAnsi="Times New Roman" w:cs="Times New Roman"/>
          <w:sz w:val="24"/>
          <w:szCs w:val="24"/>
        </w:rPr>
        <w:t xml:space="preserve">, che ispira una sempre nuova creatività nel comunicare la fede. Tale creatività ha la forma della realizzazione sempre nuova dell’essenza concreta del cristianesimo, un compito da riprendere sempre di nuovo. Questo compito deve essere svolto in maniera ecumenica, cioè aperta al dialogo che accoglie il contributo di tutti coloro che si mettono in ascolto della rivelazione di Cristo e del suo Spirito, nel quale </w:t>
      </w:r>
      <w:r w:rsidR="007A4F7D">
        <w:rPr>
          <w:rFonts w:ascii="Times New Roman" w:hAnsi="Times New Roman" w:cs="Times New Roman"/>
          <w:sz w:val="24"/>
          <w:szCs w:val="24"/>
        </w:rPr>
        <w:t xml:space="preserve">soltanto </w:t>
      </w:r>
      <w:r w:rsidR="001972F0">
        <w:rPr>
          <w:rFonts w:ascii="Times New Roman" w:hAnsi="Times New Roman" w:cs="Times New Roman"/>
          <w:sz w:val="24"/>
          <w:szCs w:val="24"/>
        </w:rPr>
        <w:t xml:space="preserve">si </w:t>
      </w:r>
      <w:r w:rsidR="007A4F7D">
        <w:rPr>
          <w:rFonts w:ascii="Times New Roman" w:hAnsi="Times New Roman" w:cs="Times New Roman"/>
          <w:sz w:val="24"/>
          <w:szCs w:val="24"/>
        </w:rPr>
        <w:t>realizza</w:t>
      </w:r>
      <w:r w:rsidR="001972F0">
        <w:rPr>
          <w:rFonts w:ascii="Times New Roman" w:hAnsi="Times New Roman" w:cs="Times New Roman"/>
          <w:sz w:val="24"/>
          <w:szCs w:val="24"/>
        </w:rPr>
        <w:t xml:space="preserve"> l’unità tra i vari membr</w:t>
      </w:r>
      <w:r w:rsidR="007A4F7D">
        <w:rPr>
          <w:rFonts w:ascii="Times New Roman" w:hAnsi="Times New Roman" w:cs="Times New Roman"/>
          <w:sz w:val="24"/>
          <w:szCs w:val="24"/>
        </w:rPr>
        <w:t>i nei quali tale Spirito agisce. Ne deriva la giusta dinamica della Tradizione:</w:t>
      </w:r>
    </w:p>
    <w:p w:rsidR="000F04EB" w:rsidRDefault="000F04EB" w:rsidP="001972F0">
      <w:pPr>
        <w:spacing w:after="0" w:line="240" w:lineRule="auto"/>
        <w:ind w:left="170" w:right="170"/>
        <w:jc w:val="both"/>
        <w:rPr>
          <w:rFonts w:ascii="Times New Roman" w:hAnsi="Times New Roman" w:cs="Times New Roman"/>
        </w:rPr>
      </w:pPr>
    </w:p>
    <w:p w:rsidR="001972F0" w:rsidRDefault="001972F0" w:rsidP="001972F0">
      <w:pPr>
        <w:spacing w:after="0" w:line="240" w:lineRule="auto"/>
        <w:ind w:left="170" w:right="170"/>
        <w:jc w:val="both"/>
        <w:rPr>
          <w:rFonts w:ascii="Times New Roman" w:hAnsi="Times New Roman" w:cs="Times New Roman"/>
        </w:rPr>
      </w:pPr>
      <w:r>
        <w:rPr>
          <w:rFonts w:ascii="Times New Roman" w:hAnsi="Times New Roman" w:cs="Times New Roman"/>
        </w:rPr>
        <w:lastRenderedPageBreak/>
        <w:t xml:space="preserve">Questa ricerca comune e ispirata </w:t>
      </w:r>
      <w:r w:rsidR="00105FBB">
        <w:rPr>
          <w:rFonts w:ascii="Times New Roman" w:hAnsi="Times New Roman" w:cs="Times New Roman"/>
        </w:rPr>
        <w:t xml:space="preserve">di unità plenaria implica che alcune decisioni del passato, considerate come “irreversibili” e in un determinato momento come “necessarie per essenza”, siano eventualmente sottoposte a una nuova ricezione comune, che le confronti con l’unico evento irreversibile della storia, cioè il Regno di Dio </w:t>
      </w:r>
      <w:r w:rsidR="007A4F7D">
        <w:rPr>
          <w:rFonts w:ascii="Times New Roman" w:hAnsi="Times New Roman" w:cs="Times New Roman"/>
        </w:rPr>
        <w:t>che avviene con, mediante e in G</w:t>
      </w:r>
      <w:r w:rsidR="00105FBB">
        <w:rPr>
          <w:rFonts w:ascii="Times New Roman" w:hAnsi="Times New Roman" w:cs="Times New Roman"/>
        </w:rPr>
        <w:t>esù, e le orienti verso la sua venuta presente. Ciò non significa che quello che un tempo era vero, ora sarebbe falso; ma che – dopo comune verifica – decisioni anteriori, che conservano il loro diritto storico in un orizzonte culturale determinato, oggi debbano essere relativizzate, in un contesto completamente diverso e in dialogo con altri partner, o che non possano più essere percepite come “verità di salvezza” sul cammino di una conversione comune</w:t>
      </w:r>
      <w:r w:rsidR="00105FBB">
        <w:rPr>
          <w:rStyle w:val="Rimandonotaapidipagina"/>
          <w:rFonts w:ascii="Times New Roman" w:hAnsi="Times New Roman" w:cs="Times New Roman"/>
        </w:rPr>
        <w:footnoteReference w:id="13"/>
      </w:r>
      <w:r w:rsidR="00105FBB">
        <w:rPr>
          <w:rFonts w:ascii="Times New Roman" w:hAnsi="Times New Roman" w:cs="Times New Roman"/>
        </w:rPr>
        <w:t>.</w:t>
      </w:r>
    </w:p>
    <w:p w:rsidR="001972F0" w:rsidRPr="001972F0" w:rsidRDefault="001972F0" w:rsidP="001972F0">
      <w:pPr>
        <w:spacing w:after="0" w:line="240" w:lineRule="auto"/>
        <w:ind w:left="170" w:right="170"/>
        <w:jc w:val="both"/>
        <w:rPr>
          <w:rFonts w:ascii="Times New Roman" w:hAnsi="Times New Roman" w:cs="Times New Roman"/>
        </w:rPr>
      </w:pPr>
    </w:p>
    <w:p w:rsidR="000A06E2" w:rsidRDefault="00F46E95"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Dunque dalla stessa storia delle origini cristiane emerge come la genesi di decisioni normative che delimitano identità in modo irreversibile, provocate da conflitti di interpretazione, non esclud</w:t>
      </w:r>
      <w:r w:rsidR="00AA54F6">
        <w:rPr>
          <w:rFonts w:ascii="Times New Roman" w:hAnsi="Times New Roman" w:cs="Times New Roman"/>
          <w:sz w:val="24"/>
          <w:szCs w:val="24"/>
        </w:rPr>
        <w:t>e</w:t>
      </w:r>
      <w:r>
        <w:rPr>
          <w:rFonts w:ascii="Times New Roman" w:hAnsi="Times New Roman" w:cs="Times New Roman"/>
          <w:sz w:val="24"/>
          <w:szCs w:val="24"/>
        </w:rPr>
        <w:t xml:space="preserve"> processi di tradizione creativi, legati e determinati contesti, ma li rendono anzi possibili e auspicabili.</w:t>
      </w:r>
      <w:r w:rsidR="000A06E2">
        <w:rPr>
          <w:rFonts w:ascii="Times New Roman" w:hAnsi="Times New Roman" w:cs="Times New Roman"/>
          <w:sz w:val="24"/>
          <w:szCs w:val="24"/>
        </w:rPr>
        <w:t xml:space="preserve"> La radice ultima di questa autorizzazione alla creatività si trova nello stesso evento fondatore della rivelazione ossia nel dono di sé che ha fatto Gesù Cristo (nella sua consegna, </w:t>
      </w:r>
      <w:proofErr w:type="spellStart"/>
      <w:r w:rsidR="000A06E2" w:rsidRPr="000A06E2">
        <w:rPr>
          <w:rFonts w:ascii="Times New Roman" w:hAnsi="Times New Roman" w:cs="Times New Roman"/>
          <w:i/>
          <w:sz w:val="24"/>
          <w:szCs w:val="24"/>
        </w:rPr>
        <w:t>paradosis</w:t>
      </w:r>
      <w:proofErr w:type="spellEnd"/>
      <w:r w:rsidR="000A06E2" w:rsidRPr="000A06E2">
        <w:rPr>
          <w:rFonts w:ascii="Times New Roman" w:hAnsi="Times New Roman" w:cs="Times New Roman"/>
          <w:i/>
          <w:sz w:val="24"/>
          <w:szCs w:val="24"/>
        </w:rPr>
        <w:t xml:space="preserve"> o </w:t>
      </w:r>
      <w:proofErr w:type="spellStart"/>
      <w:r w:rsidR="000A06E2" w:rsidRPr="000A06E2">
        <w:rPr>
          <w:rFonts w:ascii="Times New Roman" w:hAnsi="Times New Roman" w:cs="Times New Roman"/>
          <w:i/>
          <w:sz w:val="24"/>
          <w:szCs w:val="24"/>
        </w:rPr>
        <w:t>traditio</w:t>
      </w:r>
      <w:proofErr w:type="spellEnd"/>
      <w:r w:rsidR="000A06E2">
        <w:rPr>
          <w:rFonts w:ascii="Times New Roman" w:hAnsi="Times New Roman" w:cs="Times New Roman"/>
          <w:sz w:val="24"/>
          <w:szCs w:val="24"/>
        </w:rPr>
        <w:t>): il suo dono di sé dona ai seguaci la libertà di dire e fare nella fede, in lui e nel suo nome, mediante la forza dello Spirito, ma nella loro situazione e con le loro capacità, ciò che Gesù stesso ha fatto e detto, cioè scoprire e annunc</w:t>
      </w:r>
      <w:r w:rsidR="00B50A4F">
        <w:rPr>
          <w:rFonts w:ascii="Times New Roman" w:hAnsi="Times New Roman" w:cs="Times New Roman"/>
          <w:sz w:val="24"/>
          <w:szCs w:val="24"/>
        </w:rPr>
        <w:t>iare la venuta del regno di Dio</w:t>
      </w:r>
      <w:r w:rsidR="000A06E2">
        <w:rPr>
          <w:rFonts w:ascii="Times New Roman" w:hAnsi="Times New Roman" w:cs="Times New Roman"/>
          <w:sz w:val="24"/>
          <w:szCs w:val="24"/>
        </w:rPr>
        <w:t xml:space="preserve"> qui e ora. Poiché questo Regno è realmente arrivato soltanto se può avvenire sempre di nuovo. Si rivela presente una volta per sempre in modo definitivo e irreversibile solo se ha messo radici nella storia, ovunque e fino alla fine dei tempi. Proprio questo chiede il processo della tradizione. </w:t>
      </w:r>
    </w:p>
    <w:p w:rsidR="00AA54F6" w:rsidRDefault="00AA54F6" w:rsidP="008D5288">
      <w:pPr>
        <w:spacing w:after="0" w:line="240" w:lineRule="auto"/>
        <w:jc w:val="both"/>
        <w:rPr>
          <w:rFonts w:ascii="Times New Roman" w:hAnsi="Times New Roman" w:cs="Times New Roman"/>
          <w:sz w:val="24"/>
          <w:szCs w:val="24"/>
        </w:rPr>
      </w:pPr>
    </w:p>
    <w:p w:rsidR="00F46E95" w:rsidRDefault="00B50A4F"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AA54F6">
        <w:rPr>
          <w:rFonts w:ascii="Times New Roman" w:hAnsi="Times New Roman" w:cs="Times New Roman"/>
          <w:sz w:val="24"/>
          <w:szCs w:val="24"/>
        </w:rPr>
        <w:t xml:space="preserve">. </w:t>
      </w:r>
      <w:r w:rsidR="00A62AEB" w:rsidRPr="00A62AEB">
        <w:rPr>
          <w:rFonts w:ascii="Times New Roman" w:hAnsi="Times New Roman" w:cs="Times New Roman"/>
          <w:i/>
          <w:sz w:val="24"/>
          <w:szCs w:val="24"/>
        </w:rPr>
        <w:t>Rivelazione e Parola tra evento definitivo e dialogo attuale</w:t>
      </w:r>
      <w:r w:rsidR="00A62AEB">
        <w:rPr>
          <w:rFonts w:ascii="Times New Roman" w:hAnsi="Times New Roman" w:cs="Times New Roman"/>
          <w:sz w:val="24"/>
          <w:szCs w:val="24"/>
        </w:rPr>
        <w:t xml:space="preserve">. </w:t>
      </w:r>
      <w:r w:rsidR="000A06E2">
        <w:rPr>
          <w:rFonts w:ascii="Times New Roman" w:hAnsi="Times New Roman" w:cs="Times New Roman"/>
          <w:sz w:val="24"/>
          <w:szCs w:val="24"/>
        </w:rPr>
        <w:t>Tutto ciò implica che si tenga insieme il fatto che la rivelazione è compiuta  e chiusa (</w:t>
      </w:r>
      <w:proofErr w:type="spellStart"/>
      <w:r w:rsidR="000A06E2">
        <w:rPr>
          <w:rFonts w:ascii="Times New Roman" w:hAnsi="Times New Roman" w:cs="Times New Roman"/>
          <w:sz w:val="24"/>
          <w:szCs w:val="24"/>
        </w:rPr>
        <w:t>Dv</w:t>
      </w:r>
      <w:proofErr w:type="spellEnd"/>
      <w:r w:rsidR="000A06E2">
        <w:rPr>
          <w:rFonts w:ascii="Times New Roman" w:hAnsi="Times New Roman" w:cs="Times New Roman"/>
          <w:sz w:val="24"/>
          <w:szCs w:val="24"/>
        </w:rPr>
        <w:t xml:space="preserve"> 4) eppure si realizza ora nel dialogo tra Dio e la sua Sposa/Chiesa (</w:t>
      </w:r>
      <w:proofErr w:type="spellStart"/>
      <w:r w:rsidR="000A06E2">
        <w:rPr>
          <w:rFonts w:ascii="Times New Roman" w:hAnsi="Times New Roman" w:cs="Times New Roman"/>
          <w:sz w:val="24"/>
          <w:szCs w:val="24"/>
        </w:rPr>
        <w:t>Dv</w:t>
      </w:r>
      <w:proofErr w:type="spellEnd"/>
      <w:r w:rsidR="000A06E2">
        <w:rPr>
          <w:rFonts w:ascii="Times New Roman" w:hAnsi="Times New Roman" w:cs="Times New Roman"/>
          <w:sz w:val="24"/>
          <w:szCs w:val="24"/>
        </w:rPr>
        <w:t xml:space="preserve"> 8, 21 e 25), è qualcosa dato nel passato eppure attuale nella storia, è qualcosa che accade nella relazione interpersonale tra Gesù e i suoi (DV 7), </w:t>
      </w:r>
      <w:r w:rsidR="007A4F7D">
        <w:rPr>
          <w:rFonts w:ascii="Times New Roman" w:hAnsi="Times New Roman" w:cs="Times New Roman"/>
          <w:sz w:val="24"/>
          <w:szCs w:val="24"/>
        </w:rPr>
        <w:t>eppure è qualcosa che è accaduto</w:t>
      </w:r>
      <w:r w:rsidR="000A06E2">
        <w:rPr>
          <w:rFonts w:ascii="Times New Roman" w:hAnsi="Times New Roman" w:cs="Times New Roman"/>
          <w:sz w:val="24"/>
          <w:szCs w:val="24"/>
        </w:rPr>
        <w:t xml:space="preserve"> una volta per tutte in Gesù (DV 2).</w:t>
      </w:r>
    </w:p>
    <w:p w:rsidR="00F46E95" w:rsidRDefault="00F46E95" w:rsidP="000A06E2">
      <w:pPr>
        <w:spacing w:after="0" w:line="240" w:lineRule="auto"/>
        <w:ind w:left="170" w:right="170"/>
        <w:jc w:val="both"/>
        <w:rPr>
          <w:rFonts w:ascii="Times New Roman" w:hAnsi="Times New Roman" w:cs="Times New Roman"/>
        </w:rPr>
      </w:pPr>
    </w:p>
    <w:p w:rsidR="007A4F7D" w:rsidRDefault="007A4F7D" w:rsidP="000A06E2">
      <w:pPr>
        <w:spacing w:after="0" w:line="240" w:lineRule="auto"/>
        <w:ind w:left="170" w:right="170"/>
        <w:jc w:val="both"/>
        <w:rPr>
          <w:rFonts w:ascii="Times New Roman" w:hAnsi="Times New Roman" w:cs="Times New Roman"/>
        </w:rPr>
      </w:pPr>
      <w:r>
        <w:rPr>
          <w:rFonts w:ascii="Times New Roman" w:hAnsi="Times New Roman" w:cs="Times New Roman"/>
        </w:rPr>
        <w:t xml:space="preserve">Poiché la Rivelazione di Dio è rivelazione di Sé e comunicazione di Sé, non può esserci una rivelazione nuova o diversa che supererebbe questo Sé: la dimensione definitiva e irreversibile è parte costitutiva del concetto cristiano di rivelazione. Una simile auto-comunicazione di Dio ha luogo </w:t>
      </w:r>
      <w:r w:rsidRPr="007A4F7D">
        <w:rPr>
          <w:rFonts w:ascii="Times New Roman" w:hAnsi="Times New Roman" w:cs="Times New Roman"/>
          <w:i/>
        </w:rPr>
        <w:t>nel</w:t>
      </w:r>
      <w:r>
        <w:rPr>
          <w:rFonts w:ascii="Times New Roman" w:hAnsi="Times New Roman" w:cs="Times New Roman"/>
        </w:rPr>
        <w:t xml:space="preserve"> dono di sé di Gesù a servizio del Regno che sta per venire, ma è impensabile senza il processo relazionale della “trasmissione” storica, nel senso del “dono di sé” (1Ts 2,8; 1Cor 10,23s) e di creatività spirituale dei ricettori di questa “comunicazione”,</w:t>
      </w:r>
      <w:r w:rsidR="00B50A4F">
        <w:rPr>
          <w:rFonts w:ascii="Times New Roman" w:hAnsi="Times New Roman" w:cs="Times New Roman"/>
        </w:rPr>
        <w:t xml:space="preserve"> al servizio della presenza di D</w:t>
      </w:r>
      <w:r>
        <w:rPr>
          <w:rFonts w:ascii="Times New Roman" w:hAnsi="Times New Roman" w:cs="Times New Roman"/>
        </w:rPr>
        <w:t xml:space="preserve">io che si deve rendere accessibile </w:t>
      </w:r>
      <w:r w:rsidRPr="007A4F7D">
        <w:rPr>
          <w:rFonts w:ascii="Times New Roman" w:hAnsi="Times New Roman" w:cs="Times New Roman"/>
          <w:i/>
        </w:rPr>
        <w:t>qui e ora</w:t>
      </w:r>
      <w:r>
        <w:rPr>
          <w:rFonts w:ascii="Times New Roman" w:hAnsi="Times New Roman" w:cs="Times New Roman"/>
        </w:rPr>
        <w:t xml:space="preserve">. Poiché l’auto-comunicazione e la trasmissione costituiscono un processo relazionale che raggiunge il suo compimento solo se – senza alcuna garanzia preliminare – ha come effetto la liberazione di tutte le competenze del ricettore e il suo libero dono di sé. Così, l’auto-rivelazione di Dio e la sua parola rivolta all’uomo sono i due versanti indissociabili </w:t>
      </w:r>
      <w:r w:rsidR="00505FA1">
        <w:rPr>
          <w:rFonts w:ascii="Times New Roman" w:hAnsi="Times New Roman" w:cs="Times New Roman"/>
        </w:rPr>
        <w:t xml:space="preserve">di un unico e medesimo processo storico di trasmissione: mentre il concetto di rivelazione designa l’apertura definitiva e irreversibile della bontà e sapienza abissali di Dio stesso nella parola, nell’azione e nel dono di sé di </w:t>
      </w:r>
      <w:r w:rsidR="00505FA1" w:rsidRPr="00505FA1">
        <w:rPr>
          <w:rFonts w:ascii="Times New Roman" w:hAnsi="Times New Roman" w:cs="Times New Roman"/>
          <w:i/>
        </w:rPr>
        <w:t>Gesù</w:t>
      </w:r>
      <w:r w:rsidR="00505FA1">
        <w:rPr>
          <w:rFonts w:ascii="Times New Roman" w:hAnsi="Times New Roman" w:cs="Times New Roman"/>
        </w:rPr>
        <w:t xml:space="preserve">, il concetto di parola di Dio significa il parlare </w:t>
      </w:r>
      <w:r w:rsidR="00505FA1" w:rsidRPr="00505FA1">
        <w:rPr>
          <w:rFonts w:ascii="Times New Roman" w:hAnsi="Times New Roman" w:cs="Times New Roman"/>
          <w:i/>
        </w:rPr>
        <w:t>attuale</w:t>
      </w:r>
      <w:r w:rsidR="00505FA1">
        <w:rPr>
          <w:rFonts w:ascii="Times New Roman" w:hAnsi="Times New Roman" w:cs="Times New Roman"/>
        </w:rPr>
        <w:t xml:space="preserve"> di Dio, che si tratta di rendere udibile in modo creativo, nel corso del processo continuo di tradizione, da parte di tutti gli uomini nella loro incredibile molteplicità, altrimenti la sua auto-rivelazione nel Verbo fatto carne non può essere accolta in modo credibile.</w:t>
      </w:r>
    </w:p>
    <w:p w:rsidR="007A4F7D" w:rsidRPr="000A06E2" w:rsidRDefault="007A4F7D" w:rsidP="000A06E2">
      <w:pPr>
        <w:spacing w:after="0" w:line="240" w:lineRule="auto"/>
        <w:ind w:left="170" w:right="170"/>
        <w:jc w:val="both"/>
        <w:rPr>
          <w:rFonts w:ascii="Times New Roman" w:hAnsi="Times New Roman" w:cs="Times New Roman"/>
        </w:rPr>
      </w:pPr>
    </w:p>
    <w:p w:rsidR="000A06E2" w:rsidRDefault="00505FA1"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complessità di questa Parola che chiama alla vita qui e ora ogni uomo particolare e tutta la creazione, non dipende solo dalla molteplicità storica e culturale dei potenziali uditori, ma anche dalla differenziazione del processo di ascolto (audizione) interiore, proprio a ciascuno, come pure interpersonale e quindi relazionale, ossia di condivisione della parola udita. Ne deriva la complessità dell’ascolto della parola di Dio e l’esigenza d</w:t>
      </w:r>
      <w:r w:rsidR="00B50A4F">
        <w:rPr>
          <w:rFonts w:ascii="Times New Roman" w:hAnsi="Times New Roman" w:cs="Times New Roman"/>
          <w:sz w:val="24"/>
          <w:szCs w:val="24"/>
        </w:rPr>
        <w:t>i</w:t>
      </w:r>
      <w:r>
        <w:rPr>
          <w:rFonts w:ascii="Times New Roman" w:hAnsi="Times New Roman" w:cs="Times New Roman"/>
          <w:sz w:val="24"/>
          <w:szCs w:val="24"/>
        </w:rPr>
        <w:t xml:space="preserve"> istanze di regolazione credibili di interpretazione e trasmissione:</w:t>
      </w:r>
    </w:p>
    <w:p w:rsidR="00505FA1" w:rsidRDefault="00505FA1" w:rsidP="00505FA1">
      <w:pPr>
        <w:spacing w:after="0" w:line="240" w:lineRule="auto"/>
        <w:ind w:left="170" w:right="170"/>
        <w:jc w:val="both"/>
        <w:rPr>
          <w:rFonts w:ascii="Times New Roman" w:hAnsi="Times New Roman" w:cs="Times New Roman"/>
        </w:rPr>
      </w:pPr>
    </w:p>
    <w:p w:rsidR="00505FA1" w:rsidRDefault="00505FA1" w:rsidP="00505FA1">
      <w:pPr>
        <w:spacing w:after="0" w:line="240" w:lineRule="auto"/>
        <w:ind w:left="170" w:right="170"/>
        <w:jc w:val="both"/>
        <w:rPr>
          <w:rFonts w:ascii="Times New Roman" w:hAnsi="Times New Roman" w:cs="Times New Roman"/>
        </w:rPr>
      </w:pPr>
      <w:r>
        <w:rPr>
          <w:rFonts w:ascii="Times New Roman" w:hAnsi="Times New Roman" w:cs="Times New Roman"/>
        </w:rPr>
        <w:t xml:space="preserve">Ora, questa complessità esterna e interna della Parola non fonda soltanto la necessità di processi creativi di comprensione in seno alla tradizione, ma altresì la nascita di </w:t>
      </w:r>
      <w:r w:rsidRPr="00505FA1">
        <w:rPr>
          <w:rFonts w:ascii="Times New Roman" w:hAnsi="Times New Roman" w:cs="Times New Roman"/>
          <w:i/>
        </w:rPr>
        <w:t xml:space="preserve">istanze regolatrici di trasmissione e di </w:t>
      </w:r>
      <w:r w:rsidRPr="00505FA1">
        <w:rPr>
          <w:rFonts w:ascii="Times New Roman" w:hAnsi="Times New Roman" w:cs="Times New Roman"/>
          <w:i/>
        </w:rPr>
        <w:lastRenderedPageBreak/>
        <w:t>interpretazione</w:t>
      </w:r>
      <w:r>
        <w:rPr>
          <w:rFonts w:ascii="Times New Roman" w:hAnsi="Times New Roman" w:cs="Times New Roman"/>
        </w:rPr>
        <w:t>, già percettibili nel Nuovo Testamento. Occorre renderle permeabili a una concezione relazionale della rivelazione</w:t>
      </w:r>
      <w:r w:rsidR="007D74D7">
        <w:rPr>
          <w:rFonts w:ascii="Times New Roman" w:hAnsi="Times New Roman" w:cs="Times New Roman"/>
        </w:rPr>
        <w:t>, il che è ancora più decisivo negli attuali sconvolgimenti culturali in cui tali regolatori ufficiali sono spesso percepiti come inasprimenti sterilizzanti della creatività spirituale, in cui non appare più chiaramente la relazione all’essenza della realtà cristiana</w:t>
      </w:r>
      <w:r w:rsidR="007D74D7">
        <w:rPr>
          <w:rStyle w:val="Rimandonotaapidipagina"/>
          <w:rFonts w:ascii="Times New Roman" w:hAnsi="Times New Roman" w:cs="Times New Roman"/>
        </w:rPr>
        <w:footnoteReference w:id="14"/>
      </w:r>
      <w:r w:rsidR="007D74D7">
        <w:rPr>
          <w:rFonts w:ascii="Times New Roman" w:hAnsi="Times New Roman" w:cs="Times New Roman"/>
        </w:rPr>
        <w:t>.</w:t>
      </w:r>
    </w:p>
    <w:p w:rsidR="00505FA1" w:rsidRPr="00505FA1" w:rsidRDefault="00505FA1" w:rsidP="00505FA1">
      <w:pPr>
        <w:spacing w:after="0" w:line="240" w:lineRule="auto"/>
        <w:ind w:left="170" w:right="170"/>
        <w:jc w:val="both"/>
        <w:rPr>
          <w:rFonts w:ascii="Times New Roman" w:hAnsi="Times New Roman" w:cs="Times New Roman"/>
        </w:rPr>
      </w:pPr>
    </w:p>
    <w:p w:rsidR="003110E9" w:rsidRDefault="007D74D7" w:rsidP="008D5288">
      <w:pPr>
        <w:spacing w:after="0" w:line="240" w:lineRule="auto"/>
        <w:jc w:val="both"/>
        <w:rPr>
          <w:rFonts w:ascii="Times New Roman" w:hAnsi="Times New Roman" w:cs="Times New Roman"/>
          <w:sz w:val="24"/>
          <w:szCs w:val="24"/>
        </w:rPr>
      </w:pPr>
      <w:r w:rsidRPr="007D74D7">
        <w:rPr>
          <w:rFonts w:ascii="Times New Roman" w:hAnsi="Times New Roman" w:cs="Times New Roman"/>
          <w:i/>
          <w:sz w:val="24"/>
          <w:szCs w:val="24"/>
        </w:rPr>
        <w:t>Si recupera così il senso della</w:t>
      </w:r>
      <w:r w:rsidR="00F46E95" w:rsidRPr="007D74D7">
        <w:rPr>
          <w:rFonts w:ascii="Times New Roman" w:hAnsi="Times New Roman" w:cs="Times New Roman"/>
          <w:i/>
          <w:sz w:val="24"/>
          <w:szCs w:val="24"/>
        </w:rPr>
        <w:t xml:space="preserve"> missione della Chiesa</w:t>
      </w:r>
      <w:r w:rsidR="00AA54F6">
        <w:rPr>
          <w:rFonts w:ascii="Times New Roman" w:hAnsi="Times New Roman" w:cs="Times New Roman"/>
          <w:sz w:val="24"/>
          <w:szCs w:val="24"/>
        </w:rPr>
        <w:t>, il cui fine</w:t>
      </w:r>
      <w:r w:rsidR="007E4586" w:rsidRPr="003E56A7">
        <w:rPr>
          <w:rFonts w:ascii="Times New Roman" w:hAnsi="Times New Roman" w:cs="Times New Roman"/>
          <w:sz w:val="24"/>
          <w:szCs w:val="24"/>
        </w:rPr>
        <w:t>, ovvero l’annuncio del Vangelo in contesti sempre nuovi, si deve preoccupare delle condizioni del ricettore dell’annuncio e quindi del contesto</w:t>
      </w:r>
      <w:r w:rsidR="007E4586">
        <w:rPr>
          <w:rFonts w:ascii="Times New Roman" w:hAnsi="Times New Roman" w:cs="Times New Roman"/>
          <w:sz w:val="24"/>
          <w:szCs w:val="24"/>
        </w:rPr>
        <w:t xml:space="preserve"> epocale</w:t>
      </w:r>
      <w:r w:rsidR="007E4586" w:rsidRPr="003E56A7">
        <w:rPr>
          <w:rFonts w:ascii="Times New Roman" w:hAnsi="Times New Roman" w:cs="Times New Roman"/>
          <w:sz w:val="24"/>
          <w:szCs w:val="24"/>
        </w:rPr>
        <w:t xml:space="preserve">, più che non del passato e quindi del patrimonio dottrinale. Del resto la cultura moderna è allergica a ogni forma di eredità che </w:t>
      </w:r>
      <w:r w:rsidR="007E4586">
        <w:rPr>
          <w:rFonts w:ascii="Times New Roman" w:hAnsi="Times New Roman" w:cs="Times New Roman"/>
          <w:sz w:val="24"/>
          <w:szCs w:val="24"/>
        </w:rPr>
        <w:t>comprometta la creatività e la</w:t>
      </w:r>
      <w:r w:rsidR="007E4586" w:rsidRPr="003E56A7">
        <w:rPr>
          <w:rFonts w:ascii="Times New Roman" w:hAnsi="Times New Roman" w:cs="Times New Roman"/>
          <w:sz w:val="24"/>
          <w:szCs w:val="24"/>
        </w:rPr>
        <w:t xml:space="preserve"> libertà di reive</w:t>
      </w:r>
      <w:r w:rsidR="007E4586">
        <w:rPr>
          <w:rFonts w:ascii="Times New Roman" w:hAnsi="Times New Roman" w:cs="Times New Roman"/>
          <w:sz w:val="24"/>
          <w:szCs w:val="24"/>
        </w:rPr>
        <w:t xml:space="preserve">ntarsi. </w:t>
      </w:r>
      <w:r w:rsidR="003110E9">
        <w:rPr>
          <w:rFonts w:ascii="Times New Roman" w:hAnsi="Times New Roman" w:cs="Times New Roman"/>
          <w:sz w:val="24"/>
          <w:szCs w:val="24"/>
        </w:rPr>
        <w:t>Di fatto, i</w:t>
      </w:r>
      <w:r w:rsidR="007E4586">
        <w:rPr>
          <w:rFonts w:ascii="Times New Roman" w:hAnsi="Times New Roman" w:cs="Times New Roman"/>
          <w:sz w:val="24"/>
          <w:szCs w:val="24"/>
        </w:rPr>
        <w:t xml:space="preserve"> lavori del Vaticano II</w:t>
      </w:r>
      <w:r w:rsidR="007E4586" w:rsidRPr="003E56A7">
        <w:rPr>
          <w:rFonts w:ascii="Times New Roman" w:hAnsi="Times New Roman" w:cs="Times New Roman"/>
          <w:sz w:val="24"/>
          <w:szCs w:val="24"/>
        </w:rPr>
        <w:t xml:space="preserve"> avevano interrotto questo processo di dogmatizzazione dei fondamenti della fede</w:t>
      </w:r>
      <w:r w:rsidR="003110E9">
        <w:rPr>
          <w:rFonts w:ascii="Times New Roman" w:hAnsi="Times New Roman" w:cs="Times New Roman"/>
          <w:sz w:val="24"/>
          <w:szCs w:val="24"/>
        </w:rPr>
        <w:t>, mettendo in primo piano</w:t>
      </w:r>
      <w:r w:rsidR="007E4586" w:rsidRPr="003E56A7">
        <w:rPr>
          <w:rFonts w:ascii="Times New Roman" w:hAnsi="Times New Roman" w:cs="Times New Roman"/>
          <w:sz w:val="24"/>
          <w:szCs w:val="24"/>
        </w:rPr>
        <w:t xml:space="preserve"> l’esigenza </w:t>
      </w:r>
      <w:r w:rsidR="003110E9">
        <w:rPr>
          <w:rFonts w:ascii="Times New Roman" w:hAnsi="Times New Roman" w:cs="Times New Roman"/>
          <w:sz w:val="24"/>
          <w:szCs w:val="24"/>
        </w:rPr>
        <w:t>“</w:t>
      </w:r>
      <w:r w:rsidR="007E4586" w:rsidRPr="003E56A7">
        <w:rPr>
          <w:rFonts w:ascii="Times New Roman" w:hAnsi="Times New Roman" w:cs="Times New Roman"/>
          <w:sz w:val="24"/>
          <w:szCs w:val="24"/>
        </w:rPr>
        <w:t>pastorale</w:t>
      </w:r>
      <w:r w:rsidR="003110E9">
        <w:rPr>
          <w:rFonts w:ascii="Times New Roman" w:hAnsi="Times New Roman" w:cs="Times New Roman"/>
          <w:sz w:val="24"/>
          <w:szCs w:val="24"/>
        </w:rPr>
        <w:t>”</w:t>
      </w:r>
      <w:r w:rsidR="007E4586" w:rsidRPr="003E56A7">
        <w:rPr>
          <w:rFonts w:ascii="Times New Roman" w:hAnsi="Times New Roman" w:cs="Times New Roman"/>
          <w:sz w:val="24"/>
          <w:szCs w:val="24"/>
        </w:rPr>
        <w:t xml:space="preserve"> di verificare meglio la forma dell’annuncio in un dialogo aperto con la cultura. </w:t>
      </w:r>
    </w:p>
    <w:p w:rsidR="007D74D7" w:rsidRDefault="007D74D7" w:rsidP="008D5288">
      <w:pPr>
        <w:spacing w:after="0" w:line="240" w:lineRule="auto"/>
        <w:jc w:val="both"/>
        <w:rPr>
          <w:rFonts w:ascii="Times New Roman" w:hAnsi="Times New Roman" w:cs="Times New Roman"/>
          <w:sz w:val="24"/>
          <w:szCs w:val="24"/>
        </w:rPr>
      </w:pPr>
    </w:p>
    <w:p w:rsidR="00A92683" w:rsidRPr="00A92683" w:rsidRDefault="00AA54F6" w:rsidP="00A92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2B3308" w:rsidRPr="002B3308">
        <w:rPr>
          <w:rFonts w:ascii="Times New Roman" w:hAnsi="Times New Roman" w:cs="Times New Roman"/>
          <w:sz w:val="24"/>
          <w:szCs w:val="24"/>
        </w:rPr>
        <w:t>Assistiamo perciò a una vera e propria</w:t>
      </w:r>
      <w:r w:rsidR="006D59BB">
        <w:rPr>
          <w:rFonts w:ascii="Times New Roman" w:hAnsi="Times New Roman" w:cs="Times New Roman"/>
          <w:i/>
          <w:sz w:val="24"/>
          <w:szCs w:val="24"/>
        </w:rPr>
        <w:t xml:space="preserve"> esigenza di rivedere il senso della</w:t>
      </w:r>
      <w:r w:rsidR="00BE1BF6" w:rsidRPr="003E56A7">
        <w:rPr>
          <w:rFonts w:ascii="Times New Roman" w:hAnsi="Times New Roman" w:cs="Times New Roman"/>
          <w:i/>
          <w:sz w:val="24"/>
          <w:szCs w:val="24"/>
        </w:rPr>
        <w:t xml:space="preserve"> tradizione</w:t>
      </w:r>
      <w:r w:rsidR="002B3308">
        <w:rPr>
          <w:rFonts w:ascii="Times New Roman" w:hAnsi="Times New Roman" w:cs="Times New Roman"/>
          <w:i/>
          <w:sz w:val="24"/>
          <w:szCs w:val="24"/>
        </w:rPr>
        <w:t>, tesa tra</w:t>
      </w:r>
      <w:r w:rsidR="00BE1BF6" w:rsidRPr="003E56A7">
        <w:rPr>
          <w:rFonts w:ascii="Times New Roman" w:hAnsi="Times New Roman" w:cs="Times New Roman"/>
          <w:i/>
          <w:sz w:val="24"/>
          <w:szCs w:val="24"/>
        </w:rPr>
        <w:t xml:space="preserve"> eredità di cui appropriarsi ed esigenza di novità creativa</w:t>
      </w:r>
      <w:r w:rsidR="00BE1BF6">
        <w:rPr>
          <w:rFonts w:ascii="Times New Roman" w:hAnsi="Times New Roman" w:cs="Times New Roman"/>
          <w:sz w:val="24"/>
          <w:szCs w:val="24"/>
        </w:rPr>
        <w:t>. La questione che emerge è quella del significato del “mito della continuità” rispetto alla storicità del processo di trasmissione della fede e alle sue fratture</w:t>
      </w:r>
      <w:r w:rsidR="00BE1BF6">
        <w:rPr>
          <w:rStyle w:val="Rimandonotaapidipagina"/>
          <w:rFonts w:ascii="Times New Roman" w:hAnsi="Times New Roman" w:cs="Times New Roman"/>
          <w:sz w:val="24"/>
          <w:szCs w:val="24"/>
        </w:rPr>
        <w:footnoteReference w:id="15"/>
      </w:r>
      <w:r w:rsidR="00BE1BF6">
        <w:rPr>
          <w:rFonts w:ascii="Times New Roman" w:hAnsi="Times New Roman" w:cs="Times New Roman"/>
          <w:sz w:val="24"/>
          <w:szCs w:val="24"/>
        </w:rPr>
        <w:t xml:space="preserve">: la fede si deve preoccupare di ritrovare sempre se stessa, in rapporto a verità immutabili e </w:t>
      </w:r>
      <w:proofErr w:type="spellStart"/>
      <w:r w:rsidR="00BE1BF6">
        <w:rPr>
          <w:rFonts w:ascii="Times New Roman" w:hAnsi="Times New Roman" w:cs="Times New Roman"/>
          <w:sz w:val="24"/>
          <w:szCs w:val="24"/>
        </w:rPr>
        <w:t>irreformabili</w:t>
      </w:r>
      <w:proofErr w:type="spellEnd"/>
      <w:r w:rsidR="00BE1BF6">
        <w:rPr>
          <w:rFonts w:ascii="Times New Roman" w:hAnsi="Times New Roman" w:cs="Times New Roman"/>
          <w:sz w:val="24"/>
          <w:szCs w:val="24"/>
        </w:rPr>
        <w:t>, oppure si può affidare a una continua novità, a processi di reinvenzione che permettono di abitare il mondo dato con le sue sfide? La Chiesa deve essere fedele a se stessa, nel suo cammino storico, o a un deposito di verità astratte e fuori dal tempo? La visione del mondo a cui si è legata nella sua storia come va letta di fronte al cambiamento d’epoca a cui stiamo assistendo? La scoperta del fatto che la Tradizione non sempre offre strumenti per leggere i problemi di oggi e resta muta di fronte a sfide sempre più radicali, mette in discussione la preoccupazione di restare fedeli a un patrimonio ormai inutilizzabile.</w:t>
      </w:r>
      <w:r w:rsidR="00F27E9E">
        <w:rPr>
          <w:rFonts w:ascii="Times New Roman" w:hAnsi="Times New Roman" w:cs="Times New Roman"/>
          <w:sz w:val="24"/>
          <w:szCs w:val="24"/>
        </w:rPr>
        <w:t xml:space="preserve"> </w:t>
      </w:r>
      <w:r w:rsidR="00A92683" w:rsidRPr="00A92683">
        <w:rPr>
          <w:rFonts w:ascii="Times New Roman" w:hAnsi="Times New Roman" w:cs="Times New Roman"/>
          <w:sz w:val="24"/>
          <w:szCs w:val="24"/>
        </w:rPr>
        <w:t xml:space="preserve">Secondo C. </w:t>
      </w:r>
      <w:proofErr w:type="spellStart"/>
      <w:r w:rsidR="00A92683" w:rsidRPr="00A92683">
        <w:rPr>
          <w:rFonts w:ascii="Times New Roman" w:hAnsi="Times New Roman" w:cs="Times New Roman"/>
          <w:sz w:val="24"/>
          <w:szCs w:val="24"/>
        </w:rPr>
        <w:t>Theobald</w:t>
      </w:r>
      <w:proofErr w:type="spellEnd"/>
      <w:r w:rsidR="00A92683" w:rsidRPr="00A92683">
        <w:rPr>
          <w:rFonts w:ascii="Times New Roman" w:hAnsi="Times New Roman" w:cs="Times New Roman"/>
          <w:sz w:val="24"/>
          <w:szCs w:val="24"/>
        </w:rPr>
        <w:t>, se partissimo da una diagnosi realista del mutamento culturale in atto, dovremmo prendere atto di due fenomeni:</w:t>
      </w:r>
    </w:p>
    <w:p w:rsidR="00A92683" w:rsidRPr="00A92683" w:rsidRDefault="00A92683" w:rsidP="00A92683">
      <w:pPr>
        <w:spacing w:after="0" w:line="240" w:lineRule="auto"/>
        <w:ind w:left="170" w:right="170"/>
        <w:jc w:val="both"/>
        <w:rPr>
          <w:rFonts w:ascii="Times New Roman" w:hAnsi="Times New Roman" w:cs="Times New Roman"/>
        </w:rPr>
      </w:pPr>
    </w:p>
    <w:p w:rsidR="00A92683" w:rsidRPr="00A92683" w:rsidRDefault="00A92683" w:rsidP="00A92683">
      <w:pPr>
        <w:spacing w:after="0" w:line="240" w:lineRule="auto"/>
        <w:ind w:left="170" w:right="170"/>
        <w:jc w:val="both"/>
        <w:rPr>
          <w:rFonts w:ascii="Times New Roman" w:hAnsi="Times New Roman" w:cs="Times New Roman"/>
        </w:rPr>
      </w:pPr>
      <w:r w:rsidRPr="00A92683">
        <w:rPr>
          <w:rFonts w:ascii="Times New Roman" w:hAnsi="Times New Roman" w:cs="Times New Roman"/>
        </w:rPr>
        <w:t>Il contesto storico-culturale che riguarda ormai il nostro rapporto con la tradizione cristiana è segnato, in Occidente, da due fenomeni, che appaiono più chiaramente dalla fine degli anni ’80: la crisi della trasmissione della fede e una sempre maggiore sensibilità per le trasformazioni, e quindi per le rotture di tradizione, poco presenti nella coscienza cattolica segnata piuttosto dall’immaginario della continuità… È precisamente la novità del Concilio in rapporto al paradigma dogmatico del XIX secolo e della prima metà del XX e l’ingresso in un mondo policentrico a porre il problema della discontinuità</w:t>
      </w:r>
      <w:r w:rsidRPr="00A92683">
        <w:rPr>
          <w:rStyle w:val="Rimandonotaapidipagina"/>
          <w:rFonts w:ascii="Times New Roman" w:hAnsi="Times New Roman" w:cs="Times New Roman"/>
        </w:rPr>
        <w:footnoteReference w:id="16"/>
      </w:r>
      <w:r w:rsidRPr="00A92683">
        <w:rPr>
          <w:rFonts w:ascii="Times New Roman" w:hAnsi="Times New Roman" w:cs="Times New Roman"/>
        </w:rPr>
        <w:t>.</w:t>
      </w:r>
    </w:p>
    <w:p w:rsidR="00A92683" w:rsidRPr="00A92683" w:rsidRDefault="00A92683" w:rsidP="00A92683">
      <w:pPr>
        <w:spacing w:after="0" w:line="240" w:lineRule="auto"/>
        <w:ind w:left="170" w:right="170"/>
        <w:jc w:val="both"/>
        <w:rPr>
          <w:rFonts w:ascii="Times New Roman" w:hAnsi="Times New Roman" w:cs="Times New Roman"/>
        </w:rPr>
      </w:pPr>
    </w:p>
    <w:p w:rsidR="00A92683" w:rsidRPr="00A92683" w:rsidRDefault="00A92683" w:rsidP="00A92683">
      <w:pPr>
        <w:spacing w:after="0" w:line="240" w:lineRule="auto"/>
        <w:jc w:val="both"/>
        <w:rPr>
          <w:rFonts w:ascii="Times New Roman" w:hAnsi="Times New Roman" w:cs="Times New Roman"/>
          <w:sz w:val="24"/>
          <w:szCs w:val="24"/>
        </w:rPr>
      </w:pPr>
      <w:r w:rsidRPr="00A92683">
        <w:rPr>
          <w:rFonts w:ascii="Times New Roman" w:hAnsi="Times New Roman" w:cs="Times New Roman"/>
          <w:sz w:val="24"/>
          <w:szCs w:val="24"/>
        </w:rPr>
        <w:t>Ne deriva una duplice esigenza: un appello alle comunità e ai soggetti ecclesiali a ricevere e ad interpretare la tradizione «in una maniera creativa»; in secondo luogo, ma insieme, l’impegno a mantenere in vista lo statuto escatologico della tradizione cristiana:</w:t>
      </w:r>
    </w:p>
    <w:p w:rsidR="00A92683" w:rsidRPr="00A92683" w:rsidRDefault="00A92683" w:rsidP="00A92683">
      <w:pPr>
        <w:spacing w:after="0" w:line="240" w:lineRule="auto"/>
        <w:ind w:left="170" w:right="170"/>
        <w:jc w:val="both"/>
        <w:rPr>
          <w:rFonts w:ascii="Times New Roman" w:hAnsi="Times New Roman" w:cs="Times New Roman"/>
        </w:rPr>
      </w:pPr>
    </w:p>
    <w:p w:rsidR="00A92683" w:rsidRPr="00A92683" w:rsidRDefault="00A92683" w:rsidP="00A92683">
      <w:pPr>
        <w:spacing w:after="0" w:line="240" w:lineRule="auto"/>
        <w:ind w:left="170" w:right="170"/>
        <w:jc w:val="both"/>
        <w:rPr>
          <w:rFonts w:ascii="Times New Roman" w:hAnsi="Times New Roman" w:cs="Times New Roman"/>
        </w:rPr>
      </w:pPr>
      <w:r w:rsidRPr="00A92683">
        <w:rPr>
          <w:rFonts w:ascii="Times New Roman" w:hAnsi="Times New Roman" w:cs="Times New Roman"/>
        </w:rPr>
        <w:t xml:space="preserve">Per quel che riguarda la ricezione creatrice della tradizione apostolica, notiamo che è impossibile isolarla come una referenza obiettiva da conservare semplicemente attraverso le varie epoche: l’origine non esiste che in un atto di ricezione e di interpretazione… Ne segue… che è impossibile comprendere la tradizione in termini di «crescita cumulativa». In effetti, ogni nuova situazione culturale rilancia da capo il processo di ricezione e di interpretazione. Certo è impossibile «tornare al di qua di ciò che è stato formulato nel dogma»; ma questa regola è di poco aiuto quando la missione esige l’ingresso in un ascolto creativo o quando la differenza culturale ad esempio tra l’Occidente e l’estremo Oriente, esige vere e proprie rotture di tradizione… La ricerca ecclesiale della verità è evidentemente toccata da questa </w:t>
      </w:r>
      <w:r w:rsidRPr="00A92683">
        <w:rPr>
          <w:rFonts w:ascii="Times New Roman" w:hAnsi="Times New Roman" w:cs="Times New Roman"/>
        </w:rPr>
        <w:lastRenderedPageBreak/>
        <w:t>differenziazione dei contesti… Un certo modo di far valere di botto il carattere «</w:t>
      </w:r>
      <w:proofErr w:type="spellStart"/>
      <w:r w:rsidRPr="00A92683">
        <w:rPr>
          <w:rFonts w:ascii="Times New Roman" w:hAnsi="Times New Roman" w:cs="Times New Roman"/>
        </w:rPr>
        <w:t>irreformabile</w:t>
      </w:r>
      <w:proofErr w:type="spellEnd"/>
      <w:r w:rsidRPr="00A92683">
        <w:rPr>
          <w:rFonts w:ascii="Times New Roman" w:hAnsi="Times New Roman" w:cs="Times New Roman"/>
        </w:rPr>
        <w:t xml:space="preserve">» delle formulazioni dogmatiche della nostra tradizione… o anche di urgere l’oggettività di un insieme di verità da credere, rischia di bloccare questo cammino di accesso e di inculturazione, rivelandosi alla fine come una misura antievangelica. Se la conservazione del cristianesimo nei nostri monumenti e nei nostri musei e il fondamentalismo rischiano di anestetizzare le potenzialità d’apprendimento interne alla </w:t>
      </w:r>
      <w:proofErr w:type="spellStart"/>
      <w:r w:rsidRPr="00A92683">
        <w:rPr>
          <w:rFonts w:ascii="Times New Roman" w:hAnsi="Times New Roman" w:cs="Times New Roman"/>
          <w:i/>
        </w:rPr>
        <w:t>Paradosis</w:t>
      </w:r>
      <w:proofErr w:type="spellEnd"/>
      <w:r w:rsidRPr="00A92683">
        <w:rPr>
          <w:rFonts w:ascii="Times New Roman" w:hAnsi="Times New Roman" w:cs="Times New Roman"/>
        </w:rPr>
        <w:t xml:space="preserve"> apostolica, il pluralismo radicale delle tradizioni religiose e culturali le relativizza tutte e pone il problema dello statuto escatologico del cristianesimo… È esattamente il problema che pone il pluralismo delle tradizioni, ovvero il loro </w:t>
      </w:r>
      <w:proofErr w:type="spellStart"/>
      <w:r w:rsidRPr="00A92683">
        <w:rPr>
          <w:rFonts w:ascii="Times New Roman" w:hAnsi="Times New Roman" w:cs="Times New Roman"/>
        </w:rPr>
        <w:t>meticciato</w:t>
      </w:r>
      <w:proofErr w:type="spellEnd"/>
      <w:r w:rsidRPr="00A92683">
        <w:rPr>
          <w:rFonts w:ascii="Times New Roman" w:hAnsi="Times New Roman" w:cs="Times New Roman"/>
        </w:rPr>
        <w:t xml:space="preserve"> attuale: come riaffermare oggi la credibilità, ovvero mantenere percepibile, l’</w:t>
      </w:r>
      <w:proofErr w:type="spellStart"/>
      <w:r w:rsidRPr="00A92683">
        <w:rPr>
          <w:rFonts w:ascii="Times New Roman" w:hAnsi="Times New Roman" w:cs="Times New Roman"/>
          <w:i/>
        </w:rPr>
        <w:t>eph’apax</w:t>
      </w:r>
      <w:proofErr w:type="spellEnd"/>
      <w:r w:rsidRPr="00A92683">
        <w:rPr>
          <w:rFonts w:ascii="Times New Roman" w:hAnsi="Times New Roman" w:cs="Times New Roman"/>
        </w:rPr>
        <w:t xml:space="preserve"> della misteriosa autorivelazione di Dio nella storia?</w:t>
      </w:r>
      <w:r w:rsidRPr="00A92683">
        <w:rPr>
          <w:rStyle w:val="Rimandonotaapidipagina"/>
          <w:rFonts w:ascii="Times New Roman" w:hAnsi="Times New Roman" w:cs="Times New Roman"/>
        </w:rPr>
        <w:footnoteReference w:id="17"/>
      </w:r>
      <w:r w:rsidRPr="00A92683">
        <w:rPr>
          <w:rFonts w:ascii="Times New Roman" w:hAnsi="Times New Roman" w:cs="Times New Roman"/>
        </w:rPr>
        <w:t>.</w:t>
      </w:r>
    </w:p>
    <w:p w:rsidR="00A92683" w:rsidRPr="00A92683" w:rsidRDefault="00A92683" w:rsidP="00A92683">
      <w:pPr>
        <w:spacing w:after="0" w:line="240" w:lineRule="auto"/>
        <w:ind w:left="170" w:right="170"/>
        <w:jc w:val="both"/>
        <w:rPr>
          <w:rFonts w:ascii="Times New Roman" w:hAnsi="Times New Roman" w:cs="Times New Roman"/>
        </w:rPr>
      </w:pPr>
    </w:p>
    <w:p w:rsidR="00A92683" w:rsidRPr="00A92683" w:rsidRDefault="00A92683" w:rsidP="00A92683">
      <w:pPr>
        <w:spacing w:after="0" w:line="240" w:lineRule="auto"/>
        <w:jc w:val="both"/>
        <w:rPr>
          <w:rFonts w:ascii="Times New Roman" w:hAnsi="Times New Roman" w:cs="Times New Roman"/>
          <w:sz w:val="24"/>
          <w:szCs w:val="24"/>
        </w:rPr>
      </w:pPr>
      <w:r w:rsidRPr="00A92683">
        <w:rPr>
          <w:rFonts w:ascii="Times New Roman" w:hAnsi="Times New Roman" w:cs="Times New Roman"/>
          <w:sz w:val="24"/>
          <w:szCs w:val="24"/>
        </w:rPr>
        <w:t>All’origine non c’è un dato per sé evidente e autosufficiente da ripetere, ma un atto di ricezione e interpretazione da riprendere sempre da capo, in modo creativo e restando aperti al nuovo del compimento escatologico. Quest’atto di ripresa creativa rimanda alle condizioni plurali e quindi irriducibili del ricettore. La trasmissione della fede è più questione di «stile» che di contenuti.</w:t>
      </w:r>
    </w:p>
    <w:p w:rsidR="00AA54F6" w:rsidRDefault="00AA54F6" w:rsidP="00A92683">
      <w:pPr>
        <w:spacing w:after="0" w:line="240" w:lineRule="auto"/>
        <w:jc w:val="both"/>
        <w:rPr>
          <w:rFonts w:ascii="Times New Roman" w:hAnsi="Times New Roman" w:cs="Times New Roman"/>
          <w:sz w:val="24"/>
          <w:szCs w:val="24"/>
        </w:rPr>
      </w:pPr>
    </w:p>
    <w:p w:rsidR="00A92683" w:rsidRPr="00A92683" w:rsidRDefault="00AA54F6" w:rsidP="00A92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A92683" w:rsidRPr="00AA54F6">
        <w:rPr>
          <w:rFonts w:ascii="Times New Roman" w:hAnsi="Times New Roman" w:cs="Times New Roman"/>
          <w:i/>
          <w:sz w:val="24"/>
          <w:szCs w:val="24"/>
        </w:rPr>
        <w:t>Una valutazione critica</w:t>
      </w:r>
      <w:r w:rsidR="00A92683" w:rsidRPr="00A92683">
        <w:rPr>
          <w:rFonts w:ascii="Times New Roman" w:hAnsi="Times New Roman" w:cs="Times New Roman"/>
          <w:sz w:val="24"/>
          <w:szCs w:val="24"/>
        </w:rPr>
        <w:t xml:space="preserve"> rigorosa di questa posizione ne mette in luce la tendenziale «riduzione ermeneutica»: la tradizione smarrisce l’elemento veritativo normativo (l’apostolicità che attualizza il «realismo cristologico»), ciò che il discorso della testimonianza intende precisamente tutelare, e si tende a ridurre tutto a «interpretazione di interpretazioni», che conserva solo nelle sue varie forme storiche «lo stile cristiano»</w:t>
      </w:r>
      <w:r w:rsidR="00A92683" w:rsidRPr="00A92683">
        <w:rPr>
          <w:rStyle w:val="Rimandonotaapidipagina"/>
          <w:rFonts w:ascii="Times New Roman" w:hAnsi="Times New Roman" w:cs="Times New Roman"/>
          <w:sz w:val="24"/>
          <w:szCs w:val="24"/>
        </w:rPr>
        <w:footnoteReference w:id="18"/>
      </w:r>
      <w:r w:rsidR="00A92683" w:rsidRPr="00A92683">
        <w:rPr>
          <w:rFonts w:ascii="Times New Roman" w:hAnsi="Times New Roman" w:cs="Times New Roman"/>
          <w:sz w:val="24"/>
          <w:szCs w:val="24"/>
        </w:rPr>
        <w:t>.</w:t>
      </w:r>
      <w:r>
        <w:rPr>
          <w:rFonts w:ascii="Times New Roman" w:hAnsi="Times New Roman" w:cs="Times New Roman"/>
          <w:sz w:val="24"/>
          <w:szCs w:val="24"/>
        </w:rPr>
        <w:t xml:space="preserve"> </w:t>
      </w:r>
      <w:r w:rsidR="00A92683" w:rsidRPr="00A92683">
        <w:rPr>
          <w:rFonts w:ascii="Times New Roman" w:hAnsi="Times New Roman" w:cs="Times New Roman"/>
          <w:sz w:val="24"/>
          <w:szCs w:val="24"/>
        </w:rPr>
        <w:t xml:space="preserve">Ciò che viene smarrito </w:t>
      </w:r>
      <w:r w:rsidR="00A92683">
        <w:rPr>
          <w:rFonts w:ascii="Times New Roman" w:hAnsi="Times New Roman" w:cs="Times New Roman"/>
          <w:sz w:val="24"/>
          <w:szCs w:val="24"/>
        </w:rPr>
        <w:t>in questa proposta complessiva</w:t>
      </w:r>
      <w:r w:rsidR="00A92683" w:rsidRPr="00A92683">
        <w:rPr>
          <w:rFonts w:ascii="Times New Roman" w:hAnsi="Times New Roman" w:cs="Times New Roman"/>
          <w:sz w:val="24"/>
          <w:szCs w:val="24"/>
        </w:rPr>
        <w:t xml:space="preserve"> è il soggetto della trasmissione della fede, ovvero </w:t>
      </w:r>
      <w:smartTag w:uri="urn:schemas-microsoft-com:office:smarttags" w:element="PersonName">
        <w:smartTagPr>
          <w:attr w:name="ProductID" w:val="la Chiesa. Secondo"/>
        </w:smartTagPr>
        <w:r w:rsidR="00A92683" w:rsidRPr="00A92683">
          <w:rPr>
            <w:rFonts w:ascii="Times New Roman" w:hAnsi="Times New Roman" w:cs="Times New Roman"/>
            <w:sz w:val="24"/>
            <w:szCs w:val="24"/>
          </w:rPr>
          <w:t>la Chiesa. Secondo</w:t>
        </w:r>
      </w:smartTag>
      <w:r w:rsidR="00A92683" w:rsidRPr="00A92683">
        <w:rPr>
          <w:rFonts w:ascii="Times New Roman" w:hAnsi="Times New Roman" w:cs="Times New Roman"/>
          <w:sz w:val="24"/>
          <w:szCs w:val="24"/>
        </w:rPr>
        <w:t xml:space="preserve"> </w:t>
      </w:r>
      <w:proofErr w:type="spellStart"/>
      <w:r w:rsidR="00A92683" w:rsidRPr="00A92683">
        <w:rPr>
          <w:rFonts w:ascii="Times New Roman" w:hAnsi="Times New Roman" w:cs="Times New Roman"/>
          <w:sz w:val="24"/>
          <w:szCs w:val="24"/>
        </w:rPr>
        <w:t>The</w:t>
      </w:r>
      <w:r w:rsidR="00A92683">
        <w:rPr>
          <w:rFonts w:ascii="Times New Roman" w:hAnsi="Times New Roman" w:cs="Times New Roman"/>
          <w:sz w:val="24"/>
          <w:szCs w:val="24"/>
        </w:rPr>
        <w:t>o</w:t>
      </w:r>
      <w:r w:rsidR="00A92683" w:rsidRPr="00A92683">
        <w:rPr>
          <w:rFonts w:ascii="Times New Roman" w:hAnsi="Times New Roman" w:cs="Times New Roman"/>
          <w:sz w:val="24"/>
          <w:szCs w:val="24"/>
        </w:rPr>
        <w:t>bald</w:t>
      </w:r>
      <w:proofErr w:type="spellEnd"/>
      <w:r w:rsidR="00A92683" w:rsidRPr="00A92683">
        <w:rPr>
          <w:rFonts w:ascii="Times New Roman" w:hAnsi="Times New Roman" w:cs="Times New Roman"/>
          <w:sz w:val="24"/>
          <w:szCs w:val="24"/>
        </w:rPr>
        <w:t xml:space="preserve"> la fede dovrebbe essere trasmessa come un «possibile stile» di vita senza appartenenze ingombranti o legami obbliganti. Ma possiamo rassegnarci a un simile funzionamento del Vangelo nella cultura attuale? Il rapporto tra conoscenza della verità e legami non funziona diversamente? Non sembra che la fede e la sua trasmissione possano rinunciare all’«essere-in-comune» dell’umano, quell’«essere-in-comune» che ci permette di dire «noi» e di percepire un bene comune che ci precede e ci fonda. Ma questa domanda si trasforma subito nell’istanza dell’«ordine degli affetti»: «Dovremo riprendere in un senso tutto nuovo la questione dell’essere-in-comune come affetto, o forse la questione dell’affetto come “luogo” dell’in-comune»</w:t>
      </w:r>
      <w:r w:rsidR="00A92683" w:rsidRPr="00A92683">
        <w:rPr>
          <w:rStyle w:val="Rimandonotaapidipagina"/>
          <w:rFonts w:ascii="Times New Roman" w:hAnsi="Times New Roman" w:cs="Times New Roman"/>
          <w:sz w:val="24"/>
          <w:szCs w:val="24"/>
        </w:rPr>
        <w:footnoteReference w:id="19"/>
      </w:r>
      <w:r w:rsidR="00A92683" w:rsidRPr="00A92683">
        <w:rPr>
          <w:rFonts w:ascii="Times New Roman" w:hAnsi="Times New Roman" w:cs="Times New Roman"/>
          <w:sz w:val="24"/>
          <w:szCs w:val="24"/>
        </w:rPr>
        <w:t>. C’è un «logos» della razionalità moderna che ha escluso la dimensione affettiva come romanticismo retorico di bassa lega. Eppure il senso della giustizia vive di legami, di appartenenze in cui risuonano affetti ed emozioni, fondati da storie condivise. Va sottolineato, inoltre, che la trasmissione dell’umano ha sempre la forma dell’inserimento in una tradizione fatta di legami familiari e sociali nei quali e grazie ai quali il sogget</w:t>
      </w:r>
      <w:r w:rsidR="00791D1E">
        <w:rPr>
          <w:rFonts w:ascii="Times New Roman" w:hAnsi="Times New Roman" w:cs="Times New Roman"/>
          <w:sz w:val="24"/>
          <w:szCs w:val="24"/>
        </w:rPr>
        <w:t>to giunge alla coscienza di sé.</w:t>
      </w:r>
    </w:p>
    <w:p w:rsidR="008D5288" w:rsidRDefault="008D5288" w:rsidP="008D5288">
      <w:pPr>
        <w:spacing w:after="0" w:line="240" w:lineRule="auto"/>
        <w:jc w:val="both"/>
        <w:rPr>
          <w:rFonts w:ascii="Times New Roman" w:hAnsi="Times New Roman" w:cs="Times New Roman"/>
          <w:sz w:val="24"/>
          <w:szCs w:val="24"/>
        </w:rPr>
      </w:pPr>
    </w:p>
    <w:p w:rsidR="008D5288" w:rsidRDefault="008D5288"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1F2C0D">
        <w:rPr>
          <w:rFonts w:ascii="Times New Roman" w:hAnsi="Times New Roman" w:cs="Times New Roman"/>
          <w:b/>
          <w:i/>
          <w:sz w:val="24"/>
          <w:szCs w:val="24"/>
        </w:rPr>
        <w:t>La crisi del rapporto tra Magistero e cultura moderna: dagli atti escatologic</w:t>
      </w:r>
      <w:r>
        <w:rPr>
          <w:rFonts w:ascii="Times New Roman" w:hAnsi="Times New Roman" w:cs="Times New Roman"/>
          <w:b/>
          <w:i/>
          <w:sz w:val="24"/>
          <w:szCs w:val="24"/>
        </w:rPr>
        <w:t>i alla sapienza del contingente</w:t>
      </w:r>
      <w:r w:rsidR="002D03C5">
        <w:rPr>
          <w:rFonts w:ascii="Times New Roman" w:hAnsi="Times New Roman" w:cs="Times New Roman"/>
          <w:b/>
          <w:i/>
          <w:sz w:val="24"/>
          <w:szCs w:val="24"/>
        </w:rPr>
        <w:t>, verso una riforma della Chiesa</w:t>
      </w:r>
      <w:r>
        <w:rPr>
          <w:rFonts w:ascii="Times New Roman" w:hAnsi="Times New Roman" w:cs="Times New Roman"/>
          <w:sz w:val="24"/>
          <w:szCs w:val="24"/>
        </w:rPr>
        <w:t xml:space="preserve"> (M. </w:t>
      </w:r>
      <w:proofErr w:type="spellStart"/>
      <w:r>
        <w:rPr>
          <w:rFonts w:ascii="Times New Roman" w:hAnsi="Times New Roman" w:cs="Times New Roman"/>
          <w:sz w:val="24"/>
          <w:szCs w:val="24"/>
        </w:rPr>
        <w:t>Seewald</w:t>
      </w:r>
      <w:proofErr w:type="spellEnd"/>
      <w:r>
        <w:rPr>
          <w:rFonts w:ascii="Times New Roman" w:hAnsi="Times New Roman" w:cs="Times New Roman"/>
          <w:sz w:val="24"/>
          <w:szCs w:val="24"/>
        </w:rPr>
        <w:t>).</w:t>
      </w:r>
    </w:p>
    <w:p w:rsidR="008D5288" w:rsidRPr="006D4BCA" w:rsidRDefault="008D5288" w:rsidP="008D5288">
      <w:pPr>
        <w:spacing w:after="0" w:line="240" w:lineRule="auto"/>
        <w:jc w:val="both"/>
        <w:rPr>
          <w:rFonts w:ascii="Times New Roman" w:hAnsi="Times New Roman" w:cs="Times New Roman"/>
        </w:rPr>
      </w:pPr>
    </w:p>
    <w:p w:rsidR="00A62AEB" w:rsidRDefault="005A1857"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7E4586">
        <w:rPr>
          <w:rFonts w:ascii="Times New Roman" w:hAnsi="Times New Roman" w:cs="Times New Roman"/>
          <w:sz w:val="24"/>
          <w:szCs w:val="24"/>
        </w:rPr>
        <w:t xml:space="preserve">Nella stessa direzione, ma con strumenti di analisi più raffinati e più legati al funzionamento del magistero della Chiesa nella modernità, M. </w:t>
      </w:r>
      <w:proofErr w:type="spellStart"/>
      <w:r w:rsidR="007E4586">
        <w:rPr>
          <w:rFonts w:ascii="Times New Roman" w:hAnsi="Times New Roman" w:cs="Times New Roman"/>
          <w:sz w:val="24"/>
          <w:szCs w:val="24"/>
        </w:rPr>
        <w:t>Seewald</w:t>
      </w:r>
      <w:proofErr w:type="spellEnd"/>
      <w:r w:rsidR="007E4586">
        <w:rPr>
          <w:rFonts w:ascii="Times New Roman" w:hAnsi="Times New Roman" w:cs="Times New Roman"/>
          <w:sz w:val="24"/>
          <w:szCs w:val="24"/>
        </w:rPr>
        <w:t xml:space="preserve"> propone di approfondire l’errore di postura </w:t>
      </w:r>
      <w:r w:rsidR="007E4586">
        <w:rPr>
          <w:rFonts w:ascii="Times New Roman" w:hAnsi="Times New Roman" w:cs="Times New Roman"/>
          <w:sz w:val="24"/>
          <w:szCs w:val="24"/>
        </w:rPr>
        <w:lastRenderedPageBreak/>
        <w:t>della Chiesa rispetto al contesto sociale e culturale postmoderno</w:t>
      </w:r>
      <w:r w:rsidR="00A62AEB">
        <w:rPr>
          <w:rFonts w:ascii="Times New Roman" w:hAnsi="Times New Roman" w:cs="Times New Roman"/>
          <w:sz w:val="24"/>
          <w:szCs w:val="24"/>
        </w:rPr>
        <w:t xml:space="preserve">. </w:t>
      </w:r>
      <w:r>
        <w:rPr>
          <w:rFonts w:ascii="Times New Roman" w:hAnsi="Times New Roman" w:cs="Times New Roman"/>
          <w:sz w:val="24"/>
          <w:szCs w:val="24"/>
        </w:rPr>
        <w:t>Si parta dalla constatazione che l</w:t>
      </w:r>
      <w:r w:rsidR="00A62AEB">
        <w:rPr>
          <w:rFonts w:ascii="Times New Roman" w:hAnsi="Times New Roman" w:cs="Times New Roman"/>
          <w:sz w:val="24"/>
          <w:szCs w:val="24"/>
        </w:rPr>
        <w:t>’interpretazione attuale del dogma e della relazione della Chiesa con la dottrina definita non è originaria e non è sempre stata identica. Paradossalmente, se c’è un termine che ha subito una lunga e tormentata evoluzione è proprio il concetto di “dogma”. Questa pluralità di significati e di funzioni dovrebbe rendere prudenti nell’attribuire al dogma la funzione di custodire la continuità di una tradizione immutabile e infallibile</w:t>
      </w:r>
      <w:r w:rsidR="00791D1E">
        <w:rPr>
          <w:rFonts w:ascii="Times New Roman" w:hAnsi="Times New Roman" w:cs="Times New Roman"/>
          <w:sz w:val="24"/>
          <w:szCs w:val="24"/>
        </w:rPr>
        <w:t>, quasi si trattasse di un</w:t>
      </w:r>
      <w:r w:rsidR="00225FCD">
        <w:rPr>
          <w:rFonts w:ascii="Times New Roman" w:hAnsi="Times New Roman" w:cs="Times New Roman"/>
          <w:sz w:val="24"/>
          <w:szCs w:val="24"/>
        </w:rPr>
        <w:t xml:space="preserve"> dato pacifico e per sé evidente, sospettando invece le esigenze di riforma di </w:t>
      </w:r>
      <w:r w:rsidR="00791D1E">
        <w:rPr>
          <w:rFonts w:ascii="Times New Roman" w:hAnsi="Times New Roman" w:cs="Times New Roman"/>
          <w:sz w:val="24"/>
          <w:szCs w:val="24"/>
        </w:rPr>
        <w:t xml:space="preserve">essere uno </w:t>
      </w:r>
      <w:r w:rsidR="00225FCD">
        <w:rPr>
          <w:rFonts w:ascii="Times New Roman" w:hAnsi="Times New Roman" w:cs="Times New Roman"/>
          <w:sz w:val="24"/>
          <w:szCs w:val="24"/>
        </w:rPr>
        <w:t>stravolg</w:t>
      </w:r>
      <w:r w:rsidR="00791D1E">
        <w:rPr>
          <w:rFonts w:ascii="Times New Roman" w:hAnsi="Times New Roman" w:cs="Times New Roman"/>
          <w:sz w:val="24"/>
          <w:szCs w:val="24"/>
        </w:rPr>
        <w:t>imento</w:t>
      </w:r>
      <w:r w:rsidR="00225FCD">
        <w:rPr>
          <w:rFonts w:ascii="Times New Roman" w:hAnsi="Times New Roman" w:cs="Times New Roman"/>
          <w:sz w:val="24"/>
          <w:szCs w:val="24"/>
        </w:rPr>
        <w:t xml:space="preserve"> </w:t>
      </w:r>
      <w:r w:rsidR="00791D1E">
        <w:rPr>
          <w:rFonts w:ascii="Times New Roman" w:hAnsi="Times New Roman" w:cs="Times New Roman"/>
          <w:sz w:val="24"/>
          <w:szCs w:val="24"/>
        </w:rPr>
        <w:t>del</w:t>
      </w:r>
      <w:r w:rsidR="00225FCD">
        <w:rPr>
          <w:rFonts w:ascii="Times New Roman" w:hAnsi="Times New Roman" w:cs="Times New Roman"/>
          <w:sz w:val="24"/>
          <w:szCs w:val="24"/>
        </w:rPr>
        <w:t>la dottrina tradizionale</w:t>
      </w:r>
      <w:r w:rsidR="00791D1E">
        <w:rPr>
          <w:rFonts w:ascii="Times New Roman" w:hAnsi="Times New Roman" w:cs="Times New Roman"/>
          <w:sz w:val="24"/>
          <w:szCs w:val="24"/>
        </w:rPr>
        <w:t xml:space="preserve">, in una logica di </w:t>
      </w:r>
      <w:r w:rsidR="00225FCD">
        <w:rPr>
          <w:rFonts w:ascii="Times New Roman" w:hAnsi="Times New Roman" w:cs="Times New Roman"/>
          <w:sz w:val="24"/>
          <w:szCs w:val="24"/>
        </w:rPr>
        <w:t>discontinuità</w:t>
      </w:r>
      <w:r w:rsidR="00791D1E">
        <w:rPr>
          <w:rFonts w:ascii="Times New Roman" w:hAnsi="Times New Roman" w:cs="Times New Roman"/>
          <w:sz w:val="24"/>
          <w:szCs w:val="24"/>
        </w:rPr>
        <w:t>,</w:t>
      </w:r>
      <w:r w:rsidR="00225FCD">
        <w:rPr>
          <w:rFonts w:ascii="Times New Roman" w:hAnsi="Times New Roman" w:cs="Times New Roman"/>
          <w:sz w:val="24"/>
          <w:szCs w:val="24"/>
        </w:rPr>
        <w:t xml:space="preserve"> causata da adattamenti alla cultura</w:t>
      </w:r>
      <w:r w:rsidR="00A62AEB">
        <w:rPr>
          <w:rStyle w:val="Rimandonotaapidipagina"/>
          <w:rFonts w:ascii="Times New Roman" w:hAnsi="Times New Roman" w:cs="Times New Roman"/>
          <w:sz w:val="24"/>
          <w:szCs w:val="24"/>
        </w:rPr>
        <w:footnoteReference w:id="20"/>
      </w:r>
      <w:r w:rsidR="007E4586">
        <w:rPr>
          <w:rFonts w:ascii="Times New Roman" w:hAnsi="Times New Roman" w:cs="Times New Roman"/>
          <w:sz w:val="24"/>
          <w:szCs w:val="24"/>
        </w:rPr>
        <w:t xml:space="preserve">. </w:t>
      </w:r>
      <w:r w:rsidR="00985840">
        <w:rPr>
          <w:rFonts w:ascii="Times New Roman" w:hAnsi="Times New Roman" w:cs="Times New Roman"/>
          <w:sz w:val="24"/>
          <w:szCs w:val="24"/>
        </w:rPr>
        <w:t xml:space="preserve">Proprio il fallimento nell’individuare regole e prove come indicatori univoci di uno sviluppo autentico della dottrina, conferma che lo sviluppo dei dogmi non procede in modo meccanico, ma storico e quindi contingente e libero. Non c’è alcuna necessità, ma una grande libertà. Ne deriva che una teoria dello sviluppo dogmatico che cerchi di aggirare questa libertà “legandosi le mani” nel nome di una certa continuità della dottrina o della tradizione non funziona. È un alibi per conservare ciò che </w:t>
      </w:r>
      <w:r>
        <w:rPr>
          <w:rFonts w:ascii="Times New Roman" w:hAnsi="Times New Roman" w:cs="Times New Roman"/>
          <w:sz w:val="24"/>
          <w:szCs w:val="24"/>
        </w:rPr>
        <w:t>c’</w:t>
      </w:r>
      <w:r w:rsidR="00985840">
        <w:rPr>
          <w:rFonts w:ascii="Times New Roman" w:hAnsi="Times New Roman" w:cs="Times New Roman"/>
          <w:sz w:val="24"/>
          <w:szCs w:val="24"/>
        </w:rPr>
        <w:t>è</w:t>
      </w:r>
      <w:r>
        <w:rPr>
          <w:rFonts w:ascii="Times New Roman" w:hAnsi="Times New Roman" w:cs="Times New Roman"/>
          <w:sz w:val="24"/>
          <w:szCs w:val="24"/>
        </w:rPr>
        <w:t xml:space="preserve">, lo </w:t>
      </w:r>
      <w:r w:rsidRPr="00791D1E">
        <w:rPr>
          <w:rFonts w:ascii="Times New Roman" w:hAnsi="Times New Roman" w:cs="Times New Roman"/>
          <w:i/>
          <w:sz w:val="24"/>
          <w:szCs w:val="24"/>
        </w:rPr>
        <w:t>status quo</w:t>
      </w:r>
      <w:r>
        <w:rPr>
          <w:rFonts w:ascii="Times New Roman" w:hAnsi="Times New Roman" w:cs="Times New Roman"/>
          <w:sz w:val="24"/>
          <w:szCs w:val="24"/>
        </w:rPr>
        <w:t>,</w:t>
      </w:r>
      <w:r w:rsidR="00985840">
        <w:rPr>
          <w:rFonts w:ascii="Times New Roman" w:hAnsi="Times New Roman" w:cs="Times New Roman"/>
          <w:sz w:val="24"/>
          <w:szCs w:val="24"/>
        </w:rPr>
        <w:t xml:space="preserve"> o </w:t>
      </w:r>
      <w:r>
        <w:rPr>
          <w:rFonts w:ascii="Times New Roman" w:hAnsi="Times New Roman" w:cs="Times New Roman"/>
          <w:sz w:val="24"/>
          <w:szCs w:val="24"/>
        </w:rPr>
        <w:t xml:space="preserve">per mantenere </w:t>
      </w:r>
      <w:r w:rsidR="00985840">
        <w:rPr>
          <w:rFonts w:ascii="Times New Roman" w:hAnsi="Times New Roman" w:cs="Times New Roman"/>
          <w:sz w:val="24"/>
          <w:szCs w:val="24"/>
        </w:rPr>
        <w:t>un certo tipo di potere nella chiesa. Ne deriva la tesi di fondo, ripresa in altra prospettiva nelle opere successive sul tema: «La collocazione del problema della continuità in un orizzonte ecclesiale, invece che nell’ambito meramente dottrinale, apre un ampio spazio al possibile, nel quale la chiesa potrebbe dispiegarsi senza smettere di essere identica a se stessa e alla chiesa di Gesù Cristo»</w:t>
      </w:r>
      <w:r w:rsidR="00985840">
        <w:rPr>
          <w:rStyle w:val="Rimandonotaapidipagina"/>
          <w:rFonts w:ascii="Times New Roman" w:hAnsi="Times New Roman" w:cs="Times New Roman"/>
          <w:sz w:val="24"/>
          <w:szCs w:val="24"/>
        </w:rPr>
        <w:footnoteReference w:id="21"/>
      </w:r>
      <w:r w:rsidR="00985840">
        <w:rPr>
          <w:rFonts w:ascii="Times New Roman" w:hAnsi="Times New Roman" w:cs="Times New Roman"/>
          <w:sz w:val="24"/>
          <w:szCs w:val="24"/>
        </w:rPr>
        <w:t>. Proprio lo sviluppo dogmatico nella sua storicità mostra come la chiesa sia chiamata a dire la propria verità di fronte a culture, lingue e concezioni del mondo che si trasformano</w:t>
      </w:r>
      <w:r w:rsidR="001054B6">
        <w:rPr>
          <w:rFonts w:ascii="Times New Roman" w:hAnsi="Times New Roman" w:cs="Times New Roman"/>
          <w:sz w:val="24"/>
          <w:szCs w:val="24"/>
        </w:rPr>
        <w:t xml:space="preserve">. Non esiste un meccanismo deterministico </w:t>
      </w:r>
      <w:proofErr w:type="spellStart"/>
      <w:r w:rsidR="001054B6">
        <w:rPr>
          <w:rFonts w:ascii="Times New Roman" w:hAnsi="Times New Roman" w:cs="Times New Roman"/>
          <w:sz w:val="24"/>
          <w:szCs w:val="24"/>
        </w:rPr>
        <w:t>securizzante</w:t>
      </w:r>
      <w:proofErr w:type="spellEnd"/>
      <w:r w:rsidR="001054B6">
        <w:rPr>
          <w:rFonts w:ascii="Times New Roman" w:hAnsi="Times New Roman" w:cs="Times New Roman"/>
          <w:sz w:val="24"/>
          <w:szCs w:val="24"/>
        </w:rPr>
        <w:t>, che garantisca infallibilità. C’è solo la sfida derivante da una grande libertà, in cui opera la creatività dello Spirito.</w:t>
      </w:r>
    </w:p>
    <w:p w:rsidR="00FA4225" w:rsidRDefault="00FA4225" w:rsidP="008D5288">
      <w:pPr>
        <w:spacing w:after="0" w:line="240" w:lineRule="auto"/>
        <w:jc w:val="both"/>
        <w:rPr>
          <w:rFonts w:ascii="Times New Roman" w:hAnsi="Times New Roman" w:cs="Times New Roman"/>
          <w:sz w:val="24"/>
          <w:szCs w:val="24"/>
        </w:rPr>
      </w:pPr>
    </w:p>
    <w:p w:rsidR="002B3308" w:rsidRDefault="005A1857"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5A1857">
        <w:rPr>
          <w:rFonts w:ascii="Times New Roman" w:hAnsi="Times New Roman" w:cs="Times New Roman"/>
          <w:i/>
          <w:sz w:val="24"/>
          <w:szCs w:val="24"/>
        </w:rPr>
        <w:t>L’imperativo eretico e la religione della scelta</w:t>
      </w:r>
      <w:r>
        <w:rPr>
          <w:rFonts w:ascii="Times New Roman" w:hAnsi="Times New Roman" w:cs="Times New Roman"/>
          <w:sz w:val="24"/>
          <w:szCs w:val="24"/>
        </w:rPr>
        <w:t xml:space="preserve">. </w:t>
      </w:r>
      <w:r w:rsidR="00FA4225">
        <w:rPr>
          <w:rFonts w:ascii="Times New Roman" w:hAnsi="Times New Roman" w:cs="Times New Roman"/>
          <w:sz w:val="24"/>
          <w:szCs w:val="24"/>
        </w:rPr>
        <w:t>L</w:t>
      </w:r>
      <w:r w:rsidR="00225FCD">
        <w:rPr>
          <w:rFonts w:ascii="Times New Roman" w:hAnsi="Times New Roman" w:cs="Times New Roman"/>
          <w:sz w:val="24"/>
          <w:szCs w:val="24"/>
        </w:rPr>
        <w:t>a vera sfida si trova</w:t>
      </w:r>
      <w:r w:rsidR="00FA4225">
        <w:rPr>
          <w:rFonts w:ascii="Times New Roman" w:hAnsi="Times New Roman" w:cs="Times New Roman"/>
          <w:sz w:val="24"/>
          <w:szCs w:val="24"/>
        </w:rPr>
        <w:t xml:space="preserve"> proprio a livello della svolta</w:t>
      </w:r>
      <w:r w:rsidR="00225FCD">
        <w:rPr>
          <w:rFonts w:ascii="Times New Roman" w:hAnsi="Times New Roman" w:cs="Times New Roman"/>
          <w:sz w:val="24"/>
          <w:szCs w:val="24"/>
        </w:rPr>
        <w:t xml:space="preserve"> culturale e sociale caratteristica della soggettività moderna, anche nel suo rapporto con la religione. </w:t>
      </w:r>
      <w:r w:rsidR="007E4586">
        <w:rPr>
          <w:rFonts w:ascii="Times New Roman" w:hAnsi="Times New Roman" w:cs="Times New Roman"/>
          <w:sz w:val="24"/>
          <w:szCs w:val="24"/>
        </w:rPr>
        <w:t>La ricomposizione dell’esperienza religiosa nella modernità è basata più sull’agire decisionale che non su quello tradizionale, ovvero sull’</w:t>
      </w:r>
      <w:r w:rsidR="00225FCD">
        <w:rPr>
          <w:rFonts w:ascii="Times New Roman" w:hAnsi="Times New Roman" w:cs="Times New Roman"/>
          <w:sz w:val="24"/>
          <w:szCs w:val="24"/>
        </w:rPr>
        <w:t>«</w:t>
      </w:r>
      <w:r w:rsidR="007E4586">
        <w:rPr>
          <w:rFonts w:ascii="Times New Roman" w:hAnsi="Times New Roman" w:cs="Times New Roman"/>
          <w:sz w:val="24"/>
          <w:szCs w:val="24"/>
        </w:rPr>
        <w:t>imperativo eretico</w:t>
      </w:r>
      <w:r w:rsidR="00225FCD">
        <w:rPr>
          <w:rFonts w:ascii="Times New Roman" w:hAnsi="Times New Roman" w:cs="Times New Roman"/>
          <w:sz w:val="24"/>
          <w:szCs w:val="24"/>
        </w:rPr>
        <w:t>»,</w:t>
      </w:r>
      <w:r w:rsidR="007E4586">
        <w:rPr>
          <w:rFonts w:ascii="Times New Roman" w:hAnsi="Times New Roman" w:cs="Times New Roman"/>
          <w:sz w:val="24"/>
          <w:szCs w:val="24"/>
        </w:rPr>
        <w:t xml:space="preserve"> che chiede di poter scegliere con libertà il significato della verità religiosa e la sua appropriazione nell’esistenza dei singoli. </w:t>
      </w:r>
      <w:r w:rsidR="002B3308">
        <w:rPr>
          <w:rFonts w:ascii="Times New Roman" w:hAnsi="Times New Roman" w:cs="Times New Roman"/>
          <w:sz w:val="24"/>
          <w:szCs w:val="24"/>
        </w:rPr>
        <w:t>La riappropriazione della fede avviene perciò in base ad argomenti antropologicamente condivisibili e in clima di testimonianza, piuttosto che in base ad argomenti di autorità</w:t>
      </w:r>
      <w:r w:rsidR="00225FCD">
        <w:rPr>
          <w:rFonts w:ascii="Times New Roman" w:hAnsi="Times New Roman" w:cs="Times New Roman"/>
          <w:sz w:val="24"/>
          <w:szCs w:val="24"/>
        </w:rPr>
        <w:t>,</w:t>
      </w:r>
      <w:r w:rsidR="002B3308">
        <w:rPr>
          <w:rFonts w:ascii="Times New Roman" w:hAnsi="Times New Roman" w:cs="Times New Roman"/>
          <w:sz w:val="24"/>
          <w:szCs w:val="24"/>
        </w:rPr>
        <w:t xml:space="preserve"> proposti con uno stile di comunicazione giuridicamente vincolante</w:t>
      </w:r>
      <w:r w:rsidR="00225FCD">
        <w:rPr>
          <w:rStyle w:val="Rimandonotaapidipagina"/>
          <w:rFonts w:ascii="Times New Roman" w:hAnsi="Times New Roman" w:cs="Times New Roman"/>
          <w:sz w:val="24"/>
          <w:szCs w:val="24"/>
        </w:rPr>
        <w:footnoteReference w:id="22"/>
      </w:r>
      <w:r w:rsidR="002B3308">
        <w:rPr>
          <w:rFonts w:ascii="Times New Roman" w:hAnsi="Times New Roman" w:cs="Times New Roman"/>
          <w:sz w:val="24"/>
          <w:szCs w:val="24"/>
        </w:rPr>
        <w:t>.</w:t>
      </w:r>
    </w:p>
    <w:p w:rsidR="005A1857" w:rsidRDefault="00225FCD"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trova qui l’origine dell’errore di postura della Chiesa, e in particolare del suo magistero, di fronte alla sfida derivante dalla sensibilità religiosa moderna: la Chiesa reagisce alla nuova interpretazione del funzionamento sociale della religione irrigidendo il suo ruolo </w:t>
      </w:r>
      <w:proofErr w:type="spellStart"/>
      <w:r>
        <w:rPr>
          <w:rFonts w:ascii="Times New Roman" w:hAnsi="Times New Roman" w:cs="Times New Roman"/>
          <w:sz w:val="24"/>
          <w:szCs w:val="24"/>
        </w:rPr>
        <w:t>magisteriale</w:t>
      </w:r>
      <w:proofErr w:type="spellEnd"/>
      <w:r>
        <w:rPr>
          <w:rFonts w:ascii="Times New Roman" w:hAnsi="Times New Roman" w:cs="Times New Roman"/>
          <w:sz w:val="24"/>
          <w:szCs w:val="24"/>
        </w:rPr>
        <w:t xml:space="preserve"> di insegnamento (Chiesa docente). Si tratta però di una postura recente, frutto di un “fenomeno di modernizzazione” della Chiesa stessa e quindi di una sorta di ricomposizione </w:t>
      </w:r>
      <w:r w:rsidR="005A1857">
        <w:rPr>
          <w:rFonts w:ascii="Times New Roman" w:hAnsi="Times New Roman" w:cs="Times New Roman"/>
          <w:sz w:val="24"/>
          <w:szCs w:val="24"/>
        </w:rPr>
        <w:t>dell’esperienza di fede nella m</w:t>
      </w:r>
      <w:r>
        <w:rPr>
          <w:rFonts w:ascii="Times New Roman" w:hAnsi="Times New Roman" w:cs="Times New Roman"/>
          <w:sz w:val="24"/>
          <w:szCs w:val="24"/>
        </w:rPr>
        <w:t>o</w:t>
      </w:r>
      <w:r w:rsidR="005A1857">
        <w:rPr>
          <w:rFonts w:ascii="Times New Roman" w:hAnsi="Times New Roman" w:cs="Times New Roman"/>
          <w:sz w:val="24"/>
          <w:szCs w:val="24"/>
        </w:rPr>
        <w:t>d</w:t>
      </w:r>
      <w:r>
        <w:rPr>
          <w:rFonts w:ascii="Times New Roman" w:hAnsi="Times New Roman" w:cs="Times New Roman"/>
          <w:sz w:val="24"/>
          <w:szCs w:val="24"/>
        </w:rPr>
        <w:t>ernità.  L’errore sta nel fatto che l</w:t>
      </w:r>
      <w:r w:rsidR="007E4586">
        <w:rPr>
          <w:rFonts w:ascii="Times New Roman" w:hAnsi="Times New Roman" w:cs="Times New Roman"/>
          <w:sz w:val="24"/>
          <w:szCs w:val="24"/>
        </w:rPr>
        <w:t>a Chiesa pretende di basare l’esperienza credente su un dato tradizio</w:t>
      </w:r>
      <w:r w:rsidR="005A1857">
        <w:rPr>
          <w:rFonts w:ascii="Times New Roman" w:hAnsi="Times New Roman" w:cs="Times New Roman"/>
          <w:sz w:val="24"/>
          <w:szCs w:val="24"/>
        </w:rPr>
        <w:t>nale compatto e indiscutibile</w:t>
      </w:r>
      <w:r w:rsidR="007E4586">
        <w:rPr>
          <w:rFonts w:ascii="Times New Roman" w:hAnsi="Times New Roman" w:cs="Times New Roman"/>
          <w:sz w:val="24"/>
          <w:szCs w:val="24"/>
        </w:rPr>
        <w:t xml:space="preserve"> imposto per autorità</w:t>
      </w:r>
      <w:r w:rsidR="00F23441">
        <w:rPr>
          <w:rFonts w:ascii="Times New Roman" w:hAnsi="Times New Roman" w:cs="Times New Roman"/>
          <w:sz w:val="24"/>
          <w:szCs w:val="24"/>
        </w:rPr>
        <w:t>, piuttosto che favorire e accompagnare</w:t>
      </w:r>
      <w:r w:rsidR="007E4586">
        <w:rPr>
          <w:rFonts w:ascii="Times New Roman" w:hAnsi="Times New Roman" w:cs="Times New Roman"/>
          <w:sz w:val="24"/>
          <w:szCs w:val="24"/>
        </w:rPr>
        <w:t xml:space="preserve"> </w:t>
      </w:r>
      <w:r w:rsidR="00F23441">
        <w:rPr>
          <w:rFonts w:ascii="Times New Roman" w:hAnsi="Times New Roman" w:cs="Times New Roman"/>
          <w:sz w:val="24"/>
          <w:szCs w:val="24"/>
        </w:rPr>
        <w:t xml:space="preserve">una </w:t>
      </w:r>
      <w:r w:rsidR="007E4586">
        <w:rPr>
          <w:rFonts w:ascii="Times New Roman" w:hAnsi="Times New Roman" w:cs="Times New Roman"/>
          <w:sz w:val="24"/>
          <w:szCs w:val="24"/>
        </w:rPr>
        <w:t xml:space="preserve">ricerca </w:t>
      </w:r>
      <w:r w:rsidR="00F23441">
        <w:rPr>
          <w:rFonts w:ascii="Times New Roman" w:hAnsi="Times New Roman" w:cs="Times New Roman"/>
          <w:sz w:val="24"/>
          <w:szCs w:val="24"/>
        </w:rPr>
        <w:t xml:space="preserve">(personale) </w:t>
      </w:r>
      <w:r w:rsidR="007E4586">
        <w:rPr>
          <w:rFonts w:ascii="Times New Roman" w:hAnsi="Times New Roman" w:cs="Times New Roman"/>
          <w:sz w:val="24"/>
          <w:szCs w:val="24"/>
        </w:rPr>
        <w:t xml:space="preserve">della verità </w:t>
      </w:r>
      <w:r w:rsidR="00F23441">
        <w:rPr>
          <w:rFonts w:ascii="Times New Roman" w:hAnsi="Times New Roman" w:cs="Times New Roman"/>
          <w:sz w:val="24"/>
          <w:szCs w:val="24"/>
        </w:rPr>
        <w:t xml:space="preserve">al modo di uno “strumento </w:t>
      </w:r>
      <w:proofErr w:type="spellStart"/>
      <w:r w:rsidR="00F23441" w:rsidRPr="00F23441">
        <w:rPr>
          <w:rFonts w:ascii="Times New Roman" w:hAnsi="Times New Roman" w:cs="Times New Roman"/>
          <w:i/>
          <w:sz w:val="24"/>
          <w:szCs w:val="24"/>
        </w:rPr>
        <w:t>aletico</w:t>
      </w:r>
      <w:proofErr w:type="spellEnd"/>
      <w:r w:rsidR="00F23441">
        <w:rPr>
          <w:rFonts w:ascii="Times New Roman" w:hAnsi="Times New Roman" w:cs="Times New Roman"/>
          <w:sz w:val="24"/>
          <w:szCs w:val="24"/>
        </w:rPr>
        <w:t>” e in una logica testimoniale. La Chiesa si pensa di fronte al mondo moderno, giudicato confuso e relativista,</w:t>
      </w:r>
      <w:r w:rsidR="007E4586">
        <w:rPr>
          <w:rFonts w:ascii="Times New Roman" w:hAnsi="Times New Roman" w:cs="Times New Roman"/>
          <w:sz w:val="24"/>
          <w:szCs w:val="24"/>
        </w:rPr>
        <w:t xml:space="preserve"> come </w:t>
      </w:r>
      <w:r w:rsidR="00F23441">
        <w:rPr>
          <w:rFonts w:ascii="Times New Roman" w:hAnsi="Times New Roman" w:cs="Times New Roman"/>
          <w:sz w:val="24"/>
          <w:szCs w:val="24"/>
        </w:rPr>
        <w:t>un’</w:t>
      </w:r>
      <w:r w:rsidR="007E4586">
        <w:rPr>
          <w:rFonts w:ascii="Times New Roman" w:hAnsi="Times New Roman" w:cs="Times New Roman"/>
          <w:sz w:val="24"/>
          <w:szCs w:val="24"/>
        </w:rPr>
        <w:t xml:space="preserve">autorità </w:t>
      </w:r>
      <w:r w:rsidR="00F23441">
        <w:rPr>
          <w:rFonts w:ascii="Times New Roman" w:hAnsi="Times New Roman" w:cs="Times New Roman"/>
          <w:sz w:val="24"/>
          <w:szCs w:val="24"/>
        </w:rPr>
        <w:t>docente detentrice della verità, che però fa funzionare al modo di un potere giuridico estrinseco e non come un’</w:t>
      </w:r>
      <w:r w:rsidR="007E4586">
        <w:rPr>
          <w:rFonts w:ascii="Times New Roman" w:hAnsi="Times New Roman" w:cs="Times New Roman"/>
          <w:sz w:val="24"/>
          <w:szCs w:val="24"/>
        </w:rPr>
        <w:t>a</w:t>
      </w:r>
      <w:r w:rsidR="00F23441">
        <w:rPr>
          <w:rFonts w:ascii="Times New Roman" w:hAnsi="Times New Roman" w:cs="Times New Roman"/>
          <w:sz w:val="24"/>
          <w:szCs w:val="24"/>
        </w:rPr>
        <w:t xml:space="preserve">utorità epistemica testimoniale. </w:t>
      </w:r>
      <w:r w:rsidR="005A1857">
        <w:rPr>
          <w:rFonts w:ascii="Times New Roman" w:hAnsi="Times New Roman" w:cs="Times New Roman"/>
          <w:sz w:val="24"/>
          <w:szCs w:val="24"/>
        </w:rPr>
        <w:t>L’autorità epistemica, scelta peraltro da Gesù nella sua predicazione, non mira all’osservanza esteriore e non usa mezzi coercitivi per ottenerla, ma offre un aiuto agli atti cognitivi interni, offr</w:t>
      </w:r>
      <w:r w:rsidR="00140A2E">
        <w:rPr>
          <w:rFonts w:ascii="Times New Roman" w:hAnsi="Times New Roman" w:cs="Times New Roman"/>
          <w:sz w:val="24"/>
          <w:szCs w:val="24"/>
        </w:rPr>
        <w:t xml:space="preserve">endo se stessa, il suo esempio, </w:t>
      </w:r>
      <w:r w:rsidR="005A1857">
        <w:rPr>
          <w:rFonts w:ascii="Times New Roman" w:hAnsi="Times New Roman" w:cs="Times New Roman"/>
          <w:sz w:val="24"/>
          <w:szCs w:val="24"/>
        </w:rPr>
        <w:t xml:space="preserve">mostrandosi attendibile e favorendo la libera ricerca. Cerca quindi di ottenere il riconoscimento per </w:t>
      </w:r>
      <w:r w:rsidR="00BC291C">
        <w:rPr>
          <w:rFonts w:ascii="Times New Roman" w:hAnsi="Times New Roman" w:cs="Times New Roman"/>
          <w:sz w:val="24"/>
          <w:szCs w:val="24"/>
        </w:rPr>
        <w:t>c</w:t>
      </w:r>
      <w:r w:rsidR="005A1857">
        <w:rPr>
          <w:rFonts w:ascii="Times New Roman" w:hAnsi="Times New Roman" w:cs="Times New Roman"/>
          <w:sz w:val="24"/>
          <w:szCs w:val="24"/>
        </w:rPr>
        <w:t xml:space="preserve">iò che afferma di credere e che testimonia. Invece un’autorità giuridica assume decisioni e attua ciò che ha deciso in virtù del </w:t>
      </w:r>
      <w:r w:rsidR="005A1857">
        <w:rPr>
          <w:rFonts w:ascii="Times New Roman" w:hAnsi="Times New Roman" w:cs="Times New Roman"/>
          <w:sz w:val="24"/>
          <w:szCs w:val="24"/>
        </w:rPr>
        <w:lastRenderedPageBreak/>
        <w:t>proprio potere.</w:t>
      </w:r>
      <w:r w:rsidR="00BC291C">
        <w:rPr>
          <w:rFonts w:ascii="Times New Roman" w:hAnsi="Times New Roman" w:cs="Times New Roman"/>
          <w:sz w:val="24"/>
          <w:szCs w:val="24"/>
        </w:rPr>
        <w:t xml:space="preserve"> Il ruolo della Chiesa è quello testimoniale di un’autorità epistemica , nel rim</w:t>
      </w:r>
      <w:r w:rsidR="00140A2E">
        <w:rPr>
          <w:rFonts w:ascii="Times New Roman" w:hAnsi="Times New Roman" w:cs="Times New Roman"/>
          <w:sz w:val="24"/>
          <w:szCs w:val="24"/>
        </w:rPr>
        <w:t>ando all’opera di D</w:t>
      </w:r>
      <w:r w:rsidR="00BC291C">
        <w:rPr>
          <w:rFonts w:ascii="Times New Roman" w:hAnsi="Times New Roman" w:cs="Times New Roman"/>
          <w:sz w:val="24"/>
          <w:szCs w:val="24"/>
        </w:rPr>
        <w:t xml:space="preserve">io compiutasi in Cristo. Certo, questa funzione primaria non esclude che vi sia un’autorità giuridica, soprattutto in funzione della comunione tra diverse persone e come regolazione della professione comune e pubblica dell’unica fede. Ma il magistero della chiesa cattolica ha esagerato, sull’onda della modernizzazione, traferendo su categorie </w:t>
      </w:r>
      <w:proofErr w:type="spellStart"/>
      <w:r w:rsidR="00BC291C">
        <w:rPr>
          <w:rFonts w:ascii="Times New Roman" w:hAnsi="Times New Roman" w:cs="Times New Roman"/>
          <w:sz w:val="24"/>
          <w:szCs w:val="24"/>
        </w:rPr>
        <w:t>magisteriali</w:t>
      </w:r>
      <w:proofErr w:type="spellEnd"/>
      <w:r w:rsidR="00BC291C">
        <w:rPr>
          <w:rFonts w:ascii="Times New Roman" w:hAnsi="Times New Roman" w:cs="Times New Roman"/>
          <w:sz w:val="24"/>
          <w:szCs w:val="24"/>
        </w:rPr>
        <w:t xml:space="preserve"> giuridiche il suo compito fondamentale di dare testimonianza vincolante</w:t>
      </w:r>
      <w:r w:rsidR="001B101C">
        <w:rPr>
          <w:rFonts w:ascii="Times New Roman" w:hAnsi="Times New Roman" w:cs="Times New Roman"/>
          <w:sz w:val="24"/>
          <w:szCs w:val="24"/>
        </w:rPr>
        <w:t xml:space="preserve"> della fede, ricondotto alla so</w:t>
      </w:r>
      <w:r w:rsidR="00BC291C">
        <w:rPr>
          <w:rFonts w:ascii="Times New Roman" w:hAnsi="Times New Roman" w:cs="Times New Roman"/>
          <w:sz w:val="24"/>
          <w:szCs w:val="24"/>
        </w:rPr>
        <w:t>l</w:t>
      </w:r>
      <w:r w:rsidR="001B101C">
        <w:rPr>
          <w:rFonts w:ascii="Times New Roman" w:hAnsi="Times New Roman" w:cs="Times New Roman"/>
          <w:sz w:val="24"/>
          <w:szCs w:val="24"/>
        </w:rPr>
        <w:t>a</w:t>
      </w:r>
      <w:r w:rsidR="00BC291C">
        <w:rPr>
          <w:rFonts w:ascii="Times New Roman" w:hAnsi="Times New Roman" w:cs="Times New Roman"/>
          <w:sz w:val="24"/>
          <w:szCs w:val="24"/>
        </w:rPr>
        <w:t xml:space="preserve"> competenza legislativa. Ne è derivata una certa figura dell’autorità pontificia come autorità giuridica che ritiene di dover dimostrare la sua forza esprimendosi con un linguaggio ultimativo e definitivo. Ma ciò crea una situazione di stress </w:t>
      </w:r>
      <w:r w:rsidR="00140A2E">
        <w:rPr>
          <w:rFonts w:ascii="Times New Roman" w:hAnsi="Times New Roman" w:cs="Times New Roman"/>
          <w:sz w:val="24"/>
          <w:szCs w:val="24"/>
        </w:rPr>
        <w:t xml:space="preserve">sia </w:t>
      </w:r>
      <w:r w:rsidR="00BC291C">
        <w:rPr>
          <w:rFonts w:ascii="Times New Roman" w:hAnsi="Times New Roman" w:cs="Times New Roman"/>
          <w:sz w:val="24"/>
          <w:szCs w:val="24"/>
        </w:rPr>
        <w:t xml:space="preserve">per chi deve obbedire </w:t>
      </w:r>
      <w:r w:rsidR="00140A2E">
        <w:rPr>
          <w:rFonts w:ascii="Times New Roman" w:hAnsi="Times New Roman" w:cs="Times New Roman"/>
          <w:sz w:val="24"/>
          <w:szCs w:val="24"/>
        </w:rPr>
        <w:t>che</w:t>
      </w:r>
      <w:r w:rsidR="00BC291C">
        <w:rPr>
          <w:rFonts w:ascii="Times New Roman" w:hAnsi="Times New Roman" w:cs="Times New Roman"/>
          <w:sz w:val="24"/>
          <w:szCs w:val="24"/>
        </w:rPr>
        <w:t xml:space="preserve"> soprattutto per lo stesso magistero, che deve salvaguardare il carattere superlativo della sua pretesa creando un’atmosfera di scarsa tolleranza verso gli errori o le differenti opinioni. Ciò implica scarsa disponibilità all’autocorrezione e l’estensione dell’insegnamento infallibile agli oggetti secondari della fede dogmatica o dottrinale e spesso contingenti e opinabili. Proprio riguardo a questi oggetti secondari si verifica la situazione paradossale dell’autorità giurid</w:t>
      </w:r>
      <w:r w:rsidR="001B101C">
        <w:rPr>
          <w:rFonts w:ascii="Times New Roman" w:hAnsi="Times New Roman" w:cs="Times New Roman"/>
          <w:sz w:val="24"/>
          <w:szCs w:val="24"/>
        </w:rPr>
        <w:t>i</w:t>
      </w:r>
      <w:r w:rsidR="00BC291C">
        <w:rPr>
          <w:rFonts w:ascii="Times New Roman" w:hAnsi="Times New Roman" w:cs="Times New Roman"/>
          <w:sz w:val="24"/>
          <w:szCs w:val="24"/>
        </w:rPr>
        <w:t xml:space="preserve">ca: devono essere ritenuti </w:t>
      </w:r>
      <w:r w:rsidR="001B101C">
        <w:rPr>
          <w:rFonts w:ascii="Times New Roman" w:hAnsi="Times New Roman" w:cs="Times New Roman"/>
          <w:sz w:val="24"/>
          <w:szCs w:val="24"/>
        </w:rPr>
        <w:t xml:space="preserve">definitivi e </w:t>
      </w:r>
      <w:r w:rsidR="00BC291C">
        <w:rPr>
          <w:rFonts w:ascii="Times New Roman" w:hAnsi="Times New Roman" w:cs="Times New Roman"/>
          <w:sz w:val="24"/>
          <w:szCs w:val="24"/>
        </w:rPr>
        <w:t xml:space="preserve">veri </w:t>
      </w:r>
      <w:proofErr w:type="spellStart"/>
      <w:r w:rsidR="00BC291C" w:rsidRPr="001B101C">
        <w:rPr>
          <w:rFonts w:ascii="Times New Roman" w:hAnsi="Times New Roman" w:cs="Times New Roman"/>
          <w:i/>
          <w:sz w:val="24"/>
          <w:szCs w:val="24"/>
        </w:rPr>
        <w:t>legaliter</w:t>
      </w:r>
      <w:proofErr w:type="spellEnd"/>
      <w:r w:rsidR="00BC291C">
        <w:rPr>
          <w:rFonts w:ascii="Times New Roman" w:hAnsi="Times New Roman" w:cs="Times New Roman"/>
          <w:sz w:val="24"/>
          <w:szCs w:val="24"/>
        </w:rPr>
        <w:t>, nel senso d</w:t>
      </w:r>
      <w:r w:rsidR="001B101C">
        <w:rPr>
          <w:rFonts w:ascii="Times New Roman" w:hAnsi="Times New Roman" w:cs="Times New Roman"/>
          <w:sz w:val="24"/>
          <w:szCs w:val="24"/>
        </w:rPr>
        <w:t xml:space="preserve">ella </w:t>
      </w:r>
      <w:proofErr w:type="spellStart"/>
      <w:r w:rsidR="001B101C" w:rsidRPr="001B101C">
        <w:rPr>
          <w:rFonts w:ascii="Times New Roman" w:hAnsi="Times New Roman" w:cs="Times New Roman"/>
          <w:i/>
          <w:sz w:val="24"/>
          <w:szCs w:val="24"/>
        </w:rPr>
        <w:t>fides</w:t>
      </w:r>
      <w:proofErr w:type="spellEnd"/>
      <w:r w:rsidR="001B101C" w:rsidRPr="001B101C">
        <w:rPr>
          <w:rFonts w:ascii="Times New Roman" w:hAnsi="Times New Roman" w:cs="Times New Roman"/>
          <w:i/>
          <w:sz w:val="24"/>
          <w:szCs w:val="24"/>
        </w:rPr>
        <w:t xml:space="preserve"> </w:t>
      </w:r>
      <w:proofErr w:type="spellStart"/>
      <w:r w:rsidR="001B101C" w:rsidRPr="001B101C">
        <w:rPr>
          <w:rFonts w:ascii="Times New Roman" w:hAnsi="Times New Roman" w:cs="Times New Roman"/>
          <w:i/>
          <w:sz w:val="24"/>
          <w:szCs w:val="24"/>
        </w:rPr>
        <w:t>tenenda</w:t>
      </w:r>
      <w:proofErr w:type="spellEnd"/>
      <w:r w:rsidR="001B101C">
        <w:rPr>
          <w:rFonts w:ascii="Times New Roman" w:hAnsi="Times New Roman" w:cs="Times New Roman"/>
          <w:sz w:val="24"/>
          <w:szCs w:val="24"/>
        </w:rPr>
        <w:t>, basandosi sull’autorità giuridica della Chiesa che si fonda solo su se stessa e non su argomenti persuasivi.</w:t>
      </w:r>
      <w:r w:rsidR="00BC291C">
        <w:rPr>
          <w:rFonts w:ascii="Times New Roman" w:hAnsi="Times New Roman" w:cs="Times New Roman"/>
          <w:sz w:val="24"/>
          <w:szCs w:val="24"/>
        </w:rPr>
        <w:t xml:space="preserve"> </w:t>
      </w:r>
      <w:r w:rsidR="00140A2E">
        <w:rPr>
          <w:rFonts w:ascii="Times New Roman" w:hAnsi="Times New Roman" w:cs="Times New Roman"/>
          <w:sz w:val="24"/>
          <w:szCs w:val="24"/>
        </w:rPr>
        <w:t>Il</w:t>
      </w:r>
      <w:r w:rsidR="001B101C">
        <w:rPr>
          <w:rFonts w:ascii="Times New Roman" w:hAnsi="Times New Roman" w:cs="Times New Roman"/>
          <w:sz w:val="24"/>
          <w:szCs w:val="24"/>
        </w:rPr>
        <w:t xml:space="preserve"> carattere apodittico con cui sono affermate queste verità su oggetti secondari rende ancora più difficile l’auto-correzione. Del resto il magistero concepisce il proprio servizio alla fede come una forma di resistenza contro la condizione depravata del mondo che è avvertita come una minaccia. Si tratta cioè di conservare integra la fede contro gli errori e le deviazioni della mentalità odierna (</w:t>
      </w:r>
      <w:r w:rsidR="001B101C" w:rsidRPr="001B101C">
        <w:rPr>
          <w:rFonts w:ascii="Times New Roman" w:hAnsi="Times New Roman" w:cs="Times New Roman"/>
          <w:i/>
          <w:sz w:val="24"/>
          <w:szCs w:val="24"/>
        </w:rPr>
        <w:t>Catechismo della Chiesa Cattolica</w:t>
      </w:r>
      <w:r w:rsidR="001B101C">
        <w:rPr>
          <w:rFonts w:ascii="Times New Roman" w:hAnsi="Times New Roman" w:cs="Times New Roman"/>
          <w:sz w:val="24"/>
          <w:szCs w:val="24"/>
        </w:rPr>
        <w:t xml:space="preserve">, n. 890). Si comprende perché è impossibile che il magistero ammetta i suoi errori e si corregga.  </w:t>
      </w:r>
    </w:p>
    <w:p w:rsidR="005A1857" w:rsidRDefault="00F23441"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questo modo la Chiesa</w:t>
      </w:r>
      <w:r w:rsidR="007E4586">
        <w:rPr>
          <w:rFonts w:ascii="Times New Roman" w:hAnsi="Times New Roman" w:cs="Times New Roman"/>
          <w:sz w:val="24"/>
          <w:szCs w:val="24"/>
        </w:rPr>
        <w:t xml:space="preserve"> falli</w:t>
      </w:r>
      <w:r>
        <w:rPr>
          <w:rFonts w:ascii="Times New Roman" w:hAnsi="Times New Roman" w:cs="Times New Roman"/>
          <w:sz w:val="24"/>
          <w:szCs w:val="24"/>
        </w:rPr>
        <w:t>sce la sua missione,</w:t>
      </w:r>
      <w:r w:rsidR="007E4586">
        <w:rPr>
          <w:rFonts w:ascii="Times New Roman" w:hAnsi="Times New Roman" w:cs="Times New Roman"/>
          <w:sz w:val="24"/>
          <w:szCs w:val="24"/>
        </w:rPr>
        <w:t xml:space="preserve"> riduce</w:t>
      </w:r>
      <w:r>
        <w:rPr>
          <w:rFonts w:ascii="Times New Roman" w:hAnsi="Times New Roman" w:cs="Times New Roman"/>
          <w:sz w:val="24"/>
          <w:szCs w:val="24"/>
        </w:rPr>
        <w:t>ndosi</w:t>
      </w:r>
      <w:r w:rsidR="007E4586">
        <w:rPr>
          <w:rFonts w:ascii="Times New Roman" w:hAnsi="Times New Roman" w:cs="Times New Roman"/>
          <w:sz w:val="24"/>
          <w:szCs w:val="24"/>
        </w:rPr>
        <w:t xml:space="preserve"> a strumento di trasmissione di una dottrina </w:t>
      </w:r>
      <w:r>
        <w:rPr>
          <w:rFonts w:ascii="Times New Roman" w:hAnsi="Times New Roman" w:cs="Times New Roman"/>
          <w:sz w:val="24"/>
          <w:szCs w:val="24"/>
        </w:rPr>
        <w:t xml:space="preserve">immutabile e giudicante, invece di </w:t>
      </w:r>
      <w:r w:rsidR="007E4586">
        <w:rPr>
          <w:rFonts w:ascii="Times New Roman" w:hAnsi="Times New Roman" w:cs="Times New Roman"/>
          <w:sz w:val="24"/>
          <w:szCs w:val="24"/>
        </w:rPr>
        <w:t>essere testimone credibile di un’esperienza di vita piena. La comunità cristiana comunica un patrimonio dogmatico già bello e fatto</w:t>
      </w:r>
      <w:r w:rsidR="00140A2E">
        <w:rPr>
          <w:rFonts w:ascii="Times New Roman" w:hAnsi="Times New Roman" w:cs="Times New Roman"/>
          <w:sz w:val="24"/>
          <w:szCs w:val="24"/>
        </w:rPr>
        <w:t>,</w:t>
      </w:r>
      <w:r w:rsidR="007E4586">
        <w:rPr>
          <w:rFonts w:ascii="Times New Roman" w:hAnsi="Times New Roman" w:cs="Times New Roman"/>
          <w:sz w:val="24"/>
          <w:szCs w:val="24"/>
        </w:rPr>
        <w:t xml:space="preserve"> più che donare se stessa</w:t>
      </w:r>
      <w:r>
        <w:rPr>
          <w:rStyle w:val="Rimandonotaapidipagina"/>
          <w:rFonts w:ascii="Times New Roman" w:hAnsi="Times New Roman" w:cs="Times New Roman"/>
          <w:sz w:val="24"/>
          <w:szCs w:val="24"/>
        </w:rPr>
        <w:footnoteReference w:id="23"/>
      </w:r>
      <w:r w:rsidR="007E4586">
        <w:rPr>
          <w:rFonts w:ascii="Times New Roman" w:hAnsi="Times New Roman" w:cs="Times New Roman"/>
          <w:sz w:val="24"/>
          <w:szCs w:val="24"/>
        </w:rPr>
        <w:t>.</w:t>
      </w:r>
      <w:r>
        <w:rPr>
          <w:rFonts w:ascii="Times New Roman" w:hAnsi="Times New Roman" w:cs="Times New Roman"/>
          <w:sz w:val="24"/>
          <w:szCs w:val="24"/>
        </w:rPr>
        <w:t xml:space="preserve"> </w:t>
      </w:r>
    </w:p>
    <w:p w:rsidR="002B3308" w:rsidRDefault="00F23441"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la modernità ha imparato troppo bene, grazie al metodo storico-critico, a cogliere il carattere contingente dei processi che originano la tradizione. La Chiesa avrebbe dovuto scegliere</w:t>
      </w:r>
      <w:r w:rsidR="007E4586">
        <w:rPr>
          <w:rFonts w:ascii="Times New Roman" w:hAnsi="Times New Roman" w:cs="Times New Roman"/>
          <w:sz w:val="24"/>
          <w:szCs w:val="24"/>
        </w:rPr>
        <w:t xml:space="preserve"> </w:t>
      </w:r>
      <w:r>
        <w:rPr>
          <w:rFonts w:ascii="Times New Roman" w:hAnsi="Times New Roman" w:cs="Times New Roman"/>
          <w:sz w:val="24"/>
          <w:szCs w:val="24"/>
        </w:rPr>
        <w:t xml:space="preserve">se riaffermare la propria autorità, rivendicando un patrimonio dottrinale immutabile, </w:t>
      </w:r>
      <w:r w:rsidR="00C717F9">
        <w:rPr>
          <w:rFonts w:ascii="Times New Roman" w:hAnsi="Times New Roman" w:cs="Times New Roman"/>
          <w:sz w:val="24"/>
          <w:szCs w:val="24"/>
        </w:rPr>
        <w:t xml:space="preserve">oppure esplicitare il senso del suo insegnamento in modo da favorire il consenso dei singoli con argomentazioni pubbliche condivisibili. Di fatto la Chiesa ha scelto la via dell’inasprimento della sua autorità. </w:t>
      </w:r>
      <w:r w:rsidR="007E4586">
        <w:rPr>
          <w:rFonts w:ascii="Times New Roman" w:hAnsi="Times New Roman" w:cs="Times New Roman"/>
          <w:sz w:val="24"/>
          <w:szCs w:val="24"/>
        </w:rPr>
        <w:t>Ma questa postura è illusoria e inautentica. Di fatto è una posizione recente, frutto di un’interpretazione della dottrina scaturita dal confronto polemico con la modernità e quindi frutto di decisioni prese da poco e contingenti. Ma se contingenti e recenti, tali decisioni hanno escluso possibilità alternative, che sarebbero recuperabili mediante l’attivazione di potenzialità sopite</w:t>
      </w:r>
      <w:r w:rsidR="00C717F9">
        <w:rPr>
          <w:rStyle w:val="Rimandonotaapidipagina"/>
          <w:rFonts w:ascii="Times New Roman" w:hAnsi="Times New Roman" w:cs="Times New Roman"/>
          <w:sz w:val="24"/>
          <w:szCs w:val="24"/>
        </w:rPr>
        <w:footnoteReference w:id="24"/>
      </w:r>
      <w:r w:rsidR="007E4586">
        <w:rPr>
          <w:rFonts w:ascii="Times New Roman" w:hAnsi="Times New Roman" w:cs="Times New Roman"/>
          <w:sz w:val="24"/>
          <w:szCs w:val="24"/>
        </w:rPr>
        <w:t xml:space="preserve">. Si tratta cioè per la Chiesa di prendere in mano la sua forma e ripresentarsi nel contesto culturale odierno col desiderio di spiegare le sue scelte e quindi riconfigurare la sua identità in vista dell’annuncio del Vangelo. </w:t>
      </w:r>
      <w:r w:rsidR="00C717F9">
        <w:rPr>
          <w:rFonts w:ascii="Times New Roman" w:hAnsi="Times New Roman" w:cs="Times New Roman"/>
          <w:sz w:val="24"/>
          <w:szCs w:val="24"/>
        </w:rPr>
        <w:t>Una Chiesa rigida, che non mette mai in discussione la sua forma storica e nasconde</w:t>
      </w:r>
      <w:r w:rsidR="009C0328">
        <w:rPr>
          <w:rFonts w:ascii="Times New Roman" w:hAnsi="Times New Roman" w:cs="Times New Roman"/>
          <w:sz w:val="24"/>
          <w:szCs w:val="24"/>
        </w:rPr>
        <w:t>,</w:t>
      </w:r>
      <w:r w:rsidR="00C717F9">
        <w:rPr>
          <w:rFonts w:ascii="Times New Roman" w:hAnsi="Times New Roman" w:cs="Times New Roman"/>
          <w:sz w:val="24"/>
          <w:szCs w:val="24"/>
        </w:rPr>
        <w:t xml:space="preserve"> dietro regole immutabili</w:t>
      </w:r>
      <w:r w:rsidR="009C0328">
        <w:rPr>
          <w:rFonts w:ascii="Times New Roman" w:hAnsi="Times New Roman" w:cs="Times New Roman"/>
          <w:sz w:val="24"/>
          <w:szCs w:val="24"/>
        </w:rPr>
        <w:t>,</w:t>
      </w:r>
      <w:r w:rsidR="00C717F9">
        <w:rPr>
          <w:rFonts w:ascii="Times New Roman" w:hAnsi="Times New Roman" w:cs="Times New Roman"/>
          <w:sz w:val="24"/>
          <w:szCs w:val="24"/>
        </w:rPr>
        <w:t xml:space="preserve"> la contingenza delle sue decisioni, presentate come irreversibili, non riceve più seria considerazione nel dibattito pubblico e si squalifica da se stessa.  </w:t>
      </w:r>
    </w:p>
    <w:p w:rsidR="00FA4225" w:rsidRDefault="00FA4225" w:rsidP="008D5288">
      <w:pPr>
        <w:spacing w:after="0" w:line="240" w:lineRule="auto"/>
        <w:jc w:val="both"/>
        <w:rPr>
          <w:rFonts w:ascii="Times New Roman" w:hAnsi="Times New Roman" w:cs="Times New Roman"/>
          <w:sz w:val="24"/>
          <w:szCs w:val="24"/>
        </w:rPr>
      </w:pPr>
    </w:p>
    <w:p w:rsidR="00952C0A" w:rsidRDefault="001B101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3.3. </w:t>
      </w:r>
      <w:r w:rsidRPr="001B101C">
        <w:rPr>
          <w:rFonts w:ascii="Times New Roman" w:hAnsi="Times New Roman" w:cs="Times New Roman"/>
          <w:i/>
          <w:sz w:val="24"/>
          <w:szCs w:val="24"/>
        </w:rPr>
        <w:t>La capacità di corregge</w:t>
      </w:r>
      <w:r w:rsidR="00CF5801">
        <w:rPr>
          <w:rFonts w:ascii="Times New Roman" w:hAnsi="Times New Roman" w:cs="Times New Roman"/>
          <w:i/>
          <w:sz w:val="24"/>
          <w:szCs w:val="24"/>
        </w:rPr>
        <w:t>rsi e ammettere l’errore su cose</w:t>
      </w:r>
      <w:r w:rsidRPr="001B101C">
        <w:rPr>
          <w:rFonts w:ascii="Times New Roman" w:hAnsi="Times New Roman" w:cs="Times New Roman"/>
          <w:i/>
          <w:sz w:val="24"/>
          <w:szCs w:val="24"/>
        </w:rPr>
        <w:t xml:space="preserve"> contingenti</w:t>
      </w:r>
      <w:r>
        <w:rPr>
          <w:rFonts w:ascii="Times New Roman" w:hAnsi="Times New Roman" w:cs="Times New Roman"/>
          <w:sz w:val="24"/>
          <w:szCs w:val="24"/>
        </w:rPr>
        <w:t xml:space="preserve">. </w:t>
      </w:r>
      <w:r w:rsidR="007E4586">
        <w:rPr>
          <w:rFonts w:ascii="Times New Roman" w:hAnsi="Times New Roman" w:cs="Times New Roman"/>
          <w:sz w:val="24"/>
          <w:szCs w:val="24"/>
        </w:rPr>
        <w:t xml:space="preserve">Ma ciò implica che la Chiesa ammetta e prenda sul serio la sua fallibilità riguardo a quelle “verità miste”, connesse alla fede ma che non sono “puri dati di fede” irrinunciabili e indiscutibili. Si tratta di riconoscere la contingenza di processi e quindi di decisioni che hanno generato affermazioni dottrinali nelle quali il Vangelo non parla più e quindi è morto. Uno stile del genere mostrerebbe una Chiesa che sa autocorreggersi (come fece Pio XII sulla materia del sacramento dell’ordine o papa Francesco sulla pena di morte), piuttosto che affidarsi solo a </w:t>
      </w:r>
      <w:r>
        <w:rPr>
          <w:rFonts w:ascii="Times New Roman" w:hAnsi="Times New Roman" w:cs="Times New Roman"/>
          <w:sz w:val="24"/>
          <w:szCs w:val="24"/>
        </w:rPr>
        <w:t>“</w:t>
      </w:r>
      <w:r w:rsidR="007E4586">
        <w:rPr>
          <w:rFonts w:ascii="Times New Roman" w:hAnsi="Times New Roman" w:cs="Times New Roman"/>
          <w:sz w:val="24"/>
          <w:szCs w:val="24"/>
        </w:rPr>
        <w:t xml:space="preserve">strategie </w:t>
      </w:r>
      <w:r>
        <w:rPr>
          <w:rFonts w:ascii="Times New Roman" w:hAnsi="Times New Roman" w:cs="Times New Roman"/>
          <w:sz w:val="24"/>
          <w:szCs w:val="24"/>
        </w:rPr>
        <w:t xml:space="preserve">mascherate di autocorrezione”, </w:t>
      </w:r>
      <w:r w:rsidR="007E4586">
        <w:rPr>
          <w:rFonts w:ascii="Times New Roman" w:hAnsi="Times New Roman" w:cs="Times New Roman"/>
          <w:sz w:val="24"/>
          <w:szCs w:val="24"/>
        </w:rPr>
        <w:t>di “oblianza” (far dimenticare errori scomodi) o “occultamenti dell’innovazione” (come nel caso della condanna della libertà di coscienza e di religione, lasciata cadere al Vaticano II). Questa immagine di Chiesa, capace di fare i conti con ciò che è contingente e quindi di cambiare dove necessario, renderebbe la Chiesa più capace di abitare il contesto sociale e culturale pluralista e democratico nella giusta postura. Non si tratta di rinunciare alla verità, quanto invece di affermarla nella sua vera forma, relativizzandosi nel cammino verso una verità trascendente e quindi incontenibile, eppure realmente offerta e sperimentata</w:t>
      </w:r>
      <w:r w:rsidR="007E4586">
        <w:rPr>
          <w:rStyle w:val="Rimandonotaapidipagina"/>
          <w:rFonts w:ascii="Times New Roman" w:hAnsi="Times New Roman" w:cs="Times New Roman"/>
          <w:sz w:val="24"/>
          <w:szCs w:val="24"/>
        </w:rPr>
        <w:footnoteReference w:id="25"/>
      </w:r>
      <w:r w:rsidR="007E4586">
        <w:rPr>
          <w:rFonts w:ascii="Times New Roman" w:hAnsi="Times New Roman" w:cs="Times New Roman"/>
          <w:sz w:val="24"/>
          <w:szCs w:val="24"/>
        </w:rPr>
        <w:t>.</w:t>
      </w:r>
    </w:p>
    <w:p w:rsidR="00CE3AE2" w:rsidRDefault="00676978"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Occorre ricordare, di nuovo, che una simile strategia di azione corrisponde ai canoni della cultura moderna, quella condivisa nello spazio del confronto pubblico, una cultura che mette in primo piano, come virtù necessaria, </w:t>
      </w:r>
      <w:r w:rsidR="00CE3AE2">
        <w:rPr>
          <w:rFonts w:ascii="Times New Roman" w:hAnsi="Times New Roman" w:cs="Times New Roman"/>
          <w:sz w:val="24"/>
          <w:szCs w:val="24"/>
        </w:rPr>
        <w:t>la capacità di auto</w:t>
      </w:r>
      <w:r w:rsidR="00B815B4">
        <w:rPr>
          <w:rFonts w:ascii="Times New Roman" w:hAnsi="Times New Roman" w:cs="Times New Roman"/>
          <w:sz w:val="24"/>
          <w:szCs w:val="24"/>
        </w:rPr>
        <w:t>correggersi. Lo stesso</w:t>
      </w:r>
      <w:r>
        <w:rPr>
          <w:rFonts w:ascii="Times New Roman" w:hAnsi="Times New Roman" w:cs="Times New Roman"/>
          <w:sz w:val="24"/>
          <w:szCs w:val="24"/>
        </w:rPr>
        <w:t xml:space="preserve"> Stato laico vive ormai di questa consapevolezza</w:t>
      </w:r>
      <w:r w:rsidR="00CE3AE2">
        <w:rPr>
          <w:rFonts w:ascii="Times New Roman" w:hAnsi="Times New Roman" w:cs="Times New Roman"/>
          <w:sz w:val="24"/>
          <w:szCs w:val="24"/>
        </w:rPr>
        <w:t>:</w:t>
      </w:r>
      <w:r>
        <w:rPr>
          <w:rFonts w:ascii="Times New Roman" w:hAnsi="Times New Roman" w:cs="Times New Roman"/>
          <w:sz w:val="24"/>
          <w:szCs w:val="24"/>
        </w:rPr>
        <w:t xml:space="preserve"> </w:t>
      </w:r>
    </w:p>
    <w:p w:rsidR="00CE3AE2" w:rsidRDefault="00CE3AE2" w:rsidP="00F27E9E">
      <w:pPr>
        <w:spacing w:after="0" w:line="240" w:lineRule="auto"/>
        <w:ind w:left="170" w:right="170"/>
        <w:jc w:val="both"/>
        <w:rPr>
          <w:rFonts w:ascii="Times New Roman" w:hAnsi="Times New Roman" w:cs="Times New Roman"/>
        </w:rPr>
      </w:pPr>
    </w:p>
    <w:p w:rsidR="00F27E9E" w:rsidRDefault="00F27E9E" w:rsidP="00F27E9E">
      <w:pPr>
        <w:spacing w:after="0" w:line="240" w:lineRule="auto"/>
        <w:ind w:left="170" w:right="170"/>
        <w:jc w:val="both"/>
        <w:rPr>
          <w:rFonts w:ascii="Times New Roman" w:hAnsi="Times New Roman" w:cs="Times New Roman"/>
        </w:rPr>
      </w:pPr>
      <w:r>
        <w:rPr>
          <w:rFonts w:ascii="Times New Roman" w:hAnsi="Times New Roman" w:cs="Times New Roman"/>
        </w:rPr>
        <w:t>La mancanza di una cultura capace di affrontare la propria fallibilità merita una considerazione approfondita nel contesto della discussione sulle sfide del relativismo… Il moderno “discorso sul sapere” – con il suo orientamento anti-relativistico e il suo impegno per una “cultura che si basa su ragioni e quindi su un sempre rinnovato dibattito circa l’argomento migliore” – presuppone che “in generale tutto ciò che è posto come sapere in ambito pubblico deve affrontare la sua possibile fallibilità e quindi è un sapere possibile”. Questo vale anche per la Chiesa. Presumibilmente ciò che veniva insegnato in un determinato tempo veniva insegnato sulla base di argomenti che erano ben riconosciuti in quell’epoca. La persuasività degli argomenti, tuttavia, può cambiare col crescere della conoscenza</w:t>
      </w:r>
      <w:r w:rsidR="00D02546">
        <w:rPr>
          <w:rFonts w:ascii="Times New Roman" w:hAnsi="Times New Roman" w:cs="Times New Roman"/>
        </w:rPr>
        <w:t>, Neppure la dottrina della fede è esclusa da questo processo</w:t>
      </w:r>
      <w:r w:rsidR="00D02546">
        <w:rPr>
          <w:rStyle w:val="Rimandonotaapidipagina"/>
          <w:rFonts w:ascii="Times New Roman" w:hAnsi="Times New Roman" w:cs="Times New Roman"/>
        </w:rPr>
        <w:footnoteReference w:id="26"/>
      </w:r>
      <w:r w:rsidR="00D02546">
        <w:rPr>
          <w:rFonts w:ascii="Times New Roman" w:hAnsi="Times New Roman" w:cs="Times New Roman"/>
        </w:rPr>
        <w:t>.</w:t>
      </w:r>
    </w:p>
    <w:p w:rsidR="00F27E9E" w:rsidRPr="00F27E9E" w:rsidRDefault="00F27E9E" w:rsidP="00F27E9E">
      <w:pPr>
        <w:spacing w:after="0" w:line="240" w:lineRule="auto"/>
        <w:ind w:left="170" w:right="170"/>
        <w:jc w:val="both"/>
        <w:rPr>
          <w:rFonts w:ascii="Times New Roman" w:hAnsi="Times New Roman" w:cs="Times New Roman"/>
        </w:rPr>
      </w:pPr>
    </w:p>
    <w:p w:rsidR="00B6297A" w:rsidRDefault="00D02546"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L’esempio proposto è quello del monogenismo, affermato ancora da Pio XII nel 1950, e confutato dalla scienza senza possibili appelli e quindi lasciato cadere nel Catechismo della Chiesa Cattolica del 1992, senza alcuna ammissione di errore: «Si soprassiede tacitamente al proprio errore e così ci si può attenere all’illusione dell’infallibilità della Chiesa»</w:t>
      </w:r>
      <w:r>
        <w:rPr>
          <w:rStyle w:val="Rimandonotaapidipagina"/>
          <w:rFonts w:ascii="Times New Roman" w:hAnsi="Times New Roman" w:cs="Times New Roman"/>
          <w:sz w:val="24"/>
          <w:szCs w:val="24"/>
        </w:rPr>
        <w:footnoteReference w:id="27"/>
      </w:r>
      <w:r>
        <w:rPr>
          <w:rFonts w:ascii="Times New Roman" w:hAnsi="Times New Roman" w:cs="Times New Roman"/>
          <w:sz w:val="24"/>
          <w:szCs w:val="24"/>
        </w:rPr>
        <w:t>. Eppure questa verità</w:t>
      </w:r>
      <w:r w:rsidR="003F548E">
        <w:rPr>
          <w:rFonts w:ascii="Times New Roman" w:hAnsi="Times New Roman" w:cs="Times New Roman"/>
          <w:sz w:val="24"/>
          <w:szCs w:val="24"/>
        </w:rPr>
        <w:t xml:space="preserve"> </w:t>
      </w:r>
      <w:r>
        <w:rPr>
          <w:rFonts w:ascii="Times New Roman" w:hAnsi="Times New Roman" w:cs="Times New Roman"/>
          <w:sz w:val="24"/>
          <w:szCs w:val="24"/>
        </w:rPr>
        <w:t>connessa alla rivelazione (mon</w:t>
      </w:r>
      <w:r w:rsidR="003F548E">
        <w:rPr>
          <w:rFonts w:ascii="Times New Roman" w:hAnsi="Times New Roman" w:cs="Times New Roman"/>
          <w:sz w:val="24"/>
          <w:szCs w:val="24"/>
        </w:rPr>
        <w:t>o</w:t>
      </w:r>
      <w:r>
        <w:rPr>
          <w:rFonts w:ascii="Times New Roman" w:hAnsi="Times New Roman" w:cs="Times New Roman"/>
          <w:sz w:val="24"/>
          <w:szCs w:val="24"/>
        </w:rPr>
        <w:t xml:space="preserve">genismo) </w:t>
      </w:r>
      <w:r w:rsidR="003F548E">
        <w:rPr>
          <w:rFonts w:ascii="Times New Roman" w:hAnsi="Times New Roman" w:cs="Times New Roman"/>
          <w:sz w:val="24"/>
          <w:szCs w:val="24"/>
        </w:rPr>
        <w:t xml:space="preserve">e </w:t>
      </w:r>
      <w:r>
        <w:rPr>
          <w:rFonts w:ascii="Times New Roman" w:hAnsi="Times New Roman" w:cs="Times New Roman"/>
          <w:sz w:val="24"/>
          <w:szCs w:val="24"/>
        </w:rPr>
        <w:t>lasciata cadere senza colpo ferire</w:t>
      </w:r>
      <w:r w:rsidR="003F548E">
        <w:rPr>
          <w:rFonts w:ascii="Times New Roman" w:hAnsi="Times New Roman" w:cs="Times New Roman"/>
          <w:sz w:val="24"/>
          <w:szCs w:val="24"/>
        </w:rPr>
        <w:t>,</w:t>
      </w:r>
      <w:r>
        <w:rPr>
          <w:rFonts w:ascii="Times New Roman" w:hAnsi="Times New Roman" w:cs="Times New Roman"/>
          <w:sz w:val="24"/>
          <w:szCs w:val="24"/>
        </w:rPr>
        <w:t xml:space="preserve"> dimenticata come inutile</w:t>
      </w:r>
      <w:r w:rsidR="003F548E">
        <w:rPr>
          <w:rFonts w:ascii="Times New Roman" w:hAnsi="Times New Roman" w:cs="Times New Roman"/>
          <w:sz w:val="24"/>
          <w:szCs w:val="24"/>
        </w:rPr>
        <w:t>,</w:t>
      </w:r>
      <w:r>
        <w:rPr>
          <w:rFonts w:ascii="Times New Roman" w:hAnsi="Times New Roman" w:cs="Times New Roman"/>
          <w:sz w:val="24"/>
          <w:szCs w:val="24"/>
        </w:rPr>
        <w:t xml:space="preserve"> </w:t>
      </w:r>
      <w:r w:rsidR="003F548E">
        <w:rPr>
          <w:rFonts w:ascii="Times New Roman" w:hAnsi="Times New Roman" w:cs="Times New Roman"/>
          <w:sz w:val="24"/>
          <w:szCs w:val="24"/>
        </w:rPr>
        <w:t xml:space="preserve">si colloca nella stessa categoria dottrinale della verità </w:t>
      </w:r>
      <w:r>
        <w:rPr>
          <w:rFonts w:ascii="Times New Roman" w:hAnsi="Times New Roman" w:cs="Times New Roman"/>
          <w:sz w:val="24"/>
          <w:szCs w:val="24"/>
        </w:rPr>
        <w:t xml:space="preserve">espressa nella </w:t>
      </w:r>
      <w:proofErr w:type="spellStart"/>
      <w:r w:rsidRPr="00D02546">
        <w:rPr>
          <w:rFonts w:ascii="Times New Roman" w:hAnsi="Times New Roman" w:cs="Times New Roman"/>
          <w:i/>
          <w:sz w:val="24"/>
          <w:szCs w:val="24"/>
        </w:rPr>
        <w:t>Ordinatio</w:t>
      </w:r>
      <w:proofErr w:type="spellEnd"/>
      <w:r w:rsidRPr="00D02546">
        <w:rPr>
          <w:rFonts w:ascii="Times New Roman" w:hAnsi="Times New Roman" w:cs="Times New Roman"/>
          <w:i/>
          <w:sz w:val="24"/>
          <w:szCs w:val="24"/>
        </w:rPr>
        <w:t xml:space="preserve"> </w:t>
      </w:r>
      <w:proofErr w:type="spellStart"/>
      <w:r w:rsidRPr="00D02546">
        <w:rPr>
          <w:rFonts w:ascii="Times New Roman" w:hAnsi="Times New Roman" w:cs="Times New Roman"/>
          <w:i/>
          <w:sz w:val="24"/>
          <w:szCs w:val="24"/>
        </w:rPr>
        <w:t>sacerdotalis</w:t>
      </w:r>
      <w:proofErr w:type="spellEnd"/>
      <w:r>
        <w:rPr>
          <w:rFonts w:ascii="Times New Roman" w:hAnsi="Times New Roman" w:cs="Times New Roman"/>
          <w:sz w:val="24"/>
          <w:szCs w:val="24"/>
        </w:rPr>
        <w:t xml:space="preserve"> (negazione del sacerdozio femminile).</w:t>
      </w:r>
      <w:r w:rsidR="003F548E">
        <w:rPr>
          <w:rFonts w:ascii="Times New Roman" w:hAnsi="Times New Roman" w:cs="Times New Roman"/>
          <w:sz w:val="24"/>
          <w:szCs w:val="24"/>
        </w:rPr>
        <w:t xml:space="preserve"> Cosa potrebbe implicare questo tipo di connessione? Non esisto una teoria chiara su questo. </w:t>
      </w:r>
    </w:p>
    <w:p w:rsidR="001B101C" w:rsidRDefault="001B101C" w:rsidP="00B6297A">
      <w:pPr>
        <w:spacing w:after="0" w:line="240" w:lineRule="auto"/>
        <w:ind w:left="170" w:right="170"/>
        <w:jc w:val="both"/>
        <w:rPr>
          <w:rFonts w:ascii="Times New Roman" w:hAnsi="Times New Roman" w:cs="Times New Roman"/>
        </w:rPr>
      </w:pPr>
    </w:p>
    <w:p w:rsidR="00676978" w:rsidRDefault="003F548E" w:rsidP="00B6297A">
      <w:pPr>
        <w:spacing w:after="0" w:line="240" w:lineRule="auto"/>
        <w:ind w:left="170" w:right="170"/>
        <w:jc w:val="both"/>
        <w:rPr>
          <w:rFonts w:ascii="Times New Roman" w:hAnsi="Times New Roman" w:cs="Times New Roman"/>
        </w:rPr>
      </w:pPr>
      <w:r w:rsidRPr="00B6297A">
        <w:rPr>
          <w:rFonts w:ascii="Times New Roman" w:hAnsi="Times New Roman" w:cs="Times New Roman"/>
        </w:rPr>
        <w:t>Eppure sarebbe importante, se non decisivo, che la chiesa, proprio in quanto istituzione impegnata con la verità, trovi un chiarime</w:t>
      </w:r>
      <w:r w:rsidR="00B815B4">
        <w:rPr>
          <w:rFonts w:ascii="Times New Roman" w:hAnsi="Times New Roman" w:cs="Times New Roman"/>
        </w:rPr>
        <w:t>nto riguardo alla sua relazione</w:t>
      </w:r>
      <w:r w:rsidRPr="00B6297A">
        <w:rPr>
          <w:rFonts w:ascii="Times New Roman" w:hAnsi="Times New Roman" w:cs="Times New Roman"/>
        </w:rPr>
        <w:t xml:space="preserve"> riflessiva con la propria fallibilità. Altrimenti si corrompe e cade in una sorta di doppia morale che alla fine la rende non credibile: non è possibile che sia vero solo ciò che è bene per la chiesa e che il suo potere in ultima analisi costituisca il criterio di ciò che deve essere considerato vero. L’impressione che la chiesa esiga la verità e denunci l’errore che c’è all’esterno, ma poi non riesca a prendere seriamente la verità al suo interno e cerchi di cavarsela in modo da sembrare essa stessa priva di errori sarà fatale per la sua credibilità. Ammettere l’errore e soprattutto l’esigenza di una cultura riflessa della propria fallibilità non ha nulla che </w:t>
      </w:r>
      <w:r w:rsidR="00B6297A" w:rsidRPr="00B6297A">
        <w:rPr>
          <w:rFonts w:ascii="Times New Roman" w:hAnsi="Times New Roman" w:cs="Times New Roman"/>
        </w:rPr>
        <w:t>vedere con il relativismo o con la pretesa cristiana di verità, ma ha a che fare con la verità e la veridic</w:t>
      </w:r>
      <w:r w:rsidR="00B6297A">
        <w:rPr>
          <w:rFonts w:ascii="Times New Roman" w:hAnsi="Times New Roman" w:cs="Times New Roman"/>
        </w:rPr>
        <w:t>i</w:t>
      </w:r>
      <w:r w:rsidR="00B6297A" w:rsidRPr="00B6297A">
        <w:rPr>
          <w:rFonts w:ascii="Times New Roman" w:hAnsi="Times New Roman" w:cs="Times New Roman"/>
        </w:rPr>
        <w:t>tà</w:t>
      </w:r>
      <w:r w:rsidR="00B6297A">
        <w:rPr>
          <w:rStyle w:val="Rimandonotaapidipagina"/>
          <w:rFonts w:ascii="Times New Roman" w:hAnsi="Times New Roman" w:cs="Times New Roman"/>
        </w:rPr>
        <w:footnoteReference w:id="28"/>
      </w:r>
      <w:r w:rsidR="00B6297A" w:rsidRPr="00B6297A">
        <w:rPr>
          <w:rFonts w:ascii="Times New Roman" w:hAnsi="Times New Roman" w:cs="Times New Roman"/>
        </w:rPr>
        <w:t>.</w:t>
      </w:r>
    </w:p>
    <w:p w:rsidR="00B6297A" w:rsidRPr="00B6297A" w:rsidRDefault="00B6297A" w:rsidP="00B6297A">
      <w:pPr>
        <w:spacing w:after="0" w:line="240" w:lineRule="auto"/>
        <w:ind w:left="170" w:right="170"/>
        <w:jc w:val="both"/>
        <w:rPr>
          <w:rFonts w:ascii="Times New Roman" w:hAnsi="Times New Roman" w:cs="Times New Roman"/>
        </w:rPr>
      </w:pPr>
    </w:p>
    <w:p w:rsidR="007E4586" w:rsidRDefault="00BE1BF6"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Nel dire in modo vincolante ciò che essa crede, la Chiesa afferma il carattere escatologico della sua predicazione, nella quale si riflette in modo anticipato la verità che risplende nel Cristo risorto e glorificato e quindi la verità di Dio e dell’uomo che vi si realizza</w:t>
      </w:r>
      <w:r>
        <w:rPr>
          <w:rStyle w:val="Rimandonotaapidipagina"/>
          <w:rFonts w:ascii="Times New Roman" w:hAnsi="Times New Roman" w:cs="Times New Roman"/>
          <w:sz w:val="24"/>
          <w:szCs w:val="24"/>
        </w:rPr>
        <w:footnoteReference w:id="29"/>
      </w:r>
      <w:r>
        <w:rPr>
          <w:rFonts w:ascii="Times New Roman" w:hAnsi="Times New Roman" w:cs="Times New Roman"/>
          <w:sz w:val="24"/>
          <w:szCs w:val="24"/>
        </w:rPr>
        <w:t>. Ma una simile comprensione sembra troppo pretenziosa rispetto a quei margini di incertezza che segnano la contingenza dei fenomeni umani. Più che di atti escatologici la Chiesa ha bisogno della sapienza del contingente , ossia della sapienza di ciò che è così, ma potrebbe essere diversamente e quindi necessita di criteri di prudenza per fare scelte adeguate tra molte possibilità che rimangono aperte e potrebbero essere recuperate in contesti di annuncio nuovi</w:t>
      </w:r>
      <w:r>
        <w:rPr>
          <w:rStyle w:val="Rimandonotaapidipagina"/>
          <w:rFonts w:ascii="Times New Roman" w:hAnsi="Times New Roman" w:cs="Times New Roman"/>
          <w:sz w:val="24"/>
          <w:szCs w:val="24"/>
        </w:rPr>
        <w:footnoteReference w:id="30"/>
      </w:r>
      <w:r>
        <w:rPr>
          <w:rFonts w:ascii="Times New Roman" w:hAnsi="Times New Roman" w:cs="Times New Roman"/>
          <w:sz w:val="24"/>
          <w:szCs w:val="24"/>
        </w:rPr>
        <w:t>. Ma in questa posizione resta non verificato se e in che misura la rivelazione sia una verità “in noi” o “donata a noi”, un possesso a disposizione della Chiesa nel tempo o un dono che precede e fonda e al quale si può solo cercare di essere fedeli</w:t>
      </w:r>
      <w:r>
        <w:rPr>
          <w:rStyle w:val="Rimandonotaapidipagina"/>
          <w:rFonts w:ascii="Times New Roman" w:hAnsi="Times New Roman" w:cs="Times New Roman"/>
          <w:sz w:val="24"/>
          <w:szCs w:val="24"/>
        </w:rPr>
        <w:footnoteReference w:id="31"/>
      </w:r>
      <w:r w:rsidRPr="00B04458">
        <w:rPr>
          <w:rFonts w:ascii="Times New Roman" w:hAnsi="Times New Roman" w:cs="Times New Roman"/>
          <w:sz w:val="24"/>
          <w:szCs w:val="24"/>
        </w:rPr>
        <w:t>.</w:t>
      </w:r>
    </w:p>
    <w:p w:rsidR="008D5288" w:rsidRDefault="008D5288" w:rsidP="008D5288">
      <w:pPr>
        <w:spacing w:after="0" w:line="240" w:lineRule="auto"/>
        <w:jc w:val="both"/>
        <w:rPr>
          <w:rFonts w:ascii="Times New Roman" w:hAnsi="Times New Roman" w:cs="Times New Roman"/>
          <w:sz w:val="24"/>
          <w:szCs w:val="24"/>
        </w:rPr>
      </w:pPr>
    </w:p>
    <w:p w:rsidR="008D5288" w:rsidRDefault="001B101C"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i/>
          <w:sz w:val="24"/>
          <w:szCs w:val="24"/>
        </w:rPr>
        <w:t>La rif</w:t>
      </w:r>
      <w:r w:rsidRPr="001B101C">
        <w:rPr>
          <w:rFonts w:ascii="Times New Roman" w:hAnsi="Times New Roman" w:cs="Times New Roman"/>
          <w:i/>
          <w:sz w:val="24"/>
          <w:szCs w:val="24"/>
        </w:rPr>
        <w:t>o</w:t>
      </w:r>
      <w:r>
        <w:rPr>
          <w:rFonts w:ascii="Times New Roman" w:hAnsi="Times New Roman" w:cs="Times New Roman"/>
          <w:i/>
          <w:sz w:val="24"/>
          <w:szCs w:val="24"/>
        </w:rPr>
        <w:t>r</w:t>
      </w:r>
      <w:r w:rsidRPr="001B101C">
        <w:rPr>
          <w:rFonts w:ascii="Times New Roman" w:hAnsi="Times New Roman" w:cs="Times New Roman"/>
          <w:i/>
          <w:sz w:val="24"/>
          <w:szCs w:val="24"/>
        </w:rPr>
        <w:t>ma della Chiesa: pensarsi altrimenti</w:t>
      </w:r>
      <w:r>
        <w:rPr>
          <w:rFonts w:ascii="Times New Roman" w:hAnsi="Times New Roman" w:cs="Times New Roman"/>
          <w:sz w:val="24"/>
          <w:szCs w:val="24"/>
        </w:rPr>
        <w:t xml:space="preserve">. </w:t>
      </w:r>
      <w:r w:rsidR="00F94B30">
        <w:rPr>
          <w:rFonts w:ascii="Times New Roman" w:hAnsi="Times New Roman" w:cs="Times New Roman"/>
          <w:sz w:val="24"/>
          <w:szCs w:val="24"/>
        </w:rPr>
        <w:t>La strategia sottesa a questa articolata diagnosi mira a legittimare una ricomprensione da parte della Chiesa di se stessa e della sua forma o più semplicemente il coraggio di “pensarsi altrimenti”:</w:t>
      </w:r>
    </w:p>
    <w:p w:rsidR="008D5288" w:rsidRDefault="008D5288" w:rsidP="00F94B30">
      <w:pPr>
        <w:spacing w:after="0" w:line="240" w:lineRule="auto"/>
        <w:ind w:left="170" w:right="170"/>
        <w:jc w:val="both"/>
        <w:rPr>
          <w:rFonts w:ascii="Times New Roman" w:hAnsi="Times New Roman" w:cs="Times New Roman"/>
        </w:rPr>
      </w:pPr>
    </w:p>
    <w:p w:rsidR="00F94B30" w:rsidRDefault="00F94B30" w:rsidP="00F94B30">
      <w:pPr>
        <w:spacing w:after="0" w:line="240" w:lineRule="auto"/>
        <w:ind w:left="170" w:right="170"/>
        <w:jc w:val="both"/>
        <w:rPr>
          <w:rFonts w:ascii="Times New Roman" w:hAnsi="Times New Roman" w:cs="Times New Roman"/>
        </w:rPr>
      </w:pPr>
      <w:r>
        <w:rPr>
          <w:rFonts w:ascii="Times New Roman" w:hAnsi="Times New Roman" w:cs="Times New Roman"/>
        </w:rPr>
        <w:t>L’identità della Chiesa (il suo restare se stessa) non si determina rimanendo fermi su di una architettura dottrinale posta sotto la tutela monumentale per via di autorità giuridica. La continuità, dunque la condizione per la quale la chiesa di oggi può dire di essere ancora la stessa di ieri e nella quale la chiesa di domani si spera potrà essere ancora quella di oggi, è un fenomeno ecclesiale, non un fenomeno esclusivamente dottrinale. Avendo perso di vista questo aspetto, la chiesa, in conseguenza del restringimento che ha connotato la sua modernizzazione, si trova ad essersi di nuovo legata le mani da sola sul piano dogmatico. La chiesa, però, come comunità che in senso materiale… è costituita dalla fede che Dio si è rivelato in Gesù Cristo e si rende presente nello Spirito San</w:t>
      </w:r>
      <w:r w:rsidR="00B6297A">
        <w:rPr>
          <w:rFonts w:ascii="Times New Roman" w:hAnsi="Times New Roman" w:cs="Times New Roman"/>
        </w:rPr>
        <w:t>to, è all’altezza della sua mis</w:t>
      </w:r>
      <w:r>
        <w:rPr>
          <w:rFonts w:ascii="Times New Roman" w:hAnsi="Times New Roman" w:cs="Times New Roman"/>
        </w:rPr>
        <w:t>s</w:t>
      </w:r>
      <w:r w:rsidR="00B6297A">
        <w:rPr>
          <w:rFonts w:ascii="Times New Roman" w:hAnsi="Times New Roman" w:cs="Times New Roman"/>
        </w:rPr>
        <w:t>i</w:t>
      </w:r>
      <w:r>
        <w:rPr>
          <w:rFonts w:ascii="Times New Roman" w:hAnsi="Times New Roman" w:cs="Times New Roman"/>
        </w:rPr>
        <w:t>one solo lavorando continuamente a forgiare la propria forma secondo il vangelo. Ciò significa: essa deve determinare la propria forma chiedendosi in che modo sia in grado di annunciare credibilmente, in parole e opere “l</w:t>
      </w:r>
      <w:r w:rsidR="00676978">
        <w:rPr>
          <w:rFonts w:ascii="Times New Roman" w:hAnsi="Times New Roman" w:cs="Times New Roman"/>
        </w:rPr>
        <w:t xml:space="preserve">a potenza di Dio </w:t>
      </w:r>
      <w:r>
        <w:rPr>
          <w:rFonts w:ascii="Times New Roman" w:hAnsi="Times New Roman" w:cs="Times New Roman"/>
        </w:rPr>
        <w:t>p</w:t>
      </w:r>
      <w:r w:rsidR="00676978">
        <w:rPr>
          <w:rFonts w:ascii="Times New Roman" w:hAnsi="Times New Roman" w:cs="Times New Roman"/>
        </w:rPr>
        <w:t>e</w:t>
      </w:r>
      <w:r>
        <w:rPr>
          <w:rFonts w:ascii="Times New Roman" w:hAnsi="Times New Roman" w:cs="Times New Roman"/>
        </w:rPr>
        <w:t>r la salvezza” (</w:t>
      </w:r>
      <w:proofErr w:type="spellStart"/>
      <w:r>
        <w:rPr>
          <w:rFonts w:ascii="Times New Roman" w:hAnsi="Times New Roman" w:cs="Times New Roman"/>
        </w:rPr>
        <w:t>Rm</w:t>
      </w:r>
      <w:proofErr w:type="spellEnd"/>
      <w:r>
        <w:rPr>
          <w:rFonts w:ascii="Times New Roman" w:hAnsi="Times New Roman" w:cs="Times New Roman"/>
        </w:rPr>
        <w:t xml:space="preserve"> 1,16). Se la chiesa riconosce che, seguendo certe determinazioni tramandate dal passato, non corrisponde più al vangelo che, quale messaggio destinato a tutti gli uomini, urge senza sosta per una nuova attualizzazione, allora deve essere pronta a correggersi dogmaticamente. </w:t>
      </w:r>
      <w:r w:rsidR="00676978">
        <w:rPr>
          <w:rFonts w:ascii="Times New Roman" w:hAnsi="Times New Roman" w:cs="Times New Roman"/>
        </w:rPr>
        <w:t>Nel fare questo serve che si faccia una valutazione saggia… A volte il vangelo ha bisogno di restare fermo su qualcosa. Però lo si deve poter discutere apertamente. La chiesa, pertanto, non può fare a meno di portare avanti la fatica di un confronto argomentativo che cerca la strada giusta e che misura lo spazio di manovra consentito</w:t>
      </w:r>
      <w:r w:rsidR="00676978">
        <w:rPr>
          <w:rStyle w:val="Rimandonotaapidipagina"/>
          <w:rFonts w:ascii="Times New Roman" w:hAnsi="Times New Roman" w:cs="Times New Roman"/>
        </w:rPr>
        <w:footnoteReference w:id="32"/>
      </w:r>
      <w:r w:rsidR="00676978">
        <w:rPr>
          <w:rFonts w:ascii="Times New Roman" w:hAnsi="Times New Roman" w:cs="Times New Roman"/>
        </w:rPr>
        <w:t>.</w:t>
      </w:r>
    </w:p>
    <w:p w:rsidR="00F94B30" w:rsidRPr="00F94B30" w:rsidRDefault="00F94B30" w:rsidP="00F94B30">
      <w:pPr>
        <w:spacing w:after="0" w:line="240" w:lineRule="auto"/>
        <w:ind w:left="170" w:right="170"/>
        <w:jc w:val="both"/>
        <w:rPr>
          <w:rFonts w:ascii="Times New Roman" w:hAnsi="Times New Roman" w:cs="Times New Roman"/>
        </w:rPr>
      </w:pPr>
    </w:p>
    <w:p w:rsidR="005344C7" w:rsidRDefault="005344C7"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w:t>
      </w:r>
      <w:proofErr w:type="spellStart"/>
      <w:r>
        <w:rPr>
          <w:rFonts w:ascii="Times New Roman" w:hAnsi="Times New Roman" w:cs="Times New Roman"/>
          <w:sz w:val="24"/>
          <w:szCs w:val="24"/>
        </w:rPr>
        <w:t>ri</w:t>
      </w:r>
      <w:proofErr w:type="spellEnd"/>
      <w:r>
        <w:rPr>
          <w:rFonts w:ascii="Times New Roman" w:hAnsi="Times New Roman" w:cs="Times New Roman"/>
          <w:sz w:val="24"/>
          <w:szCs w:val="24"/>
        </w:rPr>
        <w:t xml:space="preserve">-forma” rimanda all’idea di una determinazione reale in cui si assume una certa forma, selezionando delle possibilità e lasciandone cadere altre. Ma queste possibilità escluse non svaniscono nel nulla, ma vengono piuttosto “appresentate” con quelle scelte selezionate come potenzialità alternative. Si tratta di capire se le possibilità escluse con autorità giuridica impegnativa non creino situazioni di rigidità esagerata, che impedisce di rinegoziare il confine tra reale e possibile. Se nella forma che si è data la chiesa ravvisa sempre e solo decisioni </w:t>
      </w:r>
      <w:proofErr w:type="spellStart"/>
      <w:r>
        <w:rPr>
          <w:rFonts w:ascii="Times New Roman" w:hAnsi="Times New Roman" w:cs="Times New Roman"/>
          <w:sz w:val="24"/>
          <w:szCs w:val="24"/>
        </w:rPr>
        <w:t>irreformabili</w:t>
      </w:r>
      <w:proofErr w:type="spellEnd"/>
      <w:r>
        <w:rPr>
          <w:rFonts w:ascii="Times New Roman" w:hAnsi="Times New Roman" w:cs="Times New Roman"/>
          <w:sz w:val="24"/>
          <w:szCs w:val="24"/>
        </w:rPr>
        <w:t xml:space="preserve"> e definitive, non avrà più la possibilità di recuperare potenzialità sopite eppure presenti, che potrebbero essere utili per ridare forma alla chiesa in alcuni contesti storici e situazioni culturali. Ma una simile rigidità non è segno di serietà nell’impegno per la verità. Piuttosto è sintomo di insicurezza, di incapacità di correggersi, di perdita di vitalità ed elasticità, una situazione patologica, visibile soprattutto su questioni contingenti, che chiedono sapienza piuttosto che decisioni dogmatiche definitive. Una certa elasticità rende possibile l’annuncio sempre nuovo del Vangelo e soprattutto rende disponibili a mostrare il significato di certe scelte che in mutati contesti non sono più intelligibili. Occorre allora ridirne il senso e convincere della bontà piuttosto che rivestirle di valore </w:t>
      </w:r>
      <w:proofErr w:type="spellStart"/>
      <w:r>
        <w:rPr>
          <w:rFonts w:ascii="Times New Roman" w:hAnsi="Times New Roman" w:cs="Times New Roman"/>
          <w:sz w:val="24"/>
          <w:szCs w:val="24"/>
        </w:rPr>
        <w:t>irreformabile</w:t>
      </w:r>
      <w:proofErr w:type="spellEnd"/>
      <w:r>
        <w:rPr>
          <w:rFonts w:ascii="Times New Roman" w:hAnsi="Times New Roman" w:cs="Times New Roman"/>
          <w:sz w:val="24"/>
          <w:szCs w:val="24"/>
        </w:rPr>
        <w:t xml:space="preserve"> e fisso, escludendo dibattito e argomentazioni. Proprio questo è l’errore di un </w:t>
      </w:r>
      <w:r>
        <w:rPr>
          <w:rFonts w:ascii="Times New Roman" w:hAnsi="Times New Roman" w:cs="Times New Roman"/>
          <w:sz w:val="24"/>
          <w:szCs w:val="24"/>
        </w:rPr>
        <w:lastRenderedPageBreak/>
        <w:t>atteggiamento che guarda solo al passato da conservare</w:t>
      </w:r>
      <w:r w:rsidR="00761DD4">
        <w:rPr>
          <w:rFonts w:ascii="Times New Roman" w:hAnsi="Times New Roman" w:cs="Times New Roman"/>
          <w:sz w:val="24"/>
          <w:szCs w:val="24"/>
        </w:rPr>
        <w:t xml:space="preserve">, </w:t>
      </w:r>
      <w:r>
        <w:rPr>
          <w:rFonts w:ascii="Times New Roman" w:hAnsi="Times New Roman" w:cs="Times New Roman"/>
          <w:sz w:val="24"/>
          <w:szCs w:val="24"/>
        </w:rPr>
        <w:t>i</w:t>
      </w:r>
      <w:r w:rsidR="00761DD4">
        <w:rPr>
          <w:rFonts w:ascii="Times New Roman" w:hAnsi="Times New Roman" w:cs="Times New Roman"/>
          <w:sz w:val="24"/>
          <w:szCs w:val="24"/>
        </w:rPr>
        <w:t>n</w:t>
      </w:r>
      <w:r>
        <w:rPr>
          <w:rFonts w:ascii="Times New Roman" w:hAnsi="Times New Roman" w:cs="Times New Roman"/>
          <w:sz w:val="24"/>
          <w:szCs w:val="24"/>
        </w:rPr>
        <w:t xml:space="preserve">vestendolo dell’aura sacra della tradizione di fede intangibile. </w:t>
      </w:r>
      <w:r w:rsidR="00761DD4">
        <w:rPr>
          <w:rFonts w:ascii="Times New Roman" w:hAnsi="Times New Roman" w:cs="Times New Roman"/>
          <w:sz w:val="24"/>
          <w:szCs w:val="24"/>
        </w:rPr>
        <w:t>Limitare lo spazio di ciò che è fattibile in base a ciò che si è fatto e stabilito in passato è chiedere troppo alla storia contingente e in divenire. Nessuna tradizione può restare immutata come criterio stabile di fronte ai mutamenti presenti e futuri. Del resto la tradizione consegna un passato come un bene da recepire in una dinamica attiva e non passiva, che riconosce tale bontà come risorsa per il presente. Se si tratta solo di un vincolo da tenere senza ragionevoli speranze di trarne qualcosa di buono, la ricezione della tradizione fallisce: la chiesa riceve, costituisce e riproduce ad un tempo la sua tradizione. A questo livello si comprende lo slogan spesso ripetuto: la continuità della chiesa nella sua identità vera non è solo questione dottrinale, ma implica tutto ciò che la chiesa è e tutto ciò che ha e che sa.</w:t>
      </w:r>
      <w:r>
        <w:rPr>
          <w:rFonts w:ascii="Times New Roman" w:hAnsi="Times New Roman" w:cs="Times New Roman"/>
          <w:sz w:val="24"/>
          <w:szCs w:val="24"/>
        </w:rPr>
        <w:t xml:space="preserve"> </w:t>
      </w:r>
      <w:r w:rsidR="00761DD4">
        <w:rPr>
          <w:rFonts w:ascii="Times New Roman" w:hAnsi="Times New Roman" w:cs="Times New Roman"/>
          <w:sz w:val="24"/>
          <w:szCs w:val="24"/>
        </w:rPr>
        <w:t>La continuità dottrinale anziché ecclesiale (come soggetto complesso che cammina nel tempo e si sviluppa, cambia) non basta.</w:t>
      </w:r>
    </w:p>
    <w:p w:rsidR="00761DD4" w:rsidRDefault="00761DD4" w:rsidP="00761DD4">
      <w:pPr>
        <w:spacing w:after="0" w:line="240" w:lineRule="auto"/>
        <w:ind w:left="170" w:right="170"/>
        <w:jc w:val="both"/>
        <w:rPr>
          <w:rFonts w:ascii="Times New Roman" w:hAnsi="Times New Roman" w:cs="Times New Roman"/>
        </w:rPr>
      </w:pPr>
    </w:p>
    <w:p w:rsidR="00761DD4" w:rsidRDefault="00761DD4" w:rsidP="00761DD4">
      <w:pPr>
        <w:spacing w:after="0" w:line="240" w:lineRule="auto"/>
        <w:ind w:left="170" w:right="170"/>
        <w:jc w:val="both"/>
        <w:rPr>
          <w:rFonts w:ascii="Times New Roman" w:hAnsi="Times New Roman" w:cs="Times New Roman"/>
        </w:rPr>
      </w:pPr>
      <w:r>
        <w:rPr>
          <w:rFonts w:ascii="Times New Roman" w:hAnsi="Times New Roman" w:cs="Times New Roman"/>
        </w:rPr>
        <w:t xml:space="preserve">La continuità non viene più pensata in prima linea in senso ecclesiale, ma in senso dottrinale. In un paradigma di questo genere, caratterizzato da un tale restringimento dottrinale, la domanda non è più se la chiesa possa restare fedele a se stessa nel suo cammino nel tempo e possa magari realizzare meglio la sua missione, mostrando di essere capace di imparare </w:t>
      </w:r>
      <w:r w:rsidR="00197FD1">
        <w:rPr>
          <w:rFonts w:ascii="Times New Roman" w:hAnsi="Times New Roman" w:cs="Times New Roman"/>
        </w:rPr>
        <w:t>mentre esercita la sua attività di insegnamento e di essere dunque aperta alle correzioni. La domanda diventa invece quale dottrina e con quale grado di obbligatorietà debba essere riaffermata affinché la chiesa continui ad essere la chiesa. […] Di fronte alla questione su quale posizione si debba prendere rispetto a problematiche contemporanee, come per esempio i diritti delle donne, le condizioni di ammissione al ministero ordinato e la situazione delle coppie omosessuali, non è possibile nella chiesa neppure iniziare una discussione aperta e franca perché sembra subito che sia in gioco la sua identità, costituita dalla continuità dottrinale</w:t>
      </w:r>
      <w:r w:rsidR="00197FD1">
        <w:rPr>
          <w:rStyle w:val="Rimandonotaapidipagina"/>
          <w:rFonts w:ascii="Times New Roman" w:hAnsi="Times New Roman" w:cs="Times New Roman"/>
        </w:rPr>
        <w:footnoteReference w:id="33"/>
      </w:r>
      <w:r w:rsidR="00197FD1">
        <w:rPr>
          <w:rFonts w:ascii="Times New Roman" w:hAnsi="Times New Roman" w:cs="Times New Roman"/>
        </w:rPr>
        <w:t>.</w:t>
      </w:r>
    </w:p>
    <w:p w:rsidR="00761DD4" w:rsidRPr="00761DD4" w:rsidRDefault="00761DD4" w:rsidP="00761DD4">
      <w:pPr>
        <w:spacing w:after="0" w:line="240" w:lineRule="auto"/>
        <w:ind w:left="170" w:right="170"/>
        <w:jc w:val="both"/>
        <w:rPr>
          <w:rFonts w:ascii="Times New Roman" w:hAnsi="Times New Roman" w:cs="Times New Roman"/>
        </w:rPr>
      </w:pPr>
    </w:p>
    <w:p w:rsidR="00197FD1" w:rsidRDefault="00197FD1"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comunità ecclesiale va compresa come soggetto storico, che si sviluppa nel tempo e non deve rimane statico, ripetendo sempre le stesse cose, per continuare e restare se stesso</w:t>
      </w:r>
      <w:r>
        <w:rPr>
          <w:rStyle w:val="Rimandonotaapidipagina"/>
          <w:rFonts w:ascii="Times New Roman" w:hAnsi="Times New Roman" w:cs="Times New Roman"/>
          <w:sz w:val="24"/>
          <w:szCs w:val="24"/>
        </w:rPr>
        <w:footnoteReference w:id="34"/>
      </w:r>
      <w:r>
        <w:rPr>
          <w:rFonts w:ascii="Times New Roman" w:hAnsi="Times New Roman" w:cs="Times New Roman"/>
          <w:sz w:val="24"/>
          <w:szCs w:val="24"/>
        </w:rPr>
        <w:t>.</w:t>
      </w:r>
      <w:r w:rsidR="00EA08F0">
        <w:rPr>
          <w:rFonts w:ascii="Times New Roman" w:hAnsi="Times New Roman" w:cs="Times New Roman"/>
          <w:sz w:val="24"/>
          <w:szCs w:val="24"/>
        </w:rPr>
        <w:t xml:space="preserve"> La fedeltà a Gesù Cristo e all’evento in cui si realizza la verità di Dio e dell’uomo (vangelo) non può essere ridotta a un sistema dottrinale</w:t>
      </w:r>
      <w:r>
        <w:rPr>
          <w:rFonts w:ascii="Times New Roman" w:hAnsi="Times New Roman" w:cs="Times New Roman"/>
          <w:sz w:val="24"/>
          <w:szCs w:val="24"/>
        </w:rPr>
        <w:t xml:space="preserve"> </w:t>
      </w:r>
      <w:r w:rsidR="00EA08F0">
        <w:rPr>
          <w:rFonts w:ascii="Times New Roman" w:hAnsi="Times New Roman" w:cs="Times New Roman"/>
          <w:sz w:val="24"/>
          <w:szCs w:val="24"/>
        </w:rPr>
        <w:t>immutabile: «Questo significa per la chiesa che essa non ha ricevuto da Dio delle proposizioni dalle quali trae le proprie conoscenze, ma che essa interpreta il significato di quelle azioni nelle quali essa crede che Dio sia all’opera… La teologia dogmatica non consiste pertanto nella riproduzione di patrimoni dottrinali, ma nel leggere i “segni dei tempi” (GS 4)». Ne deriva la conseguenza pratica: «Nel caso in cui non si riesca più a proclamare una determinata proposizione di fede come lieto annuncio e perlomeno a collocarla in un contesto conforme al vangelo, l’insegnamento della chiesa si deve modificare… Ciò non significa necessariamente che una dottrina proposta dalla chiesa in passato diventi all’improvviso falsa… è possibile che una dottrina semplicemente non sia più in grado di trasmettere ciò che ogni dottrina della chiesa deve comunicare: il vangelo»</w:t>
      </w:r>
      <w:r w:rsidR="00EA08F0">
        <w:rPr>
          <w:rStyle w:val="Rimandonotaapidipagina"/>
          <w:rFonts w:ascii="Times New Roman" w:hAnsi="Times New Roman" w:cs="Times New Roman"/>
          <w:sz w:val="24"/>
          <w:szCs w:val="24"/>
        </w:rPr>
        <w:footnoteReference w:id="35"/>
      </w:r>
      <w:r w:rsidR="00EA08F0">
        <w:rPr>
          <w:rFonts w:ascii="Times New Roman" w:hAnsi="Times New Roman" w:cs="Times New Roman"/>
          <w:sz w:val="24"/>
          <w:szCs w:val="24"/>
        </w:rPr>
        <w:t xml:space="preserve">. Curiosamente, in questo contesto ricompare la distinzione di </w:t>
      </w:r>
      <w:proofErr w:type="spellStart"/>
      <w:r w:rsidR="00EA08F0">
        <w:rPr>
          <w:rFonts w:ascii="Times New Roman" w:hAnsi="Times New Roman" w:cs="Times New Roman"/>
          <w:sz w:val="24"/>
          <w:szCs w:val="24"/>
        </w:rPr>
        <w:t>Harnack</w:t>
      </w:r>
      <w:proofErr w:type="spellEnd"/>
      <w:r w:rsidR="00EA08F0">
        <w:rPr>
          <w:rFonts w:ascii="Times New Roman" w:hAnsi="Times New Roman" w:cs="Times New Roman"/>
          <w:sz w:val="24"/>
          <w:szCs w:val="24"/>
        </w:rPr>
        <w:t xml:space="preserve"> tra guscio e nocciolo della fede: «La sfida però è rappresentata dal fatto che nella maggiori parte dei giudizi misti non è possibile distinguere in modo netto, secondo un semplice modello del tipo nocciolo/guscio, dove finisca il nucleo normativo</w:t>
      </w:r>
      <w:r w:rsidR="001D2E03">
        <w:rPr>
          <w:rFonts w:ascii="Times New Roman" w:hAnsi="Times New Roman" w:cs="Times New Roman"/>
          <w:sz w:val="24"/>
          <w:szCs w:val="24"/>
        </w:rPr>
        <w:t xml:space="preserve"> </w:t>
      </w:r>
      <w:r w:rsidR="00EA08F0">
        <w:rPr>
          <w:rFonts w:ascii="Times New Roman" w:hAnsi="Times New Roman" w:cs="Times New Roman"/>
          <w:sz w:val="24"/>
          <w:szCs w:val="24"/>
        </w:rPr>
        <w:t>di una dottrina, da conservare, e dove inizi il rivestimento</w:t>
      </w:r>
      <w:r w:rsidR="001D2E03">
        <w:rPr>
          <w:rFonts w:ascii="Times New Roman" w:hAnsi="Times New Roman" w:cs="Times New Roman"/>
          <w:sz w:val="24"/>
          <w:szCs w:val="24"/>
        </w:rPr>
        <w:t xml:space="preserve"> esterno (condizionato dal momento storico), potenzialmente da modificare. Le decisioni dogmatiche si caratterizzano per un certo “margine di indeterminazione”</w:t>
      </w:r>
      <w:r w:rsidR="00EA08F0">
        <w:rPr>
          <w:rFonts w:ascii="Times New Roman" w:hAnsi="Times New Roman" w:cs="Times New Roman"/>
          <w:sz w:val="24"/>
          <w:szCs w:val="24"/>
        </w:rPr>
        <w:t>»</w:t>
      </w:r>
      <w:r w:rsidR="001D2E03">
        <w:rPr>
          <w:rStyle w:val="Rimandonotaapidipagina"/>
          <w:rFonts w:ascii="Times New Roman" w:hAnsi="Times New Roman" w:cs="Times New Roman"/>
          <w:sz w:val="24"/>
          <w:szCs w:val="24"/>
        </w:rPr>
        <w:footnoteReference w:id="36"/>
      </w:r>
      <w:r w:rsidR="001D2E03">
        <w:rPr>
          <w:rFonts w:ascii="Times New Roman" w:hAnsi="Times New Roman" w:cs="Times New Roman"/>
          <w:sz w:val="24"/>
          <w:szCs w:val="24"/>
        </w:rPr>
        <w:t>.</w:t>
      </w:r>
      <w:r w:rsidR="0081301D">
        <w:rPr>
          <w:rFonts w:ascii="Times New Roman" w:hAnsi="Times New Roman" w:cs="Times New Roman"/>
          <w:sz w:val="24"/>
          <w:szCs w:val="24"/>
        </w:rPr>
        <w:t xml:space="preserve"> Il rischio </w:t>
      </w:r>
      <w:r w:rsidR="001D2E03">
        <w:rPr>
          <w:rFonts w:ascii="Times New Roman" w:hAnsi="Times New Roman" w:cs="Times New Roman"/>
          <w:sz w:val="24"/>
          <w:szCs w:val="24"/>
        </w:rPr>
        <w:t>p</w:t>
      </w:r>
      <w:r w:rsidR="0081301D">
        <w:rPr>
          <w:rFonts w:ascii="Times New Roman" w:hAnsi="Times New Roman" w:cs="Times New Roman"/>
          <w:sz w:val="24"/>
          <w:szCs w:val="24"/>
        </w:rPr>
        <w:t>e</w:t>
      </w:r>
      <w:r w:rsidR="001D2E03">
        <w:rPr>
          <w:rFonts w:ascii="Times New Roman" w:hAnsi="Times New Roman" w:cs="Times New Roman"/>
          <w:sz w:val="24"/>
          <w:szCs w:val="24"/>
        </w:rPr>
        <w:t xml:space="preserve">r la chiesa oggi non è la perdita dell’identità, ma la </w:t>
      </w:r>
      <w:r w:rsidR="001D2E03" w:rsidRPr="001D2E03">
        <w:rPr>
          <w:rFonts w:ascii="Times New Roman" w:hAnsi="Times New Roman" w:cs="Times New Roman"/>
          <w:i/>
          <w:sz w:val="24"/>
          <w:szCs w:val="24"/>
        </w:rPr>
        <w:t>paralisi dogmatica</w:t>
      </w:r>
      <w:r w:rsidR="001D2E03">
        <w:rPr>
          <w:rFonts w:ascii="Times New Roman" w:hAnsi="Times New Roman" w:cs="Times New Roman"/>
          <w:sz w:val="24"/>
          <w:szCs w:val="24"/>
        </w:rPr>
        <w:t>, incapace di autocorrezione.</w:t>
      </w:r>
    </w:p>
    <w:p w:rsidR="005A510F" w:rsidRDefault="0081301D"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 sostanza, occorre nella chiesa meno dottrina e più saggezza. La saggezza riguarda l’agire possibile, si misura col contingente ed è consapevole dell’ambivalenza d</w:t>
      </w:r>
      <w:r w:rsidR="00F345F2">
        <w:rPr>
          <w:rFonts w:ascii="Times New Roman" w:hAnsi="Times New Roman" w:cs="Times New Roman"/>
          <w:sz w:val="24"/>
          <w:szCs w:val="24"/>
        </w:rPr>
        <w:t>ella decisioni e della necessità,</w:t>
      </w:r>
      <w:r>
        <w:rPr>
          <w:rFonts w:ascii="Times New Roman" w:hAnsi="Times New Roman" w:cs="Times New Roman"/>
          <w:sz w:val="24"/>
          <w:szCs w:val="24"/>
        </w:rPr>
        <w:t xml:space="preserve"> </w:t>
      </w:r>
      <w:r w:rsidR="00F345F2">
        <w:rPr>
          <w:rFonts w:ascii="Times New Roman" w:hAnsi="Times New Roman" w:cs="Times New Roman"/>
          <w:sz w:val="24"/>
          <w:szCs w:val="24"/>
        </w:rPr>
        <w:t>i</w:t>
      </w:r>
      <w:r>
        <w:rPr>
          <w:rFonts w:ascii="Times New Roman" w:hAnsi="Times New Roman" w:cs="Times New Roman"/>
          <w:sz w:val="24"/>
          <w:szCs w:val="24"/>
        </w:rPr>
        <w:t xml:space="preserve">n molti casi, di esplorare possibilità lasciate cadere ma sempre presenti e da attivare in alcune configurazioni storiche mutate. La saggezza sa individuare l’estensione dello spazio di manovra nella situazione storica data, sciogliendo la rigidità di certe formule dogmatiche </w:t>
      </w:r>
      <w:r w:rsidR="00F345F2">
        <w:rPr>
          <w:rFonts w:ascii="Times New Roman" w:hAnsi="Times New Roman" w:cs="Times New Roman"/>
          <w:sz w:val="24"/>
          <w:szCs w:val="24"/>
        </w:rPr>
        <w:t>in un ventaglio</w:t>
      </w:r>
      <w:r w:rsidR="005A510F">
        <w:rPr>
          <w:rFonts w:ascii="Times New Roman" w:hAnsi="Times New Roman" w:cs="Times New Roman"/>
          <w:sz w:val="24"/>
          <w:szCs w:val="24"/>
        </w:rPr>
        <w:t xml:space="preserve"> di possibilità con cui recuperare il significato salvifico del vangelo e quindi la sua forza per l’oggi. Si tratta di una valutazione prudenziale che verifica se vangelo e dogma sono ancora in un rapporto responsabilmente accettabile nell’epoca presente, tenendo conto del dinamismo tipo della scoperta di novità: all’inizio c’è irritazione del vecchio di fronte al nuovo; la decisione se accogliere positivamente gli sviluppi o prenderne le distanze crea un “conflitto di astrazione”, con cui ci si chiede se un certo insegnamento della chiesa proposte in determinate circostanze possa valere nelle nuove condizioni o debba essere rivisto o ripensato (col duplice rischio di un difetto di astrazione o di un eccesso di astrazione rispetto alla situazione concreta e storica); la posizione finale porta a una riconfigurazione dell’insegnamento della chiesa, ridefinito in modo nuovo ( e qui si tratta di verificare la maggiore o minore conformità dell’insegnamento col vangelo). Questo processo non è riducibile all’alternativa tra adattamento allo spirito del tempo o condanna/rifiuto. Si tratta di dinamiche più complesse, nella tensione tra dialogo con la cultura del tempo e annuncio del vangelo</w:t>
      </w:r>
      <w:r w:rsidR="005A510F">
        <w:rPr>
          <w:rStyle w:val="Rimandonotaapidipagina"/>
          <w:rFonts w:ascii="Times New Roman" w:hAnsi="Times New Roman" w:cs="Times New Roman"/>
          <w:sz w:val="24"/>
          <w:szCs w:val="24"/>
        </w:rPr>
        <w:footnoteReference w:id="37"/>
      </w:r>
      <w:r w:rsidR="005A510F">
        <w:rPr>
          <w:rFonts w:ascii="Times New Roman" w:hAnsi="Times New Roman" w:cs="Times New Roman"/>
          <w:sz w:val="24"/>
          <w:szCs w:val="24"/>
        </w:rPr>
        <w:t xml:space="preserve">.   </w:t>
      </w:r>
    </w:p>
    <w:p w:rsidR="0081301D" w:rsidRDefault="005A510F"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301D">
        <w:rPr>
          <w:rFonts w:ascii="Times New Roman" w:hAnsi="Times New Roman" w:cs="Times New Roman"/>
          <w:sz w:val="24"/>
          <w:szCs w:val="24"/>
        </w:rPr>
        <w:t xml:space="preserve"> </w:t>
      </w:r>
    </w:p>
    <w:p w:rsidR="00F94B30" w:rsidRDefault="00676978" w:rsidP="008D5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sfida per la chiesa oggi è di sentirsi autorizzata a pensarsi altrimenti, non in base a gusti del tempo, ma in funzione della missione di annunciare in modo sempre nuovo l’unico vangelo. Si tratta di una strategia missionaria, più che di una preoccupazione di conservazione di sé o di certi giochi di potere. Ma questo ripensamento deve essere sinodale, cioè capace di coinvolgere diversi soggetti ecclesiali corresponsabili dell’unica grande missione della Chiesa.</w:t>
      </w:r>
    </w:p>
    <w:p w:rsidR="00F94B30" w:rsidRDefault="00F94B30" w:rsidP="008D5288">
      <w:pPr>
        <w:spacing w:after="0" w:line="240" w:lineRule="auto"/>
        <w:jc w:val="both"/>
        <w:rPr>
          <w:rFonts w:ascii="Times New Roman" w:hAnsi="Times New Roman" w:cs="Times New Roman"/>
          <w:sz w:val="24"/>
          <w:szCs w:val="24"/>
        </w:rPr>
      </w:pPr>
    </w:p>
    <w:p w:rsidR="00705574" w:rsidRPr="00705574" w:rsidRDefault="00705574" w:rsidP="00705574">
      <w:pPr>
        <w:spacing w:after="0" w:line="240" w:lineRule="auto"/>
        <w:jc w:val="center"/>
        <w:rPr>
          <w:rFonts w:ascii="Times New Roman" w:hAnsi="Times New Roman" w:cs="Times New Roman"/>
          <w:b/>
          <w:i/>
          <w:sz w:val="24"/>
          <w:szCs w:val="24"/>
        </w:rPr>
      </w:pPr>
      <w:r w:rsidRPr="00705574">
        <w:rPr>
          <w:rFonts w:ascii="Times New Roman" w:hAnsi="Times New Roman" w:cs="Times New Roman"/>
          <w:b/>
          <w:i/>
          <w:sz w:val="24"/>
          <w:szCs w:val="24"/>
        </w:rPr>
        <w:t>Conclusione</w:t>
      </w:r>
    </w:p>
    <w:p w:rsidR="00B6297A" w:rsidRDefault="00705574" w:rsidP="00705574">
      <w:pPr>
        <w:spacing w:after="0" w:line="240" w:lineRule="auto"/>
        <w:jc w:val="center"/>
        <w:rPr>
          <w:rFonts w:ascii="Times New Roman" w:hAnsi="Times New Roman" w:cs="Times New Roman"/>
          <w:sz w:val="24"/>
          <w:szCs w:val="24"/>
        </w:rPr>
      </w:pPr>
      <w:r w:rsidRPr="00705574">
        <w:rPr>
          <w:rFonts w:ascii="Times New Roman" w:hAnsi="Times New Roman" w:cs="Times New Roman"/>
          <w:i/>
          <w:sz w:val="24"/>
          <w:szCs w:val="24"/>
        </w:rPr>
        <w:t xml:space="preserve">Le indicazioni dell’istruzione </w:t>
      </w:r>
      <w:r>
        <w:rPr>
          <w:rFonts w:ascii="Times New Roman" w:hAnsi="Times New Roman" w:cs="Times New Roman"/>
          <w:i/>
          <w:sz w:val="24"/>
          <w:szCs w:val="24"/>
        </w:rPr>
        <w:t>“</w:t>
      </w:r>
      <w:proofErr w:type="spellStart"/>
      <w:r w:rsidRPr="00705574">
        <w:rPr>
          <w:rFonts w:ascii="Times New Roman" w:hAnsi="Times New Roman" w:cs="Times New Roman"/>
          <w:i/>
          <w:sz w:val="24"/>
          <w:szCs w:val="24"/>
        </w:rPr>
        <w:t>Donum</w:t>
      </w:r>
      <w:proofErr w:type="spellEnd"/>
      <w:r w:rsidRPr="00705574">
        <w:rPr>
          <w:rFonts w:ascii="Times New Roman" w:hAnsi="Times New Roman" w:cs="Times New Roman"/>
          <w:i/>
          <w:sz w:val="24"/>
          <w:szCs w:val="24"/>
        </w:rPr>
        <w:t xml:space="preserve"> </w:t>
      </w:r>
      <w:proofErr w:type="spellStart"/>
      <w:r w:rsidRPr="00705574">
        <w:rPr>
          <w:rFonts w:ascii="Times New Roman" w:hAnsi="Times New Roman" w:cs="Times New Roman"/>
          <w:i/>
          <w:sz w:val="24"/>
          <w:szCs w:val="24"/>
        </w:rPr>
        <w:t>Veritatis</w:t>
      </w:r>
      <w:proofErr w:type="spellEnd"/>
      <w:r>
        <w:rPr>
          <w:rFonts w:ascii="Times New Roman" w:hAnsi="Times New Roman" w:cs="Times New Roman"/>
          <w:i/>
          <w:sz w:val="24"/>
          <w:szCs w:val="24"/>
        </w:rPr>
        <w:t>”</w:t>
      </w:r>
      <w:r w:rsidRPr="00705574">
        <w:rPr>
          <w:rFonts w:ascii="Times New Roman" w:hAnsi="Times New Roman" w:cs="Times New Roman"/>
          <w:i/>
          <w:sz w:val="24"/>
          <w:szCs w:val="24"/>
        </w:rPr>
        <w:t xml:space="preserve"> sulla vocazione del teologo</w:t>
      </w:r>
      <w:r>
        <w:rPr>
          <w:rFonts w:ascii="Times New Roman" w:hAnsi="Times New Roman" w:cs="Times New Roman"/>
          <w:sz w:val="24"/>
          <w:szCs w:val="24"/>
        </w:rPr>
        <w:t xml:space="preserve"> (1990)</w:t>
      </w:r>
    </w:p>
    <w:p w:rsidR="00705574" w:rsidRDefault="00705574" w:rsidP="008D5288">
      <w:pPr>
        <w:spacing w:after="0" w:line="240" w:lineRule="auto"/>
        <w:jc w:val="both"/>
        <w:rPr>
          <w:rFonts w:ascii="Times New Roman" w:hAnsi="Times New Roman" w:cs="Times New Roman"/>
          <w:sz w:val="24"/>
          <w:szCs w:val="24"/>
        </w:rPr>
      </w:pP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 xml:space="preserve">24. </w:t>
      </w:r>
      <w:r w:rsidR="00F345F2">
        <w:rPr>
          <w:rFonts w:ascii="Times New Roman" w:eastAsia="Times New Roman" w:hAnsi="Times New Roman" w:cs="Times New Roman"/>
          <w:color w:val="000000"/>
          <w:sz w:val="24"/>
          <w:szCs w:val="24"/>
          <w:lang w:eastAsia="it-IT"/>
        </w:rPr>
        <w:t>Infi</w:t>
      </w:r>
      <w:r w:rsidRPr="002329DB">
        <w:rPr>
          <w:rFonts w:ascii="Times New Roman" w:eastAsia="Times New Roman" w:hAnsi="Times New Roman" w:cs="Times New Roman"/>
          <w:color w:val="000000"/>
          <w:sz w:val="24"/>
          <w:szCs w:val="24"/>
          <w:lang w:eastAsia="it-IT"/>
        </w:rPr>
        <w:t>ne il Magistero, allo scopo di servire nel miglior modo possibile il Popolo di Dio, e in particolare per metterlo in guardia nei confronti di opinioni pericolose che possono portare all’errore, può intervenire su questioni dibattute nelle quali sono implicati, insieme ai principi fermi, elementi congetturali e contingenti. E spesso è solo a distanza di un certo tempo che diviene possibile operare una distinzione fra ciò che è necessario e ciò che è contingente.</w:t>
      </w: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 xml:space="preserve">La volontà di ossequio leale a questo insegnamento del Magistero in materia per sé non </w:t>
      </w:r>
      <w:proofErr w:type="spellStart"/>
      <w:r w:rsidRPr="002329DB">
        <w:rPr>
          <w:rFonts w:ascii="Times New Roman" w:eastAsia="Times New Roman" w:hAnsi="Times New Roman" w:cs="Times New Roman"/>
          <w:color w:val="000000"/>
          <w:sz w:val="24"/>
          <w:szCs w:val="24"/>
          <w:lang w:eastAsia="it-IT"/>
        </w:rPr>
        <w:t>irreformabile</w:t>
      </w:r>
      <w:proofErr w:type="spellEnd"/>
      <w:r w:rsidRPr="002329DB">
        <w:rPr>
          <w:rFonts w:ascii="Times New Roman" w:eastAsia="Times New Roman" w:hAnsi="Times New Roman" w:cs="Times New Roman"/>
          <w:color w:val="000000"/>
          <w:sz w:val="24"/>
          <w:szCs w:val="24"/>
          <w:lang w:eastAsia="it-IT"/>
        </w:rPr>
        <w:t xml:space="preserve"> deve essere la regola. Può tuttavia accadere che il teologo si ponga degli interrogativi concernenti, a secondo dei casi, l’opportunità, la forma o anche il contenuto di un intervento. Il che lo spingerà innanzitutto a verificare accuratamente quale è l’autorevolezza di questi interventi, così come essa risulta dalla natura dei documenti, dall’insistenza nel riproporre una dottrina e dal modo stesso di esprimersi.</w:t>
      </w: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 xml:space="preserve">In questo ambito degli interventi di ordine prudenziale, è accaduto che dei documenti </w:t>
      </w:r>
      <w:proofErr w:type="spellStart"/>
      <w:r w:rsidRPr="002329DB">
        <w:rPr>
          <w:rFonts w:ascii="Times New Roman" w:eastAsia="Times New Roman" w:hAnsi="Times New Roman" w:cs="Times New Roman"/>
          <w:color w:val="000000"/>
          <w:sz w:val="24"/>
          <w:szCs w:val="24"/>
          <w:lang w:eastAsia="it-IT"/>
        </w:rPr>
        <w:t>magisteriali</w:t>
      </w:r>
      <w:proofErr w:type="spellEnd"/>
      <w:r w:rsidRPr="002329DB">
        <w:rPr>
          <w:rFonts w:ascii="Times New Roman" w:eastAsia="Times New Roman" w:hAnsi="Times New Roman" w:cs="Times New Roman"/>
          <w:color w:val="000000"/>
          <w:sz w:val="24"/>
          <w:szCs w:val="24"/>
          <w:lang w:eastAsia="it-IT"/>
        </w:rPr>
        <w:t xml:space="preserve"> non fossero privi di carenze. I Pastori non hanno sempre colto subito tutti gli aspetti o tutta la complessità di una questione. Ma sarebbe contrario alla verità se, a partire da alcuni determinati casi, si concludesse che il Magistero della Chiesa possa ingannarsi abitualmente nei suoi giudizi prudenziali, o non goda dell’assistenza divina nell’esercizio integrale della sua missione. Di fatto il teologo, che non può esercitare bene la sua disciplina senza una certa competenza storica, è cosciente della decantazione che si opera con il tempo. Ciò non deve essere inteso nel senso di una relativizzazione degli enunciati della fede. Egli sa che alcuni giudizi del Magistero potevano essere giustificati al tempo in cui furono pronunciati, perché le affermazioni prese in considerazione contenevano in modo inestricabile asserzioni vere e altre che non erano sicure. Soltanto il tempo ha </w:t>
      </w:r>
      <w:r w:rsidRPr="002329DB">
        <w:rPr>
          <w:rFonts w:ascii="Times New Roman" w:eastAsia="Times New Roman" w:hAnsi="Times New Roman" w:cs="Times New Roman"/>
          <w:color w:val="000000"/>
          <w:sz w:val="24"/>
          <w:szCs w:val="24"/>
          <w:lang w:eastAsia="it-IT"/>
        </w:rPr>
        <w:lastRenderedPageBreak/>
        <w:t>permesso di compiere un discernimento e, a seguito di studi approfonditi, di giungere ad un vero progresso dottrinale.</w:t>
      </w:r>
    </w:p>
    <w:p w:rsidR="00CC298C" w:rsidRDefault="00CC298C"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25. Anche quando la collaborazione si svolge nelle condizioni migliori, non è escluso che nascano tra il teologo ed il Magistero delle tensioni. Il significato che a queste si conferisce e lo spirito con il quale le si affronta non sono indifferenti: se le tensioni non nascono da un sentimento di ostilità e di opposizione, possono rappresentare un fattore di dinamismo ed uno stimolo che sospinge il Magistero ed i teologi ad adempiere le loro rispettive funzioni praticando il dialogo.</w:t>
      </w:r>
    </w:p>
    <w:p w:rsidR="00CC298C" w:rsidRDefault="00CC298C"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 xml:space="preserve">27. Anche se la dottrina della fede non è in causa, il teologo non presenterà le sue opinioni o le sue ipotesi divergenti come se si trattasse di conclusioni indiscutibili. Questa discrezione è </w:t>
      </w:r>
      <w:proofErr w:type="spellStart"/>
      <w:r w:rsidRPr="002329DB">
        <w:rPr>
          <w:rFonts w:ascii="Times New Roman" w:eastAsia="Times New Roman" w:hAnsi="Times New Roman" w:cs="Times New Roman"/>
          <w:color w:val="000000"/>
          <w:sz w:val="24"/>
          <w:szCs w:val="24"/>
          <w:lang w:eastAsia="it-IT"/>
        </w:rPr>
        <w:t>esigita</w:t>
      </w:r>
      <w:proofErr w:type="spellEnd"/>
      <w:r w:rsidRPr="002329DB">
        <w:rPr>
          <w:rFonts w:ascii="Times New Roman" w:eastAsia="Times New Roman" w:hAnsi="Times New Roman" w:cs="Times New Roman"/>
          <w:color w:val="000000"/>
          <w:sz w:val="24"/>
          <w:szCs w:val="24"/>
          <w:lang w:eastAsia="it-IT"/>
        </w:rPr>
        <w:t xml:space="preserve"> dal rispetto della verità così come dal rispetto per il Popolo di Dio (</w:t>
      </w:r>
      <w:proofErr w:type="spellStart"/>
      <w:r w:rsidRPr="002329DB">
        <w:rPr>
          <w:rFonts w:ascii="Times New Roman" w:eastAsia="Times New Roman" w:hAnsi="Times New Roman" w:cs="Times New Roman"/>
          <w:color w:val="000000"/>
          <w:sz w:val="24"/>
          <w:szCs w:val="24"/>
          <w:lang w:eastAsia="it-IT"/>
        </w:rPr>
        <w:t>cf</w:t>
      </w:r>
      <w:proofErr w:type="spellEnd"/>
      <w:r w:rsidRPr="002329DB">
        <w:rPr>
          <w:rFonts w:ascii="Times New Roman" w:eastAsia="Times New Roman" w:hAnsi="Times New Roman" w:cs="Times New Roman"/>
          <w:color w:val="000000"/>
          <w:sz w:val="24"/>
          <w:szCs w:val="24"/>
          <w:lang w:eastAsia="it-IT"/>
        </w:rPr>
        <w:t>. </w:t>
      </w:r>
      <w:proofErr w:type="spellStart"/>
      <w:r w:rsidRPr="002329DB">
        <w:rPr>
          <w:rFonts w:ascii="Times New Roman" w:eastAsia="Times New Roman" w:hAnsi="Times New Roman" w:cs="Times New Roman"/>
          <w:i/>
          <w:iCs/>
          <w:color w:val="000000"/>
          <w:sz w:val="24"/>
          <w:szCs w:val="24"/>
          <w:lang w:eastAsia="it-IT"/>
        </w:rPr>
        <w:t>Rm</w:t>
      </w:r>
      <w:proofErr w:type="spellEnd"/>
      <w:r w:rsidRPr="002329DB">
        <w:rPr>
          <w:rFonts w:ascii="Times New Roman" w:eastAsia="Times New Roman" w:hAnsi="Times New Roman" w:cs="Times New Roman"/>
          <w:color w:val="000000"/>
          <w:sz w:val="24"/>
          <w:szCs w:val="24"/>
          <w:lang w:eastAsia="it-IT"/>
        </w:rPr>
        <w:t> 14, 1-15; </w:t>
      </w:r>
      <w:r w:rsidRPr="002329DB">
        <w:rPr>
          <w:rFonts w:ascii="Times New Roman" w:eastAsia="Times New Roman" w:hAnsi="Times New Roman" w:cs="Times New Roman"/>
          <w:i/>
          <w:iCs/>
          <w:color w:val="000000"/>
          <w:sz w:val="24"/>
          <w:szCs w:val="24"/>
          <w:lang w:eastAsia="it-IT"/>
        </w:rPr>
        <w:t xml:space="preserve">1 </w:t>
      </w:r>
      <w:proofErr w:type="spellStart"/>
      <w:r w:rsidRPr="002329DB">
        <w:rPr>
          <w:rFonts w:ascii="Times New Roman" w:eastAsia="Times New Roman" w:hAnsi="Times New Roman" w:cs="Times New Roman"/>
          <w:i/>
          <w:iCs/>
          <w:color w:val="000000"/>
          <w:sz w:val="24"/>
          <w:szCs w:val="24"/>
          <w:lang w:eastAsia="it-IT"/>
        </w:rPr>
        <w:t>Cor</w:t>
      </w:r>
      <w:proofErr w:type="spellEnd"/>
      <w:r w:rsidRPr="002329DB">
        <w:rPr>
          <w:rFonts w:ascii="Times New Roman" w:eastAsia="Times New Roman" w:hAnsi="Times New Roman" w:cs="Times New Roman"/>
          <w:color w:val="000000"/>
          <w:sz w:val="24"/>
          <w:szCs w:val="24"/>
          <w:lang w:eastAsia="it-IT"/>
        </w:rPr>
        <w:t> 8; 10, 23-33). Per gli stessi motivi egli rinuncerà ad una loro espressione pubblica intempestiva.</w:t>
      </w:r>
    </w:p>
    <w:p w:rsidR="00CC298C" w:rsidRDefault="00CC298C"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 xml:space="preserve">28. Ciò che precede ha un’applicazione particolare nel caso del teologo che trovasse serie difficoltà, per ragioni che gli paiono fondate, ad accogliere un insegnamento </w:t>
      </w:r>
      <w:proofErr w:type="spellStart"/>
      <w:r w:rsidRPr="002329DB">
        <w:rPr>
          <w:rFonts w:ascii="Times New Roman" w:eastAsia="Times New Roman" w:hAnsi="Times New Roman" w:cs="Times New Roman"/>
          <w:color w:val="000000"/>
          <w:sz w:val="24"/>
          <w:szCs w:val="24"/>
          <w:lang w:eastAsia="it-IT"/>
        </w:rPr>
        <w:t>magisteriale</w:t>
      </w:r>
      <w:proofErr w:type="spellEnd"/>
      <w:r w:rsidRPr="002329DB">
        <w:rPr>
          <w:rFonts w:ascii="Times New Roman" w:eastAsia="Times New Roman" w:hAnsi="Times New Roman" w:cs="Times New Roman"/>
          <w:color w:val="000000"/>
          <w:sz w:val="24"/>
          <w:szCs w:val="24"/>
          <w:lang w:eastAsia="it-IT"/>
        </w:rPr>
        <w:t xml:space="preserve"> non </w:t>
      </w:r>
      <w:proofErr w:type="spellStart"/>
      <w:r w:rsidRPr="002329DB">
        <w:rPr>
          <w:rFonts w:ascii="Times New Roman" w:eastAsia="Times New Roman" w:hAnsi="Times New Roman" w:cs="Times New Roman"/>
          <w:color w:val="000000"/>
          <w:sz w:val="24"/>
          <w:szCs w:val="24"/>
          <w:lang w:eastAsia="it-IT"/>
        </w:rPr>
        <w:t>irreformabile</w:t>
      </w:r>
      <w:proofErr w:type="spellEnd"/>
      <w:r w:rsidRPr="002329DB">
        <w:rPr>
          <w:rFonts w:ascii="Times New Roman" w:eastAsia="Times New Roman" w:hAnsi="Times New Roman" w:cs="Times New Roman"/>
          <w:color w:val="000000"/>
          <w:sz w:val="24"/>
          <w:szCs w:val="24"/>
          <w:lang w:eastAsia="it-IT"/>
        </w:rPr>
        <w:t>.</w:t>
      </w: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Un tale disaccordo non potrebbe essere giustificato se si fondasse solamente sul fatto che la validità dell’insegnamento dato non è evidente o sull’opinione che la posizione contraria sia più probabile. Così pure non sarebbe sufficiente il giudizio della coscienza soggettiva del teologo, perché questa non costituisce un’istanza autonoma ed esclusiva per giudicare della verità di una dottrina.</w:t>
      </w:r>
    </w:p>
    <w:p w:rsidR="00CC298C" w:rsidRDefault="00CC298C"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29. In ogni caso non potrà mai venir meno un atteggiamento di fondo di disponibilità ad accogliere lealmente l’insegnamento del Magistero, come si conviene ad ogni credente nel nome dell’obbedienza della fede. Il teologo si sforzerà pertanto di comprendere questo insegnamento nel suo contenuto, nelle sue ragioni e nei suoi motivi. A ciò egli consacrerà una riflessione approfondita e paziente, pronto a rivedere le sue proprie opinioni ed a esaminare le obiezioni che gli fossero fatte dai suoi colleghi.</w:t>
      </w:r>
    </w:p>
    <w:p w:rsidR="00CC298C" w:rsidRDefault="00CC298C"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 xml:space="preserve">30. Se, malgrado un leale sforzo, le difficoltà persistono, è dovere del teologo far conoscere alle autorità </w:t>
      </w:r>
      <w:proofErr w:type="spellStart"/>
      <w:r w:rsidRPr="002329DB">
        <w:rPr>
          <w:rFonts w:ascii="Times New Roman" w:eastAsia="Times New Roman" w:hAnsi="Times New Roman" w:cs="Times New Roman"/>
          <w:color w:val="000000"/>
          <w:sz w:val="24"/>
          <w:szCs w:val="24"/>
          <w:lang w:eastAsia="it-IT"/>
        </w:rPr>
        <w:t>magisteriali</w:t>
      </w:r>
      <w:proofErr w:type="spellEnd"/>
      <w:r w:rsidRPr="002329DB">
        <w:rPr>
          <w:rFonts w:ascii="Times New Roman" w:eastAsia="Times New Roman" w:hAnsi="Times New Roman" w:cs="Times New Roman"/>
          <w:color w:val="000000"/>
          <w:sz w:val="24"/>
          <w:szCs w:val="24"/>
          <w:lang w:eastAsia="it-IT"/>
        </w:rPr>
        <w:t xml:space="preserve"> i problemi suscitati dall’insegnamento in se stesso, nelle giustificazioni che ne sono proposte o ancora nella maniera con cui è presentato. Egli lo farà in uno spirito evangelico, con il profondo desiderio di risolvere le difficoltà. Le sue obiezioni potranno allora contribuire ad un reale progresso, stimolando il Magistero a proporre l’insegnamento della Chiesa in modo più approfondito e meglio argomentato.</w:t>
      </w:r>
    </w:p>
    <w:p w:rsidR="002329DB" w:rsidRPr="002329DB" w:rsidRDefault="002329DB"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In questi casi il teologo eviterà di ricorrere ai «mass-media» invece di rivolgersi all’autorità responsabile, perché non è esercitando in tal modo una pressione sull’opinione pubblica che si può contribuire alla chiarificazione dei problemi dottrinali e servire la verità.</w:t>
      </w:r>
    </w:p>
    <w:p w:rsidR="00CC298C" w:rsidRDefault="00CC298C" w:rsidP="002329DB">
      <w:pPr>
        <w:shd w:val="clear" w:color="auto" w:fill="FFFFFF"/>
        <w:spacing w:after="0" w:line="240" w:lineRule="auto"/>
        <w:jc w:val="both"/>
        <w:rPr>
          <w:rFonts w:ascii="Times New Roman" w:eastAsia="Times New Roman" w:hAnsi="Times New Roman" w:cs="Times New Roman"/>
          <w:color w:val="000000"/>
          <w:sz w:val="24"/>
          <w:szCs w:val="24"/>
          <w:lang w:eastAsia="it-IT"/>
        </w:rPr>
      </w:pPr>
    </w:p>
    <w:p w:rsidR="00705574" w:rsidRPr="00CC298C" w:rsidRDefault="002329DB" w:rsidP="00CC298C">
      <w:pPr>
        <w:shd w:val="clear" w:color="auto" w:fill="FFFFFF"/>
        <w:spacing w:after="0" w:line="240" w:lineRule="auto"/>
        <w:jc w:val="both"/>
        <w:rPr>
          <w:rFonts w:ascii="Times New Roman" w:eastAsia="Times New Roman" w:hAnsi="Times New Roman" w:cs="Times New Roman"/>
          <w:color w:val="000000"/>
          <w:sz w:val="24"/>
          <w:szCs w:val="24"/>
          <w:lang w:eastAsia="it-IT"/>
        </w:rPr>
      </w:pPr>
      <w:r w:rsidRPr="002329DB">
        <w:rPr>
          <w:rFonts w:ascii="Times New Roman" w:eastAsia="Times New Roman" w:hAnsi="Times New Roman" w:cs="Times New Roman"/>
          <w:color w:val="000000"/>
          <w:sz w:val="24"/>
          <w:szCs w:val="24"/>
          <w:lang w:eastAsia="it-IT"/>
        </w:rPr>
        <w:t>31. Può anche accadere che al termine di un esame dell’insegnamento del Magistero serio e condotto con volontà di ascolto senza reticenze, la difficoltà rimanga, perché gli argomenti in senso opposto sembrano al teologo prevalere. Davanti ad un’affermazione, alla quale non sente di poter dare la sua adesione intellettuale, il suo dovere è di restare disponibile per un esame più appr</w:t>
      </w:r>
      <w:bookmarkStart w:id="0" w:name="_GoBack"/>
      <w:bookmarkEnd w:id="0"/>
      <w:r w:rsidRPr="002329DB">
        <w:rPr>
          <w:rFonts w:ascii="Times New Roman" w:eastAsia="Times New Roman" w:hAnsi="Times New Roman" w:cs="Times New Roman"/>
          <w:color w:val="000000"/>
          <w:sz w:val="24"/>
          <w:szCs w:val="24"/>
          <w:lang w:eastAsia="it-IT"/>
        </w:rPr>
        <w:t>ofondito della questione.</w:t>
      </w:r>
    </w:p>
    <w:sectPr w:rsidR="00705574" w:rsidRPr="00CC29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8B" w:rsidRDefault="003C3A8B" w:rsidP="007E4586">
      <w:pPr>
        <w:spacing w:after="0" w:line="240" w:lineRule="auto"/>
      </w:pPr>
      <w:r>
        <w:separator/>
      </w:r>
    </w:p>
  </w:endnote>
  <w:endnote w:type="continuationSeparator" w:id="0">
    <w:p w:rsidR="003C3A8B" w:rsidRDefault="003C3A8B" w:rsidP="007E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8B" w:rsidRDefault="003C3A8B" w:rsidP="007E4586">
      <w:pPr>
        <w:spacing w:after="0" w:line="240" w:lineRule="auto"/>
      </w:pPr>
      <w:r>
        <w:separator/>
      </w:r>
    </w:p>
  </w:footnote>
  <w:footnote w:type="continuationSeparator" w:id="0">
    <w:p w:rsidR="003C3A8B" w:rsidRDefault="003C3A8B" w:rsidP="007E4586">
      <w:pPr>
        <w:spacing w:after="0" w:line="240" w:lineRule="auto"/>
      </w:pPr>
      <w:r>
        <w:continuationSeparator/>
      </w:r>
    </w:p>
  </w:footnote>
  <w:footnote w:id="1">
    <w:p w:rsidR="00CA7BBF" w:rsidRDefault="00CA7BBF" w:rsidP="007E4586">
      <w:pPr>
        <w:pStyle w:val="Testonotaapidipagina"/>
        <w:jc w:val="both"/>
      </w:pPr>
      <w:r>
        <w:rPr>
          <w:rStyle w:val="Rimandonotaapidipagina"/>
        </w:rPr>
        <w:footnoteRef/>
      </w:r>
      <w:r>
        <w:t xml:space="preserve"> </w:t>
      </w:r>
      <w:r w:rsidRPr="0016434F">
        <w:rPr>
          <w:smallCaps/>
        </w:rPr>
        <w:t xml:space="preserve">M. </w:t>
      </w:r>
      <w:proofErr w:type="spellStart"/>
      <w:r w:rsidRPr="0016434F">
        <w:rPr>
          <w:smallCaps/>
        </w:rPr>
        <w:t>Seewald</w:t>
      </w:r>
      <w:proofErr w:type="spellEnd"/>
      <w:r>
        <w:t xml:space="preserve">, </w:t>
      </w:r>
      <w:r w:rsidRPr="0016434F">
        <w:rPr>
          <w:i/>
        </w:rPr>
        <w:t>Una fede senza verità? Teologia e Chiesa alla prova del relativismo</w:t>
      </w:r>
      <w:r>
        <w:t>, Queriniana, Brescia 2023, 5-29.</w:t>
      </w:r>
    </w:p>
  </w:footnote>
  <w:footnote w:id="2">
    <w:p w:rsidR="00CA7BBF" w:rsidRDefault="00CA7BBF" w:rsidP="005A3B23">
      <w:pPr>
        <w:pStyle w:val="Testonotaapidipagina"/>
        <w:jc w:val="both"/>
      </w:pPr>
      <w:r>
        <w:rPr>
          <w:rStyle w:val="Rimandonotaapidipagina"/>
        </w:rPr>
        <w:footnoteRef/>
      </w:r>
      <w:r>
        <w:t xml:space="preserve"> </w:t>
      </w:r>
      <w:r w:rsidRPr="005A3B23">
        <w:rPr>
          <w:smallCaps/>
        </w:rPr>
        <w:t xml:space="preserve">H. </w:t>
      </w:r>
      <w:proofErr w:type="spellStart"/>
      <w:r w:rsidRPr="005A3B23">
        <w:rPr>
          <w:smallCaps/>
        </w:rPr>
        <w:t>Küng</w:t>
      </w:r>
      <w:proofErr w:type="spellEnd"/>
      <w:r>
        <w:t xml:space="preserve">, </w:t>
      </w:r>
      <w:r w:rsidRPr="005A3B23">
        <w:rPr>
          <w:i/>
        </w:rPr>
        <w:t>Infallibile? Una domanda</w:t>
      </w:r>
      <w:r>
        <w:t xml:space="preserve">, Anteo editore, Bologna 1970. Per il dibattito si veda </w:t>
      </w:r>
      <w:r w:rsidRPr="00125EEA">
        <w:rPr>
          <w:i/>
        </w:rPr>
        <w:t xml:space="preserve">«Infallibile?» </w:t>
      </w:r>
      <w:proofErr w:type="spellStart"/>
      <w:r w:rsidRPr="00125EEA">
        <w:rPr>
          <w:i/>
        </w:rPr>
        <w:t>Rahner</w:t>
      </w:r>
      <w:proofErr w:type="spellEnd"/>
      <w:r w:rsidRPr="00125EEA">
        <w:rPr>
          <w:i/>
        </w:rPr>
        <w:t>-</w:t>
      </w:r>
      <w:proofErr w:type="spellStart"/>
      <w:r w:rsidRPr="00125EEA">
        <w:rPr>
          <w:i/>
        </w:rPr>
        <w:t>Congar</w:t>
      </w:r>
      <w:proofErr w:type="spellEnd"/>
      <w:r w:rsidRPr="00125EEA">
        <w:rPr>
          <w:i/>
        </w:rPr>
        <w:t>-Ratzinger-</w:t>
      </w:r>
      <w:proofErr w:type="spellStart"/>
      <w:r w:rsidRPr="00125EEA">
        <w:rPr>
          <w:i/>
        </w:rPr>
        <w:t>Schnackenburg</w:t>
      </w:r>
      <w:proofErr w:type="spellEnd"/>
      <w:r w:rsidRPr="00125EEA">
        <w:rPr>
          <w:i/>
        </w:rPr>
        <w:t xml:space="preserve"> et </w:t>
      </w:r>
      <w:proofErr w:type="spellStart"/>
      <w:r w:rsidRPr="00125EEA">
        <w:rPr>
          <w:i/>
        </w:rPr>
        <w:t>alii</w:t>
      </w:r>
      <w:proofErr w:type="spellEnd"/>
      <w:r w:rsidRPr="00125EEA">
        <w:rPr>
          <w:i/>
        </w:rPr>
        <w:t xml:space="preserve"> contro H. </w:t>
      </w:r>
      <w:proofErr w:type="spellStart"/>
      <w:r w:rsidRPr="00125EEA">
        <w:rPr>
          <w:i/>
        </w:rPr>
        <w:t>Küng</w:t>
      </w:r>
      <w:proofErr w:type="spellEnd"/>
      <w:r>
        <w:t xml:space="preserve">, Edizioni Paoline, Roma 1971, ove si possono trovare in appendice le reazioni degli episcopati tedesco, italiano e francese.  </w:t>
      </w:r>
    </w:p>
  </w:footnote>
  <w:footnote w:id="3">
    <w:p w:rsidR="00CA7BBF" w:rsidRPr="002F662B" w:rsidRDefault="00CA7BBF" w:rsidP="002F662B">
      <w:pPr>
        <w:pStyle w:val="Testonotaapidipagina"/>
        <w:jc w:val="both"/>
      </w:pPr>
      <w:r>
        <w:rPr>
          <w:rStyle w:val="Rimandonotaapidipagina"/>
        </w:rPr>
        <w:footnoteRef/>
      </w:r>
      <w:r>
        <w:t xml:space="preserve"> </w:t>
      </w:r>
      <w:r w:rsidRPr="005A3B23">
        <w:rPr>
          <w:smallCaps/>
        </w:rPr>
        <w:t xml:space="preserve">H. </w:t>
      </w:r>
      <w:proofErr w:type="spellStart"/>
      <w:r w:rsidRPr="005A3B23">
        <w:rPr>
          <w:smallCaps/>
        </w:rPr>
        <w:t>Küng</w:t>
      </w:r>
      <w:proofErr w:type="spellEnd"/>
      <w:r>
        <w:t xml:space="preserve">, </w:t>
      </w:r>
      <w:r w:rsidRPr="005A3B23">
        <w:rPr>
          <w:i/>
        </w:rPr>
        <w:t>Infallibile?</w:t>
      </w:r>
      <w:r>
        <w:t>, 23.</w:t>
      </w:r>
    </w:p>
  </w:footnote>
  <w:footnote w:id="4">
    <w:p w:rsidR="00CA7BBF" w:rsidRDefault="00CA7BBF" w:rsidP="00AE5D3B">
      <w:pPr>
        <w:pStyle w:val="Testonotaapidipagina"/>
        <w:jc w:val="both"/>
      </w:pPr>
      <w:r>
        <w:rPr>
          <w:rStyle w:val="Rimandonotaapidipagina"/>
        </w:rPr>
        <w:footnoteRef/>
      </w:r>
      <w:r>
        <w:t xml:space="preserve"> </w:t>
      </w:r>
      <w:r w:rsidRPr="00AE5D3B">
        <w:rPr>
          <w:i/>
        </w:rPr>
        <w:t>Ivi</w:t>
      </w:r>
      <w:r>
        <w:t>, 25.</w:t>
      </w:r>
    </w:p>
  </w:footnote>
  <w:footnote w:id="5">
    <w:p w:rsidR="00CA7BBF" w:rsidRDefault="00CA7BBF" w:rsidP="00AE5D3B">
      <w:pPr>
        <w:pStyle w:val="Testonotaapidipagina"/>
        <w:jc w:val="both"/>
      </w:pPr>
      <w:r>
        <w:rPr>
          <w:rStyle w:val="Rimandonotaapidipagina"/>
        </w:rPr>
        <w:footnoteRef/>
      </w:r>
      <w:r>
        <w:t xml:space="preserve"> </w:t>
      </w:r>
      <w:r w:rsidRPr="00AE5D3B">
        <w:rPr>
          <w:i/>
        </w:rPr>
        <w:t>Ivi</w:t>
      </w:r>
      <w:r>
        <w:t xml:space="preserve">, 32. </w:t>
      </w:r>
    </w:p>
  </w:footnote>
  <w:footnote w:id="6">
    <w:p w:rsidR="00CA7BBF" w:rsidRDefault="00CA7BBF" w:rsidP="00164630">
      <w:pPr>
        <w:pStyle w:val="Testonotaapidipagina"/>
        <w:jc w:val="both"/>
      </w:pPr>
      <w:r>
        <w:rPr>
          <w:rStyle w:val="Rimandonotaapidipagina"/>
        </w:rPr>
        <w:footnoteRef/>
      </w:r>
      <w:r>
        <w:t xml:space="preserve"> </w:t>
      </w:r>
      <w:r w:rsidRPr="00AE5D3B">
        <w:rPr>
          <w:i/>
        </w:rPr>
        <w:t>Ivi</w:t>
      </w:r>
      <w:r>
        <w:t>, 53.</w:t>
      </w:r>
    </w:p>
  </w:footnote>
  <w:footnote w:id="7">
    <w:p w:rsidR="00CA7BBF" w:rsidRDefault="00CA7BBF" w:rsidP="0014566F">
      <w:pPr>
        <w:pStyle w:val="Testonotaapidipagina"/>
        <w:jc w:val="both"/>
      </w:pPr>
      <w:r>
        <w:rPr>
          <w:rStyle w:val="Rimandonotaapidipagina"/>
        </w:rPr>
        <w:footnoteRef/>
      </w:r>
      <w:r>
        <w:t xml:space="preserve"> Per questa parte si veda </w:t>
      </w:r>
      <w:r w:rsidRPr="0014566F">
        <w:rPr>
          <w:i/>
        </w:rPr>
        <w:t>Ivi</w:t>
      </w:r>
      <w:r>
        <w:t>, 88-163.</w:t>
      </w:r>
    </w:p>
  </w:footnote>
  <w:footnote w:id="8">
    <w:p w:rsidR="00CA7BBF" w:rsidRDefault="00CA7BBF" w:rsidP="00ED2DB8">
      <w:pPr>
        <w:pStyle w:val="Testonotaapidipagina"/>
        <w:jc w:val="both"/>
      </w:pPr>
      <w:r>
        <w:rPr>
          <w:rStyle w:val="Rimandonotaapidipagina"/>
        </w:rPr>
        <w:footnoteRef/>
      </w:r>
      <w:r>
        <w:t xml:space="preserve"> </w:t>
      </w:r>
      <w:r w:rsidRPr="00ED2DB8">
        <w:rPr>
          <w:i/>
        </w:rPr>
        <w:t>Ivi</w:t>
      </w:r>
      <w:r>
        <w:t>, 164.</w:t>
      </w:r>
    </w:p>
  </w:footnote>
  <w:footnote w:id="9">
    <w:p w:rsidR="00CA7BBF" w:rsidRDefault="00CA7BBF" w:rsidP="008D777C">
      <w:pPr>
        <w:pStyle w:val="Testonotaapidipagina"/>
        <w:jc w:val="both"/>
      </w:pPr>
      <w:r>
        <w:rPr>
          <w:rStyle w:val="Rimandonotaapidipagina"/>
        </w:rPr>
        <w:footnoteRef/>
      </w:r>
      <w:r>
        <w:t xml:space="preserve"> </w:t>
      </w:r>
      <w:r w:rsidRPr="008D777C">
        <w:rPr>
          <w:i/>
        </w:rPr>
        <w:t>Ivi</w:t>
      </w:r>
      <w:r>
        <w:t>, 197.</w:t>
      </w:r>
    </w:p>
  </w:footnote>
  <w:footnote w:id="10">
    <w:p w:rsidR="00CA7BBF" w:rsidRDefault="00CA7BBF" w:rsidP="003579BF">
      <w:pPr>
        <w:pStyle w:val="Testonotaapidipagina"/>
        <w:jc w:val="both"/>
      </w:pPr>
      <w:r>
        <w:rPr>
          <w:rStyle w:val="Rimandonotaapidipagina"/>
        </w:rPr>
        <w:footnoteRef/>
      </w:r>
      <w:r>
        <w:t xml:space="preserve"> </w:t>
      </w:r>
      <w:r w:rsidRPr="003579BF">
        <w:rPr>
          <w:i/>
        </w:rPr>
        <w:t>Ivi</w:t>
      </w:r>
      <w:r>
        <w:t>, 202.</w:t>
      </w:r>
    </w:p>
  </w:footnote>
  <w:footnote w:id="11">
    <w:p w:rsidR="00CA7BBF" w:rsidRPr="0039747D" w:rsidRDefault="00CA7BBF" w:rsidP="006D59BB">
      <w:pPr>
        <w:pStyle w:val="Titolo1"/>
        <w:shd w:val="clear" w:color="auto" w:fill="FFFFFF"/>
        <w:spacing w:before="0" w:beforeAutospacing="0" w:after="0" w:afterAutospacing="0"/>
        <w:jc w:val="both"/>
        <w:rPr>
          <w:color w:val="02498A"/>
          <w:sz w:val="20"/>
          <w:szCs w:val="20"/>
        </w:rPr>
      </w:pPr>
      <w:r w:rsidRPr="0039747D">
        <w:rPr>
          <w:rStyle w:val="Rimandonotaapidipagina"/>
          <w:sz w:val="20"/>
          <w:szCs w:val="20"/>
        </w:rPr>
        <w:footnoteRef/>
      </w:r>
      <w:r w:rsidRPr="0039747D">
        <w:rPr>
          <w:sz w:val="20"/>
          <w:szCs w:val="20"/>
        </w:rPr>
        <w:t xml:space="preserve"> </w:t>
      </w:r>
      <w:r>
        <w:rPr>
          <w:b w:val="0"/>
          <w:sz w:val="20"/>
          <w:szCs w:val="20"/>
        </w:rPr>
        <w:t>Per questa parte sulla dogmatizzazione dei fondamenti della fede nelle sue varie fasi e forme si veda</w:t>
      </w:r>
      <w:r w:rsidRPr="00C71D1B">
        <w:rPr>
          <w:b w:val="0"/>
          <w:sz w:val="20"/>
          <w:szCs w:val="20"/>
        </w:rPr>
        <w:t xml:space="preserve"> </w:t>
      </w:r>
      <w:r w:rsidRPr="0039747D">
        <w:rPr>
          <w:b w:val="0"/>
          <w:smallCaps/>
          <w:sz w:val="20"/>
          <w:szCs w:val="20"/>
        </w:rPr>
        <w:t xml:space="preserve">B. </w:t>
      </w:r>
      <w:proofErr w:type="spellStart"/>
      <w:r w:rsidRPr="0039747D">
        <w:rPr>
          <w:b w:val="0"/>
          <w:smallCaps/>
          <w:sz w:val="20"/>
          <w:szCs w:val="20"/>
        </w:rPr>
        <w:t>Sesboüé</w:t>
      </w:r>
      <w:proofErr w:type="spellEnd"/>
      <w:r w:rsidRPr="0039747D">
        <w:rPr>
          <w:b w:val="0"/>
          <w:smallCaps/>
          <w:sz w:val="20"/>
          <w:szCs w:val="20"/>
        </w:rPr>
        <w:t xml:space="preserve"> – C. </w:t>
      </w:r>
      <w:proofErr w:type="spellStart"/>
      <w:r w:rsidRPr="0039747D">
        <w:rPr>
          <w:b w:val="0"/>
          <w:smallCaps/>
          <w:sz w:val="20"/>
          <w:szCs w:val="20"/>
        </w:rPr>
        <w:t>Theobald</w:t>
      </w:r>
      <w:proofErr w:type="spellEnd"/>
      <w:r w:rsidRPr="0039747D">
        <w:rPr>
          <w:b w:val="0"/>
          <w:sz w:val="20"/>
          <w:szCs w:val="20"/>
        </w:rPr>
        <w:t>,</w:t>
      </w:r>
      <w:r w:rsidRPr="0039747D">
        <w:rPr>
          <w:sz w:val="20"/>
          <w:szCs w:val="20"/>
        </w:rPr>
        <w:t xml:space="preserve"> </w:t>
      </w:r>
      <w:r w:rsidRPr="0039747D">
        <w:rPr>
          <w:b w:val="0"/>
          <w:i/>
          <w:sz w:val="20"/>
          <w:szCs w:val="20"/>
        </w:rPr>
        <w:t xml:space="preserve">Histoire </w:t>
      </w:r>
      <w:proofErr w:type="spellStart"/>
      <w:r w:rsidRPr="0039747D">
        <w:rPr>
          <w:b w:val="0"/>
          <w:i/>
          <w:sz w:val="20"/>
          <w:szCs w:val="20"/>
        </w:rPr>
        <w:t>des</w:t>
      </w:r>
      <w:proofErr w:type="spellEnd"/>
      <w:r w:rsidRPr="0039747D">
        <w:rPr>
          <w:b w:val="0"/>
          <w:i/>
          <w:sz w:val="20"/>
          <w:szCs w:val="20"/>
        </w:rPr>
        <w:t xml:space="preserve"> </w:t>
      </w:r>
      <w:proofErr w:type="spellStart"/>
      <w:r w:rsidRPr="0039747D">
        <w:rPr>
          <w:b w:val="0"/>
          <w:i/>
          <w:sz w:val="20"/>
          <w:szCs w:val="20"/>
        </w:rPr>
        <w:t>dogmes</w:t>
      </w:r>
      <w:proofErr w:type="spellEnd"/>
      <w:r w:rsidRPr="0039747D">
        <w:rPr>
          <w:b w:val="0"/>
          <w:i/>
          <w:sz w:val="20"/>
          <w:szCs w:val="20"/>
        </w:rPr>
        <w:t xml:space="preserve"> IV: La Parole </w:t>
      </w:r>
      <w:proofErr w:type="spellStart"/>
      <w:r w:rsidRPr="0039747D">
        <w:rPr>
          <w:b w:val="0"/>
          <w:i/>
          <w:sz w:val="20"/>
          <w:szCs w:val="20"/>
        </w:rPr>
        <w:t>du</w:t>
      </w:r>
      <w:proofErr w:type="spellEnd"/>
      <w:r w:rsidRPr="0039747D">
        <w:rPr>
          <w:b w:val="0"/>
          <w:i/>
          <w:sz w:val="20"/>
          <w:szCs w:val="20"/>
        </w:rPr>
        <w:t xml:space="preserve"> </w:t>
      </w:r>
      <w:proofErr w:type="spellStart"/>
      <w:r w:rsidRPr="0039747D">
        <w:rPr>
          <w:b w:val="0"/>
          <w:i/>
          <w:sz w:val="20"/>
          <w:szCs w:val="20"/>
        </w:rPr>
        <w:t>salut</w:t>
      </w:r>
      <w:proofErr w:type="spellEnd"/>
      <w:r>
        <w:rPr>
          <w:b w:val="0"/>
          <w:sz w:val="20"/>
          <w:szCs w:val="20"/>
        </w:rPr>
        <w:t xml:space="preserve">, </w:t>
      </w:r>
      <w:proofErr w:type="spellStart"/>
      <w:r>
        <w:rPr>
          <w:b w:val="0"/>
          <w:sz w:val="20"/>
          <w:szCs w:val="20"/>
        </w:rPr>
        <w:t>Desclée</w:t>
      </w:r>
      <w:proofErr w:type="spellEnd"/>
      <w:r>
        <w:rPr>
          <w:b w:val="0"/>
          <w:sz w:val="20"/>
          <w:szCs w:val="20"/>
        </w:rPr>
        <w:t xml:space="preserve">, Paris 1996, 119-120; 203-205; 336-370; 395-411; 535-544. </w:t>
      </w:r>
    </w:p>
  </w:footnote>
  <w:footnote w:id="12">
    <w:p w:rsidR="00CA7BBF" w:rsidRDefault="00CA7BBF" w:rsidP="00105FBB">
      <w:pPr>
        <w:pStyle w:val="Testonotaapidipagina"/>
        <w:jc w:val="both"/>
      </w:pPr>
      <w:r>
        <w:rPr>
          <w:rStyle w:val="Rimandonotaapidipagina"/>
        </w:rPr>
        <w:footnoteRef/>
      </w:r>
      <w:r>
        <w:t xml:space="preserve"> </w:t>
      </w:r>
      <w:r w:rsidRPr="0039747D">
        <w:rPr>
          <w:smallCaps/>
        </w:rPr>
        <w:t xml:space="preserve">C. </w:t>
      </w:r>
      <w:proofErr w:type="spellStart"/>
      <w:r w:rsidRPr="0039747D">
        <w:rPr>
          <w:smallCaps/>
        </w:rPr>
        <w:t>Theobald</w:t>
      </w:r>
      <w:proofErr w:type="spellEnd"/>
      <w:r w:rsidRPr="0039747D">
        <w:t xml:space="preserve">, </w:t>
      </w:r>
      <w:r w:rsidRPr="0039747D">
        <w:rPr>
          <w:i/>
        </w:rPr>
        <w:t>Spirito di santità. Genesi di una teologia sistematica</w:t>
      </w:r>
      <w:r w:rsidRPr="0039747D">
        <w:t>, EDB, Bologna 2017,</w:t>
      </w:r>
      <w:r>
        <w:t xml:space="preserve"> 219-249: qui 219-220.</w:t>
      </w:r>
    </w:p>
  </w:footnote>
  <w:footnote w:id="13">
    <w:p w:rsidR="00CA7BBF" w:rsidRDefault="00CA7BBF" w:rsidP="00105FBB">
      <w:pPr>
        <w:pStyle w:val="Testonotaapidipagina"/>
        <w:jc w:val="both"/>
      </w:pPr>
      <w:r>
        <w:rPr>
          <w:rStyle w:val="Rimandonotaapidipagina"/>
        </w:rPr>
        <w:footnoteRef/>
      </w:r>
      <w:r>
        <w:t xml:space="preserve"> </w:t>
      </w:r>
      <w:r w:rsidRPr="00105FBB">
        <w:rPr>
          <w:i/>
        </w:rPr>
        <w:t>Ivi</w:t>
      </w:r>
      <w:r>
        <w:t>, 241.</w:t>
      </w:r>
    </w:p>
  </w:footnote>
  <w:footnote w:id="14">
    <w:p w:rsidR="00CA7BBF" w:rsidRDefault="00CA7BBF" w:rsidP="007D74D7">
      <w:pPr>
        <w:pStyle w:val="Testonotaapidipagina"/>
        <w:jc w:val="both"/>
      </w:pPr>
      <w:r>
        <w:rPr>
          <w:rStyle w:val="Rimandonotaapidipagina"/>
        </w:rPr>
        <w:footnoteRef/>
      </w:r>
      <w:r>
        <w:t xml:space="preserve"> </w:t>
      </w:r>
      <w:r w:rsidRPr="007D74D7">
        <w:rPr>
          <w:i/>
        </w:rPr>
        <w:t>Ivi</w:t>
      </w:r>
      <w:r>
        <w:t>, 245.</w:t>
      </w:r>
    </w:p>
  </w:footnote>
  <w:footnote w:id="15">
    <w:p w:rsidR="00CA7BBF" w:rsidRDefault="00CA7BBF" w:rsidP="00BE1BF6">
      <w:pPr>
        <w:pStyle w:val="Testonotaapidipagina"/>
        <w:jc w:val="both"/>
      </w:pPr>
      <w:r>
        <w:rPr>
          <w:rStyle w:val="Rimandonotaapidipagina"/>
        </w:rPr>
        <w:footnoteRef/>
      </w:r>
      <w:r>
        <w:t xml:space="preserve"> Oltre agli studi già segnalati di C. </w:t>
      </w:r>
      <w:proofErr w:type="spellStart"/>
      <w:r>
        <w:t>Theobald</w:t>
      </w:r>
      <w:proofErr w:type="spellEnd"/>
      <w:r>
        <w:t xml:space="preserve"> e di M. </w:t>
      </w:r>
      <w:proofErr w:type="spellStart"/>
      <w:r>
        <w:t>Seewald</w:t>
      </w:r>
      <w:proofErr w:type="spellEnd"/>
      <w:r>
        <w:t xml:space="preserve"> si veda una voce dal mondo greco-ortodosso: </w:t>
      </w:r>
      <w:r w:rsidRPr="00763856">
        <w:rPr>
          <w:smallCaps/>
        </w:rPr>
        <w:t xml:space="preserve">C. </w:t>
      </w:r>
      <w:proofErr w:type="spellStart"/>
      <w:r w:rsidRPr="00763856">
        <w:rPr>
          <w:smallCaps/>
        </w:rPr>
        <w:t>Yannaras</w:t>
      </w:r>
      <w:proofErr w:type="spellEnd"/>
      <w:r w:rsidRPr="00763856">
        <w:t>,</w:t>
      </w:r>
      <w:r w:rsidRPr="00763856">
        <w:rPr>
          <w:i/>
        </w:rPr>
        <w:t xml:space="preserve"> Contro la religione</w:t>
      </w:r>
      <w:r w:rsidRPr="00763856">
        <w:t xml:space="preserve">, Edizioni </w:t>
      </w:r>
      <w:proofErr w:type="spellStart"/>
      <w:r w:rsidRPr="00763856">
        <w:t>Qiqajon</w:t>
      </w:r>
      <w:proofErr w:type="spellEnd"/>
      <w:r w:rsidRPr="00763856">
        <w:t>, Magnano 2012</w:t>
      </w:r>
      <w:r>
        <w:t xml:space="preserve">. Utili riflessioni sulla complessità del fenomeno religioso della tradizione in </w:t>
      </w:r>
      <w:r w:rsidRPr="00217802">
        <w:rPr>
          <w:smallCaps/>
        </w:rPr>
        <w:t>P. Gisel</w:t>
      </w:r>
      <w:r>
        <w:t xml:space="preserve">, </w:t>
      </w:r>
      <w:proofErr w:type="spellStart"/>
      <w:r w:rsidRPr="00217802">
        <w:rPr>
          <w:i/>
        </w:rPr>
        <w:t>Qu’est</w:t>
      </w:r>
      <w:proofErr w:type="spellEnd"/>
      <w:r w:rsidRPr="00217802">
        <w:rPr>
          <w:i/>
        </w:rPr>
        <w:t xml:space="preserve"> ce </w:t>
      </w:r>
      <w:proofErr w:type="spellStart"/>
      <w:r w:rsidRPr="00217802">
        <w:rPr>
          <w:i/>
        </w:rPr>
        <w:t>qu’</w:t>
      </w:r>
      <w:r>
        <w:rPr>
          <w:i/>
        </w:rPr>
        <w:t>une</w:t>
      </w:r>
      <w:proofErr w:type="spellEnd"/>
      <w:r>
        <w:rPr>
          <w:i/>
        </w:rPr>
        <w:t xml:space="preserve"> </w:t>
      </w:r>
      <w:proofErr w:type="spellStart"/>
      <w:r>
        <w:rPr>
          <w:i/>
        </w:rPr>
        <w:t>trdaition</w:t>
      </w:r>
      <w:proofErr w:type="spellEnd"/>
      <w:r>
        <w:rPr>
          <w:i/>
        </w:rPr>
        <w:t xml:space="preserve">? Ce dont elle </w:t>
      </w:r>
      <w:proofErr w:type="spellStart"/>
      <w:r>
        <w:rPr>
          <w:i/>
        </w:rPr>
        <w:t>ré</w:t>
      </w:r>
      <w:r w:rsidRPr="00217802">
        <w:rPr>
          <w:i/>
        </w:rPr>
        <w:t>pond</w:t>
      </w:r>
      <w:proofErr w:type="spellEnd"/>
      <w:r w:rsidRPr="00217802">
        <w:rPr>
          <w:i/>
        </w:rPr>
        <w:t xml:space="preserve">, son </w:t>
      </w:r>
      <w:proofErr w:type="spellStart"/>
      <w:r w:rsidRPr="00217802">
        <w:rPr>
          <w:i/>
        </w:rPr>
        <w:t>usage</w:t>
      </w:r>
      <w:proofErr w:type="spellEnd"/>
      <w:r w:rsidRPr="00217802">
        <w:rPr>
          <w:i/>
        </w:rPr>
        <w:t xml:space="preserve">, sa </w:t>
      </w:r>
      <w:proofErr w:type="spellStart"/>
      <w:r w:rsidRPr="00217802">
        <w:rPr>
          <w:i/>
        </w:rPr>
        <w:t>pertinence</w:t>
      </w:r>
      <w:proofErr w:type="spellEnd"/>
      <w:r>
        <w:t>, Paris, Hermann 2017.</w:t>
      </w:r>
    </w:p>
  </w:footnote>
  <w:footnote w:id="16">
    <w:p w:rsidR="00CA7BBF" w:rsidRPr="00AA54F6" w:rsidRDefault="00CA7BBF" w:rsidP="00AA54F6">
      <w:pPr>
        <w:spacing w:after="0" w:line="240" w:lineRule="auto"/>
        <w:jc w:val="both"/>
        <w:rPr>
          <w:rFonts w:ascii="Times New Roman" w:hAnsi="Times New Roman" w:cs="Times New Roman"/>
          <w:sz w:val="20"/>
          <w:szCs w:val="20"/>
        </w:rPr>
      </w:pPr>
      <w:r w:rsidRPr="00AA54F6">
        <w:rPr>
          <w:rStyle w:val="Rimandonotaapidipagina"/>
          <w:rFonts w:ascii="Times New Roman" w:hAnsi="Times New Roman" w:cs="Times New Roman"/>
          <w:sz w:val="20"/>
          <w:szCs w:val="20"/>
        </w:rPr>
        <w:footnoteRef/>
      </w:r>
      <w:r w:rsidRPr="00AA54F6">
        <w:rPr>
          <w:rFonts w:ascii="Times New Roman" w:hAnsi="Times New Roman" w:cs="Times New Roman"/>
          <w:sz w:val="20"/>
          <w:szCs w:val="20"/>
          <w:lang w:val="en-GB"/>
        </w:rPr>
        <w:t xml:space="preserve"> </w:t>
      </w:r>
      <w:proofErr w:type="spellStart"/>
      <w:r w:rsidRPr="00AA54F6">
        <w:rPr>
          <w:rFonts w:ascii="Times New Roman" w:hAnsi="Times New Roman" w:cs="Times New Roman"/>
          <w:smallCaps/>
          <w:sz w:val="20"/>
          <w:szCs w:val="20"/>
          <w:lang w:val="en-GB"/>
        </w:rPr>
        <w:t>Ch</w:t>
      </w:r>
      <w:proofErr w:type="spellEnd"/>
      <w:r w:rsidRPr="00AA54F6">
        <w:rPr>
          <w:rFonts w:ascii="Times New Roman" w:hAnsi="Times New Roman" w:cs="Times New Roman"/>
          <w:smallCaps/>
          <w:sz w:val="20"/>
          <w:szCs w:val="20"/>
          <w:lang w:val="en-GB"/>
        </w:rPr>
        <w:t xml:space="preserve"> Theobald</w:t>
      </w:r>
      <w:r w:rsidRPr="00AA54F6">
        <w:rPr>
          <w:rFonts w:ascii="Times New Roman" w:hAnsi="Times New Roman" w:cs="Times New Roman"/>
          <w:sz w:val="20"/>
          <w:szCs w:val="20"/>
          <w:lang w:val="en-GB"/>
        </w:rPr>
        <w:t xml:space="preserve">, </w:t>
      </w:r>
      <w:r w:rsidRPr="00AA54F6">
        <w:rPr>
          <w:rFonts w:ascii="Times New Roman" w:hAnsi="Times New Roman" w:cs="Times New Roman"/>
          <w:i/>
          <w:sz w:val="20"/>
          <w:szCs w:val="20"/>
          <w:lang w:val="en-GB"/>
        </w:rPr>
        <w:t>«</w:t>
      </w:r>
      <w:proofErr w:type="spellStart"/>
      <w:r w:rsidRPr="00AA54F6">
        <w:rPr>
          <w:rFonts w:ascii="Times New Roman" w:hAnsi="Times New Roman" w:cs="Times New Roman"/>
          <w:i/>
          <w:sz w:val="20"/>
          <w:szCs w:val="20"/>
          <w:lang w:val="en-GB"/>
        </w:rPr>
        <w:t>Dans</w:t>
      </w:r>
      <w:proofErr w:type="spellEnd"/>
      <w:r w:rsidRPr="00AA54F6">
        <w:rPr>
          <w:rFonts w:ascii="Times New Roman" w:hAnsi="Times New Roman" w:cs="Times New Roman"/>
          <w:i/>
          <w:sz w:val="20"/>
          <w:szCs w:val="20"/>
          <w:lang w:val="en-GB"/>
        </w:rPr>
        <w:t xml:space="preserve"> les traces…» de </w:t>
      </w:r>
      <w:smartTag w:uri="urn:schemas-microsoft-com:office:smarttags" w:element="PersonName">
        <w:smartTagPr>
          <w:attr w:name="ProductID" w:val="la Constitution"/>
        </w:smartTagPr>
        <w:r w:rsidRPr="00AA54F6">
          <w:rPr>
            <w:rFonts w:ascii="Times New Roman" w:hAnsi="Times New Roman" w:cs="Times New Roman"/>
            <w:i/>
            <w:sz w:val="20"/>
            <w:szCs w:val="20"/>
            <w:lang w:val="en-GB"/>
          </w:rPr>
          <w:t>la Constitution</w:t>
        </w:r>
      </w:smartTag>
      <w:r w:rsidRPr="00AA54F6">
        <w:rPr>
          <w:rFonts w:ascii="Times New Roman" w:hAnsi="Times New Roman" w:cs="Times New Roman"/>
          <w:i/>
          <w:sz w:val="20"/>
          <w:szCs w:val="20"/>
          <w:lang w:val="en-GB"/>
        </w:rPr>
        <w:t xml:space="preserve"> «Dei Verbum» du </w:t>
      </w:r>
      <w:proofErr w:type="spellStart"/>
      <w:r w:rsidRPr="00AA54F6">
        <w:rPr>
          <w:rFonts w:ascii="Times New Roman" w:hAnsi="Times New Roman" w:cs="Times New Roman"/>
          <w:i/>
          <w:sz w:val="20"/>
          <w:szCs w:val="20"/>
          <w:lang w:val="en-GB"/>
        </w:rPr>
        <w:t>Concile</w:t>
      </w:r>
      <w:proofErr w:type="spellEnd"/>
      <w:r w:rsidRPr="00AA54F6">
        <w:rPr>
          <w:rFonts w:ascii="Times New Roman" w:hAnsi="Times New Roman" w:cs="Times New Roman"/>
          <w:i/>
          <w:sz w:val="20"/>
          <w:szCs w:val="20"/>
          <w:lang w:val="en-GB"/>
        </w:rPr>
        <w:t xml:space="preserve"> Vatican II. </w:t>
      </w:r>
      <w:proofErr w:type="spellStart"/>
      <w:r w:rsidRPr="00AA54F6">
        <w:rPr>
          <w:rFonts w:ascii="Times New Roman" w:hAnsi="Times New Roman" w:cs="Times New Roman"/>
          <w:i/>
          <w:sz w:val="20"/>
          <w:szCs w:val="20"/>
        </w:rPr>
        <w:t>Bible</w:t>
      </w:r>
      <w:proofErr w:type="spellEnd"/>
      <w:r w:rsidRPr="00AA54F6">
        <w:rPr>
          <w:rFonts w:ascii="Times New Roman" w:hAnsi="Times New Roman" w:cs="Times New Roman"/>
          <w:i/>
          <w:sz w:val="20"/>
          <w:szCs w:val="20"/>
        </w:rPr>
        <w:t xml:space="preserve">, </w:t>
      </w:r>
      <w:proofErr w:type="spellStart"/>
      <w:r w:rsidRPr="00AA54F6">
        <w:rPr>
          <w:rFonts w:ascii="Times New Roman" w:hAnsi="Times New Roman" w:cs="Times New Roman"/>
          <w:i/>
          <w:sz w:val="20"/>
          <w:szCs w:val="20"/>
        </w:rPr>
        <w:t>théologie</w:t>
      </w:r>
      <w:proofErr w:type="spellEnd"/>
      <w:r w:rsidRPr="00AA54F6">
        <w:rPr>
          <w:rFonts w:ascii="Times New Roman" w:hAnsi="Times New Roman" w:cs="Times New Roman"/>
          <w:i/>
          <w:sz w:val="20"/>
          <w:szCs w:val="20"/>
        </w:rPr>
        <w:t xml:space="preserve"> et </w:t>
      </w:r>
      <w:proofErr w:type="spellStart"/>
      <w:r w:rsidRPr="00AA54F6">
        <w:rPr>
          <w:rFonts w:ascii="Times New Roman" w:hAnsi="Times New Roman" w:cs="Times New Roman"/>
          <w:i/>
          <w:sz w:val="20"/>
          <w:szCs w:val="20"/>
        </w:rPr>
        <w:t>pratiques</w:t>
      </w:r>
      <w:proofErr w:type="spellEnd"/>
      <w:r w:rsidRPr="00AA54F6">
        <w:rPr>
          <w:rFonts w:ascii="Times New Roman" w:hAnsi="Times New Roman" w:cs="Times New Roman"/>
          <w:i/>
          <w:sz w:val="20"/>
          <w:szCs w:val="20"/>
        </w:rPr>
        <w:t xml:space="preserve"> de </w:t>
      </w:r>
      <w:proofErr w:type="spellStart"/>
      <w:r w:rsidRPr="00AA54F6">
        <w:rPr>
          <w:rFonts w:ascii="Times New Roman" w:hAnsi="Times New Roman" w:cs="Times New Roman"/>
          <w:i/>
          <w:sz w:val="20"/>
          <w:szCs w:val="20"/>
        </w:rPr>
        <w:t>lecture</w:t>
      </w:r>
      <w:proofErr w:type="spellEnd"/>
      <w:r w:rsidRPr="00AA54F6">
        <w:rPr>
          <w:rFonts w:ascii="Times New Roman" w:hAnsi="Times New Roman" w:cs="Times New Roman"/>
          <w:sz w:val="20"/>
          <w:szCs w:val="20"/>
        </w:rPr>
        <w:t xml:space="preserve">, </w:t>
      </w:r>
      <w:proofErr w:type="spellStart"/>
      <w:r w:rsidRPr="00AA54F6">
        <w:rPr>
          <w:rFonts w:ascii="Times New Roman" w:hAnsi="Times New Roman" w:cs="Times New Roman"/>
          <w:sz w:val="20"/>
          <w:szCs w:val="20"/>
        </w:rPr>
        <w:t>Cerf</w:t>
      </w:r>
      <w:proofErr w:type="spellEnd"/>
      <w:r w:rsidRPr="00AA54F6">
        <w:rPr>
          <w:rFonts w:ascii="Times New Roman" w:hAnsi="Times New Roman" w:cs="Times New Roman"/>
          <w:sz w:val="20"/>
          <w:szCs w:val="20"/>
        </w:rPr>
        <w:t>, Paris 2009, 48-49 [traduzione nostra].</w:t>
      </w:r>
    </w:p>
  </w:footnote>
  <w:footnote w:id="17">
    <w:p w:rsidR="00CA7BBF" w:rsidRPr="00AA54F6" w:rsidRDefault="00CA7BBF" w:rsidP="00AA54F6">
      <w:pPr>
        <w:spacing w:after="0" w:line="240" w:lineRule="auto"/>
        <w:jc w:val="both"/>
        <w:rPr>
          <w:rFonts w:ascii="Times New Roman" w:hAnsi="Times New Roman" w:cs="Times New Roman"/>
          <w:sz w:val="20"/>
          <w:szCs w:val="20"/>
        </w:rPr>
      </w:pPr>
      <w:r w:rsidRPr="00AA54F6">
        <w:rPr>
          <w:rStyle w:val="Rimandonotaapidipagina"/>
          <w:rFonts w:ascii="Times New Roman" w:hAnsi="Times New Roman" w:cs="Times New Roman"/>
          <w:sz w:val="20"/>
          <w:szCs w:val="20"/>
        </w:rPr>
        <w:footnoteRef/>
      </w:r>
      <w:r w:rsidRPr="00AA54F6">
        <w:rPr>
          <w:rFonts w:ascii="Times New Roman" w:hAnsi="Times New Roman" w:cs="Times New Roman"/>
          <w:sz w:val="20"/>
          <w:szCs w:val="20"/>
        </w:rPr>
        <w:t xml:space="preserve"> </w:t>
      </w:r>
      <w:r w:rsidRPr="00AA54F6">
        <w:rPr>
          <w:rFonts w:ascii="Times New Roman" w:hAnsi="Times New Roman" w:cs="Times New Roman"/>
          <w:i/>
          <w:sz w:val="20"/>
          <w:szCs w:val="20"/>
        </w:rPr>
        <w:t>Ivi</w:t>
      </w:r>
      <w:r w:rsidRPr="00AA54F6">
        <w:rPr>
          <w:rFonts w:ascii="Times New Roman" w:hAnsi="Times New Roman" w:cs="Times New Roman"/>
          <w:sz w:val="20"/>
          <w:szCs w:val="20"/>
        </w:rPr>
        <w:t>, 50-52.</w:t>
      </w:r>
    </w:p>
  </w:footnote>
  <w:footnote w:id="18">
    <w:p w:rsidR="00CA7BBF" w:rsidRPr="00F20008" w:rsidRDefault="00CA7BBF" w:rsidP="00A92683">
      <w:pPr>
        <w:pStyle w:val="Testonotaapidipagina"/>
        <w:jc w:val="both"/>
      </w:pPr>
      <w:r>
        <w:rPr>
          <w:rStyle w:val="Rimandonotaapidipagina"/>
        </w:rPr>
        <w:footnoteRef/>
      </w:r>
      <w:r>
        <w:t xml:space="preserve"> Riferimenti utili in </w:t>
      </w:r>
      <w:r w:rsidRPr="0093448E">
        <w:rPr>
          <w:smallCaps/>
        </w:rPr>
        <w:t xml:space="preserve">P.A. </w:t>
      </w:r>
      <w:proofErr w:type="spellStart"/>
      <w:r w:rsidRPr="0093448E">
        <w:rPr>
          <w:smallCaps/>
        </w:rPr>
        <w:t>Sequeri</w:t>
      </w:r>
      <w:proofErr w:type="spellEnd"/>
      <w:r>
        <w:t xml:space="preserve">, </w:t>
      </w:r>
      <w:r w:rsidRPr="0093448E">
        <w:rPr>
          <w:i/>
        </w:rPr>
        <w:t>Il Dio affidabile. Saggio di teologia fondamentale</w:t>
      </w:r>
      <w:r>
        <w:t xml:space="preserve">, Queriniana, Brescia 1996, 557-770; </w:t>
      </w:r>
      <w:r w:rsidRPr="0093448E">
        <w:rPr>
          <w:smallCaps/>
        </w:rPr>
        <w:t>M. Epis</w:t>
      </w:r>
      <w:r>
        <w:t xml:space="preserve">, </w:t>
      </w:r>
      <w:r w:rsidRPr="0093448E">
        <w:rPr>
          <w:i/>
        </w:rPr>
        <w:t>Teologia fondamentale</w:t>
      </w:r>
      <w:r>
        <w:t xml:space="preserve">, Queriniana, Brescia 2009, 583-673; </w:t>
      </w:r>
      <w:r w:rsidRPr="0093448E">
        <w:rPr>
          <w:smallCaps/>
        </w:rPr>
        <w:t xml:space="preserve">S. </w:t>
      </w:r>
      <w:proofErr w:type="spellStart"/>
      <w:r w:rsidRPr="0093448E">
        <w:rPr>
          <w:smallCaps/>
        </w:rPr>
        <w:t>Pié-Ninot</w:t>
      </w:r>
      <w:proofErr w:type="spellEnd"/>
      <w:r>
        <w:t xml:space="preserve">, </w:t>
      </w:r>
      <w:smartTag w:uri="urn:schemas-microsoft-com:office:smarttags" w:element="PersonName">
        <w:smartTagPr>
          <w:attr w:name="ProductID" w:val="La Teologia Fondamentale"/>
        </w:smartTagPr>
        <w:smartTag w:uri="urn:schemas-microsoft-com:office:smarttags" w:element="PersonName">
          <w:smartTagPr>
            <w:attr w:name="ProductID" w:val="La Teologia"/>
          </w:smartTagPr>
          <w:r w:rsidRPr="0093448E">
            <w:rPr>
              <w:i/>
            </w:rPr>
            <w:t>La Teologia</w:t>
          </w:r>
        </w:smartTag>
        <w:r w:rsidRPr="0093448E">
          <w:rPr>
            <w:i/>
          </w:rPr>
          <w:t xml:space="preserve"> Fondamentale</w:t>
        </w:r>
      </w:smartTag>
      <w:r>
        <w:t xml:space="preserve">, Queriniana, Brescia 2002, 457-648. Sulla categoria di «testimonianza» e il suo valore in teologia si veda anche </w:t>
      </w:r>
      <w:r w:rsidRPr="00666F98">
        <w:rPr>
          <w:smallCaps/>
        </w:rPr>
        <w:t xml:space="preserve">P. </w:t>
      </w:r>
      <w:proofErr w:type="spellStart"/>
      <w:r w:rsidRPr="00666F98">
        <w:rPr>
          <w:smallCaps/>
        </w:rPr>
        <w:t>Ciardella</w:t>
      </w:r>
      <w:proofErr w:type="spellEnd"/>
      <w:r w:rsidRPr="00666F98">
        <w:rPr>
          <w:smallCaps/>
        </w:rPr>
        <w:t xml:space="preserve"> – M. Gronchi</w:t>
      </w:r>
      <w:r>
        <w:t xml:space="preserve"> (</w:t>
      </w:r>
      <w:proofErr w:type="spellStart"/>
      <w:r>
        <w:t>edd</w:t>
      </w:r>
      <w:proofErr w:type="spellEnd"/>
      <w:r>
        <w:t xml:space="preserve">), </w:t>
      </w:r>
      <w:r w:rsidRPr="00666F98">
        <w:rPr>
          <w:i/>
        </w:rPr>
        <w:t>Testimonianza e verità: un approccio interdisciplinare</w:t>
      </w:r>
      <w:r>
        <w:t xml:space="preserve">, Città Nuova, Roma 2000, soprattutto il saggio di K. </w:t>
      </w:r>
      <w:proofErr w:type="spellStart"/>
      <w:r>
        <w:t>Hemmerle</w:t>
      </w:r>
      <w:proofErr w:type="spellEnd"/>
      <w:r>
        <w:t xml:space="preserve"> in appendice al volume. </w:t>
      </w:r>
      <w:r w:rsidRPr="00257C1A">
        <w:t xml:space="preserve">L’elemento da tutelare in una teologia della tradizione intesa come «fede testimoniale» è proprio la trasmissione del «non dicibile» che pur si attesta nell’atto testimoniale con pretesa veritativa, dischiudendo un certo senso della realtà, nella quale solo si può dare la fede nella rivelazione divina. Lì si trova il «normativo» irrinunciabile della testimonianza apostolica, che </w:t>
      </w:r>
      <w:smartTag w:uri="urn:schemas-microsoft-com:office:smarttags" w:element="PersonName">
        <w:smartTagPr>
          <w:attr w:name="ProductID" w:val="la Scrittura"/>
        </w:smartTagPr>
        <w:r w:rsidRPr="00257C1A">
          <w:t>la Scrittura</w:t>
        </w:r>
      </w:smartTag>
      <w:r w:rsidRPr="00257C1A">
        <w:t xml:space="preserve"> custodisce nel suo canone (ma che a sua volta non è consegnato in sé e per sé, come evidenza per sé nota, al di fuori dell’atto di tradizione e quindi al di fuori di una forma di Chiesa)</w:t>
      </w:r>
      <w:r>
        <w:t>.</w:t>
      </w:r>
    </w:p>
  </w:footnote>
  <w:footnote w:id="19">
    <w:p w:rsidR="00CA7BBF" w:rsidRPr="00F20008" w:rsidRDefault="00CA7BBF" w:rsidP="00A92683">
      <w:pPr>
        <w:pStyle w:val="Testonotaapidipagina"/>
        <w:jc w:val="both"/>
      </w:pPr>
      <w:r w:rsidRPr="00F20008">
        <w:rPr>
          <w:rStyle w:val="Rimandonotaapidipagina"/>
        </w:rPr>
        <w:footnoteRef/>
      </w:r>
      <w:r w:rsidRPr="00F20008">
        <w:t xml:space="preserve"> </w:t>
      </w:r>
      <w:r w:rsidRPr="00F20008">
        <w:rPr>
          <w:smallCaps/>
        </w:rPr>
        <w:t xml:space="preserve">F. Riva – P.A. </w:t>
      </w:r>
      <w:proofErr w:type="spellStart"/>
      <w:r w:rsidRPr="00F20008">
        <w:rPr>
          <w:smallCaps/>
        </w:rPr>
        <w:t>Sequeri</w:t>
      </w:r>
      <w:proofErr w:type="spellEnd"/>
      <w:r w:rsidRPr="00F20008">
        <w:t xml:space="preserve">, </w:t>
      </w:r>
      <w:r w:rsidRPr="00F20008">
        <w:rPr>
          <w:i/>
        </w:rPr>
        <w:t>Segni della destinazione. L’ethos occidentale e il sacramento</w:t>
      </w:r>
      <w:r w:rsidRPr="00F20008">
        <w:t xml:space="preserve">, Cittadella editrice, Assisi 2009, 19. </w:t>
      </w:r>
    </w:p>
  </w:footnote>
  <w:footnote w:id="20">
    <w:p w:rsidR="00CA7BBF" w:rsidRDefault="00CA7BBF" w:rsidP="00A62AEB">
      <w:pPr>
        <w:pStyle w:val="Testonotaapidipagina"/>
        <w:jc w:val="both"/>
      </w:pPr>
      <w:r>
        <w:rPr>
          <w:rStyle w:val="Rimandonotaapidipagina"/>
        </w:rPr>
        <w:footnoteRef/>
      </w:r>
      <w:r>
        <w:t xml:space="preserve"> Una rigorosa ricostruzione storica e teologica del significato del “dogma” nella Chiesa, che raccoglie ben cinque significati del termine e undici modi di intendere lo sviluppo dogmatico, si può trovare in </w:t>
      </w:r>
      <w:r w:rsidRPr="00A62AEB">
        <w:rPr>
          <w:smallCaps/>
        </w:rPr>
        <w:t xml:space="preserve">M. </w:t>
      </w:r>
      <w:proofErr w:type="spellStart"/>
      <w:r w:rsidRPr="00A62AEB">
        <w:rPr>
          <w:smallCaps/>
        </w:rPr>
        <w:t>Seewald</w:t>
      </w:r>
      <w:proofErr w:type="spellEnd"/>
      <w:r>
        <w:t xml:space="preserve">, </w:t>
      </w:r>
      <w:r w:rsidRPr="00A62AEB">
        <w:rPr>
          <w:i/>
        </w:rPr>
        <w:t>Il dogma in divenire. Equilibrio dinamico di continuità e discontinuità</w:t>
      </w:r>
      <w:r>
        <w:t>, Queriniana, Brescia 2020.</w:t>
      </w:r>
    </w:p>
  </w:footnote>
  <w:footnote w:id="21">
    <w:p w:rsidR="00CA7BBF" w:rsidRDefault="00CA7BBF" w:rsidP="00985840">
      <w:pPr>
        <w:pStyle w:val="Testonotaapidipagina"/>
        <w:jc w:val="both"/>
      </w:pPr>
      <w:r>
        <w:rPr>
          <w:rStyle w:val="Rimandonotaapidipagina"/>
        </w:rPr>
        <w:footnoteRef/>
      </w:r>
      <w:r>
        <w:t xml:space="preserve"> </w:t>
      </w:r>
      <w:r w:rsidRPr="00985840">
        <w:rPr>
          <w:i/>
        </w:rPr>
        <w:t>Ivi</w:t>
      </w:r>
      <w:r>
        <w:t>, 244.</w:t>
      </w:r>
    </w:p>
  </w:footnote>
  <w:footnote w:id="22">
    <w:p w:rsidR="00CA7BBF" w:rsidRDefault="00CA7BBF" w:rsidP="00225FCD">
      <w:pPr>
        <w:pStyle w:val="Testonotaapidipagina"/>
        <w:jc w:val="both"/>
      </w:pPr>
      <w:r>
        <w:rPr>
          <w:rStyle w:val="Rimandonotaapidipagina"/>
        </w:rPr>
        <w:footnoteRef/>
      </w:r>
      <w:r>
        <w:t xml:space="preserve"> Per questa lettura della situazione attuale si veda </w:t>
      </w:r>
      <w:r w:rsidRPr="00892C29">
        <w:rPr>
          <w:smallCaps/>
        </w:rPr>
        <w:t xml:space="preserve">M. </w:t>
      </w:r>
      <w:proofErr w:type="spellStart"/>
      <w:r w:rsidRPr="00892C29">
        <w:rPr>
          <w:smallCaps/>
        </w:rPr>
        <w:t>Seewald</w:t>
      </w:r>
      <w:proofErr w:type="spellEnd"/>
      <w:r>
        <w:t xml:space="preserve">, </w:t>
      </w:r>
      <w:r w:rsidRPr="00892C29">
        <w:rPr>
          <w:i/>
        </w:rPr>
        <w:t>Riforma. Quando la Chiesa si pensa altrimenti</w:t>
      </w:r>
      <w:r>
        <w:t>, Queriniana, Brescia 2022, 13-57.</w:t>
      </w:r>
    </w:p>
  </w:footnote>
  <w:footnote w:id="23">
    <w:p w:rsidR="00CA7BBF" w:rsidRDefault="00CA7BBF" w:rsidP="00F23441">
      <w:pPr>
        <w:pStyle w:val="Testonotaapidipagina"/>
        <w:jc w:val="both"/>
      </w:pPr>
      <w:r>
        <w:rPr>
          <w:rStyle w:val="Rimandonotaapidipagina"/>
        </w:rPr>
        <w:footnoteRef/>
      </w:r>
      <w:r>
        <w:t xml:space="preserve"> </w:t>
      </w:r>
      <w:r w:rsidRPr="00F23441">
        <w:rPr>
          <w:i/>
        </w:rPr>
        <w:t>Ivi</w:t>
      </w:r>
      <w:r>
        <w:t xml:space="preserve">, 57-78, dove si documenta l’origine moderna, a partire dal XIX secolo di questo dinamismo (J. </w:t>
      </w:r>
      <w:proofErr w:type="spellStart"/>
      <w:r>
        <w:t>Kleutgen</w:t>
      </w:r>
      <w:proofErr w:type="spellEnd"/>
      <w:r>
        <w:t xml:space="preserve"> e la neoscolastica), interrotto dal Vaticano II, ma ripreso con </w:t>
      </w:r>
      <w:r w:rsidR="00D02546">
        <w:t>nuovo vigore nel post-concilio.</w:t>
      </w:r>
    </w:p>
  </w:footnote>
  <w:footnote w:id="24">
    <w:p w:rsidR="00CA7BBF" w:rsidRDefault="00CA7BBF" w:rsidP="00C717F9">
      <w:pPr>
        <w:pStyle w:val="Testonotaapidipagina"/>
        <w:jc w:val="both"/>
      </w:pPr>
      <w:r>
        <w:rPr>
          <w:rStyle w:val="Rimandonotaapidipagina"/>
        </w:rPr>
        <w:footnoteRef/>
      </w:r>
      <w:r>
        <w:t xml:space="preserve"> Interessante, in questo contesto, l’intuizione sul dinamismo di “</w:t>
      </w:r>
      <w:proofErr w:type="spellStart"/>
      <w:r>
        <w:t>appresentazione</w:t>
      </w:r>
      <w:proofErr w:type="spellEnd"/>
      <w:r>
        <w:t xml:space="preserve">”: «Ciò che di volta in volta viene escluso in una scelta è sempre appresentato», cioè accompagna come possibilità esclusa ciò che si è scelto e offre uno sfondo, una prospettiva per leggere la portata della scelta fatta e le sue ragioni. Proprio in ambito religioso, la modernità è sensibile a ciò che è “appresentato” al modo di una possibilità esclusa, ma non errata o eretica. Occorrerebbe presentare le scelte fatte come decisioni possibili, come </w:t>
      </w:r>
      <w:r w:rsidRPr="00C717F9">
        <w:rPr>
          <w:i/>
        </w:rPr>
        <w:t>una</w:t>
      </w:r>
      <w:r>
        <w:t xml:space="preserve"> scelta possibile e non come l’</w:t>
      </w:r>
      <w:r w:rsidRPr="00C717F9">
        <w:rPr>
          <w:i/>
        </w:rPr>
        <w:t>unica</w:t>
      </w:r>
      <w:r>
        <w:t xml:space="preserve">, garantita da un’autorità infallibile. La consapevolezza del carattere contingente della storia è troppo forte nella cultura attuale e la consapevolezza dell’ambivalenza e delle controindicazioni di ogni scelta sono troppo radicate nella coscienza collettiva per essere ignorate: </w:t>
      </w:r>
      <w:r w:rsidRPr="00C717F9">
        <w:rPr>
          <w:i/>
        </w:rPr>
        <w:t>Ivi</w:t>
      </w:r>
      <w:r>
        <w:t>, 55-57.</w:t>
      </w:r>
    </w:p>
  </w:footnote>
  <w:footnote w:id="25">
    <w:p w:rsidR="00CA7BBF" w:rsidRDefault="00CA7BBF" w:rsidP="007E4586">
      <w:pPr>
        <w:pStyle w:val="Testonotaapidipagina"/>
        <w:jc w:val="both"/>
      </w:pPr>
      <w:r>
        <w:rPr>
          <w:rStyle w:val="Rimandonotaapidipagina"/>
        </w:rPr>
        <w:footnoteRef/>
      </w:r>
      <w:r>
        <w:t xml:space="preserve"> </w:t>
      </w:r>
      <w:r w:rsidRPr="00892C29">
        <w:rPr>
          <w:smallCaps/>
        </w:rPr>
        <w:t xml:space="preserve">M. </w:t>
      </w:r>
      <w:proofErr w:type="spellStart"/>
      <w:r w:rsidRPr="00892C29">
        <w:rPr>
          <w:smallCaps/>
        </w:rPr>
        <w:t>Seewald</w:t>
      </w:r>
      <w:proofErr w:type="spellEnd"/>
      <w:r>
        <w:t xml:space="preserve">, </w:t>
      </w:r>
      <w:r w:rsidRPr="00892C29">
        <w:rPr>
          <w:i/>
        </w:rPr>
        <w:t>Riforma. Quando la Chiesa si pensa altrimenti</w:t>
      </w:r>
      <w:r>
        <w:t xml:space="preserve">, Queriniana, Brescia 2022. </w:t>
      </w:r>
    </w:p>
  </w:footnote>
  <w:footnote w:id="26">
    <w:p w:rsidR="00D02546" w:rsidRPr="00D02546" w:rsidRDefault="00D02546" w:rsidP="00D02546">
      <w:pPr>
        <w:pStyle w:val="Testonotaapidipagina"/>
        <w:jc w:val="both"/>
      </w:pPr>
      <w:r>
        <w:rPr>
          <w:rStyle w:val="Rimandonotaapidipagina"/>
        </w:rPr>
        <w:footnoteRef/>
      </w:r>
      <w:r>
        <w:t xml:space="preserve"> </w:t>
      </w:r>
      <w:r w:rsidRPr="00892C29">
        <w:rPr>
          <w:smallCaps/>
        </w:rPr>
        <w:t xml:space="preserve">M. </w:t>
      </w:r>
      <w:proofErr w:type="spellStart"/>
      <w:r w:rsidRPr="00892C29">
        <w:rPr>
          <w:smallCaps/>
        </w:rPr>
        <w:t>Seewald</w:t>
      </w:r>
      <w:proofErr w:type="spellEnd"/>
      <w:r>
        <w:t xml:space="preserve">, </w:t>
      </w:r>
      <w:r>
        <w:rPr>
          <w:i/>
        </w:rPr>
        <w:t>Una fede senza verità? Teologia e Chiesa alla prova del relativismo,</w:t>
      </w:r>
      <w:r w:rsidRPr="00D02546">
        <w:t xml:space="preserve"> Queriniana, Brescia </w:t>
      </w:r>
      <w:r>
        <w:t>2023, 26.</w:t>
      </w:r>
    </w:p>
  </w:footnote>
  <w:footnote w:id="27">
    <w:p w:rsidR="00D02546" w:rsidRDefault="00D02546" w:rsidP="00D02546">
      <w:pPr>
        <w:pStyle w:val="Testonotaapidipagina"/>
        <w:jc w:val="both"/>
      </w:pPr>
      <w:r>
        <w:rPr>
          <w:rStyle w:val="Rimandonotaapidipagina"/>
        </w:rPr>
        <w:footnoteRef/>
      </w:r>
      <w:r>
        <w:t xml:space="preserve"> </w:t>
      </w:r>
      <w:r w:rsidRPr="00D02546">
        <w:rPr>
          <w:i/>
        </w:rPr>
        <w:t>Ivi</w:t>
      </w:r>
      <w:r>
        <w:t>, 27.</w:t>
      </w:r>
    </w:p>
  </w:footnote>
  <w:footnote w:id="28">
    <w:p w:rsidR="00B6297A" w:rsidRDefault="00B6297A" w:rsidP="00B6297A">
      <w:pPr>
        <w:pStyle w:val="Testonotaapidipagina"/>
        <w:jc w:val="both"/>
      </w:pPr>
      <w:r>
        <w:rPr>
          <w:rStyle w:val="Rimandonotaapidipagina"/>
        </w:rPr>
        <w:footnoteRef/>
      </w:r>
      <w:r>
        <w:t xml:space="preserve"> </w:t>
      </w:r>
      <w:r w:rsidRPr="00B6297A">
        <w:rPr>
          <w:i/>
        </w:rPr>
        <w:t>Ivi</w:t>
      </w:r>
      <w:r>
        <w:t>, 28-29.</w:t>
      </w:r>
    </w:p>
  </w:footnote>
  <w:footnote w:id="29">
    <w:p w:rsidR="00CA7BBF" w:rsidRDefault="00CA7BBF" w:rsidP="00BE1BF6">
      <w:pPr>
        <w:pStyle w:val="Testonotaapidipagina"/>
        <w:jc w:val="both"/>
      </w:pPr>
      <w:r>
        <w:rPr>
          <w:rStyle w:val="Rimandonotaapidipagina"/>
        </w:rPr>
        <w:footnoteRef/>
      </w:r>
      <w:r>
        <w:t xml:space="preserve"> </w:t>
      </w:r>
      <w:r w:rsidRPr="00B833B6">
        <w:rPr>
          <w:smallCaps/>
        </w:rPr>
        <w:t>W. Kasper</w:t>
      </w:r>
      <w:r>
        <w:t xml:space="preserve">, </w:t>
      </w:r>
      <w:r w:rsidRPr="00B833B6">
        <w:rPr>
          <w:i/>
        </w:rPr>
        <w:t xml:space="preserve">Il dogma sotto </w:t>
      </w:r>
      <w:smartTag w:uri="urn:schemas-microsoft-com:office:smarttags" w:element="PersonName">
        <w:smartTagPr>
          <w:attr w:name="ProductID" w:val="la Parola"/>
        </w:smartTagPr>
        <w:r w:rsidRPr="00B833B6">
          <w:rPr>
            <w:i/>
          </w:rPr>
          <w:t>la Parola</w:t>
        </w:r>
      </w:smartTag>
      <w:r w:rsidRPr="00B833B6">
        <w:rPr>
          <w:i/>
        </w:rPr>
        <w:t xml:space="preserve"> di Dio</w:t>
      </w:r>
      <w:r>
        <w:t>, Queriniana, Brescia 1968, 145.</w:t>
      </w:r>
    </w:p>
  </w:footnote>
  <w:footnote w:id="30">
    <w:p w:rsidR="00CA7BBF" w:rsidRDefault="00CA7BBF" w:rsidP="00BE1BF6">
      <w:pPr>
        <w:pStyle w:val="Testonotaapidipagina"/>
        <w:jc w:val="both"/>
      </w:pPr>
      <w:r>
        <w:rPr>
          <w:rStyle w:val="Rimandonotaapidipagina"/>
        </w:rPr>
        <w:footnoteRef/>
      </w:r>
      <w:r>
        <w:t xml:space="preserve"> </w:t>
      </w:r>
      <w:r w:rsidRPr="00892C29">
        <w:rPr>
          <w:smallCaps/>
        </w:rPr>
        <w:t xml:space="preserve">M. </w:t>
      </w:r>
      <w:proofErr w:type="spellStart"/>
      <w:r w:rsidRPr="00892C29">
        <w:rPr>
          <w:smallCaps/>
        </w:rPr>
        <w:t>Seewald</w:t>
      </w:r>
      <w:proofErr w:type="spellEnd"/>
      <w:r>
        <w:t xml:space="preserve">, </w:t>
      </w:r>
      <w:r w:rsidRPr="00892C29">
        <w:rPr>
          <w:i/>
        </w:rPr>
        <w:t>Riforma. Quando la Chiesa si pensa altrimenti</w:t>
      </w:r>
      <w:r>
        <w:t>,159-183.</w:t>
      </w:r>
    </w:p>
  </w:footnote>
  <w:footnote w:id="31">
    <w:p w:rsidR="00CA7BBF" w:rsidRDefault="00CA7BBF" w:rsidP="00BE1BF6">
      <w:pPr>
        <w:pStyle w:val="Testonotaapidipagina"/>
        <w:jc w:val="both"/>
      </w:pPr>
      <w:r>
        <w:rPr>
          <w:rStyle w:val="Rimandonotaapidipagina"/>
        </w:rPr>
        <w:footnoteRef/>
      </w:r>
      <w:r>
        <w:t xml:space="preserve"> </w:t>
      </w:r>
      <w:r w:rsidRPr="008336E6">
        <w:rPr>
          <w:smallCaps/>
        </w:rPr>
        <w:t xml:space="preserve">L. </w:t>
      </w:r>
      <w:proofErr w:type="spellStart"/>
      <w:r w:rsidRPr="008336E6">
        <w:rPr>
          <w:smallCaps/>
        </w:rPr>
        <w:t>Scheffczyk</w:t>
      </w:r>
      <w:proofErr w:type="spellEnd"/>
      <w:r>
        <w:t xml:space="preserve">, </w:t>
      </w:r>
      <w:smartTag w:uri="urn:schemas-microsoft-com:office:smarttags" w:element="PersonName">
        <w:smartTagPr>
          <w:attr w:name="ProductID" w:val="La Chiesa. Aspetti"/>
        </w:smartTagPr>
        <w:smartTag w:uri="urn:schemas-microsoft-com:office:smarttags" w:element="PersonName">
          <w:smartTagPr>
            <w:attr w:name="ProductID" w:val="La Chiesa."/>
          </w:smartTagPr>
          <w:r w:rsidRPr="008336E6">
            <w:rPr>
              <w:i/>
            </w:rPr>
            <w:t>La Chiesa.</w:t>
          </w:r>
        </w:smartTag>
        <w:r w:rsidRPr="008336E6">
          <w:rPr>
            <w:i/>
          </w:rPr>
          <w:t xml:space="preserve"> Aspetti</w:t>
        </w:r>
      </w:smartTag>
      <w:r w:rsidRPr="008336E6">
        <w:rPr>
          <w:i/>
        </w:rPr>
        <w:t xml:space="preserve"> della crisi postconciliare e corretta interpretazione del Vaticano II</w:t>
      </w:r>
      <w:r>
        <w:t xml:space="preserve">, </w:t>
      </w:r>
      <w:proofErr w:type="spellStart"/>
      <w:r>
        <w:t>Jaca</w:t>
      </w:r>
      <w:proofErr w:type="spellEnd"/>
      <w:r>
        <w:t xml:space="preserve"> Book, Milano 1998, 44.</w:t>
      </w:r>
    </w:p>
  </w:footnote>
  <w:footnote w:id="32">
    <w:p w:rsidR="00CA7BBF" w:rsidRDefault="00CA7BBF" w:rsidP="00676978">
      <w:pPr>
        <w:pStyle w:val="Testonotaapidipagina"/>
        <w:jc w:val="both"/>
      </w:pPr>
      <w:r>
        <w:rPr>
          <w:rStyle w:val="Rimandonotaapidipagina"/>
        </w:rPr>
        <w:footnoteRef/>
      </w:r>
      <w:r>
        <w:t xml:space="preserve"> </w:t>
      </w:r>
      <w:r w:rsidRPr="00676978">
        <w:rPr>
          <w:i/>
        </w:rPr>
        <w:t>Ivi</w:t>
      </w:r>
      <w:r>
        <w:t>, 182-183.</w:t>
      </w:r>
    </w:p>
  </w:footnote>
  <w:footnote w:id="33">
    <w:p w:rsidR="00197FD1" w:rsidRDefault="00197FD1" w:rsidP="00197FD1">
      <w:pPr>
        <w:pStyle w:val="Testonotaapidipagina"/>
        <w:jc w:val="both"/>
      </w:pPr>
      <w:r>
        <w:rPr>
          <w:rStyle w:val="Rimandonotaapidipagina"/>
        </w:rPr>
        <w:footnoteRef/>
      </w:r>
      <w:r>
        <w:t xml:space="preserve"> </w:t>
      </w:r>
      <w:r w:rsidRPr="00892C29">
        <w:rPr>
          <w:smallCaps/>
        </w:rPr>
        <w:t xml:space="preserve">M. </w:t>
      </w:r>
      <w:proofErr w:type="spellStart"/>
      <w:r w:rsidRPr="00892C29">
        <w:rPr>
          <w:smallCaps/>
        </w:rPr>
        <w:t>Seewald</w:t>
      </w:r>
      <w:proofErr w:type="spellEnd"/>
      <w:r>
        <w:t xml:space="preserve">, </w:t>
      </w:r>
      <w:r w:rsidRPr="00892C29">
        <w:rPr>
          <w:i/>
        </w:rPr>
        <w:t>Riforma. Quando la Chiesa si pensa altrimenti</w:t>
      </w:r>
      <w:r>
        <w:t>, 147.149</w:t>
      </w:r>
    </w:p>
  </w:footnote>
  <w:footnote w:id="34">
    <w:p w:rsidR="00197FD1" w:rsidRDefault="00197FD1" w:rsidP="00197FD1">
      <w:pPr>
        <w:pStyle w:val="Testonotaapidipagina"/>
        <w:jc w:val="both"/>
      </w:pPr>
      <w:r>
        <w:rPr>
          <w:rStyle w:val="Rimandonotaapidipagina"/>
        </w:rPr>
        <w:footnoteRef/>
      </w:r>
      <w:r>
        <w:t xml:space="preserve"> </w:t>
      </w:r>
      <w:r w:rsidRPr="00197FD1">
        <w:rPr>
          <w:i/>
        </w:rPr>
        <w:t>Ivi</w:t>
      </w:r>
      <w:r>
        <w:t>, 152-154: nel rimando a Ugo di san Vittore viene fatta la proposta di ritrovare il senso della fede come “</w:t>
      </w:r>
      <w:proofErr w:type="spellStart"/>
      <w:r>
        <w:t>affectus</w:t>
      </w:r>
      <w:proofErr w:type="spellEnd"/>
      <w:r>
        <w:t>” nei confronti di Dio che rimane immutabile anche se la “</w:t>
      </w:r>
      <w:proofErr w:type="spellStart"/>
      <w:r>
        <w:t>cognitio</w:t>
      </w:r>
      <w:proofErr w:type="spellEnd"/>
      <w:r>
        <w:t>” muta e si modifica a seconda del tempo. In questo modo è possibile autocorreggersi quanto a certe scelte dottrinali senza perdere la propria identità, decisa dall’affetto più dalla conoscenza certa e immutabile. Del resto lo sviluppo dogmatico ha incluso correzioni e non solo esplicitazioni nella stessa direzione. Ciò potrà valere tanto più per quegli oggetti di fede secondari e che hanno a che fare col contingente</w:t>
      </w:r>
      <w:r w:rsidR="00EA08F0">
        <w:t xml:space="preserve"> (oggetti di fede “misti”, cioè impastati con altre forme di conoscenza ed esperienza)</w:t>
      </w:r>
      <w:r>
        <w:t xml:space="preserve">. </w:t>
      </w:r>
    </w:p>
  </w:footnote>
  <w:footnote w:id="35">
    <w:p w:rsidR="00EA08F0" w:rsidRDefault="00EA08F0" w:rsidP="00EA08F0">
      <w:pPr>
        <w:pStyle w:val="Testonotaapidipagina"/>
        <w:jc w:val="both"/>
      </w:pPr>
      <w:r>
        <w:rPr>
          <w:rStyle w:val="Rimandonotaapidipagina"/>
        </w:rPr>
        <w:footnoteRef/>
      </w:r>
      <w:r>
        <w:t xml:space="preserve"> </w:t>
      </w:r>
      <w:r w:rsidRPr="00EA08F0">
        <w:rPr>
          <w:i/>
        </w:rPr>
        <w:t>Ivi</w:t>
      </w:r>
      <w:r>
        <w:t>, 166-167.</w:t>
      </w:r>
      <w:r w:rsidR="0081301D">
        <w:t xml:space="preserve"> </w:t>
      </w:r>
    </w:p>
  </w:footnote>
  <w:footnote w:id="36">
    <w:p w:rsidR="001D2E03" w:rsidRDefault="001D2E03" w:rsidP="001D2E03">
      <w:pPr>
        <w:pStyle w:val="Testonotaapidipagina"/>
        <w:jc w:val="both"/>
      </w:pPr>
      <w:r>
        <w:rPr>
          <w:rStyle w:val="Rimandonotaapidipagina"/>
        </w:rPr>
        <w:footnoteRef/>
      </w:r>
      <w:r>
        <w:t xml:space="preserve"> </w:t>
      </w:r>
      <w:r w:rsidRPr="001D2E03">
        <w:rPr>
          <w:i/>
        </w:rPr>
        <w:t>Ivi</w:t>
      </w:r>
      <w:r>
        <w:t>, 167-168.</w:t>
      </w:r>
      <w:r w:rsidR="0081301D">
        <w:t xml:space="preserve"> Anche i dogmi non sono determinazioni dotate di una stabilità meccanica, ma semplici tentativi di definizione, storicamente determinati, la cui verità deve essere riformulata in ogni nuova situazione storica, </w:t>
      </w:r>
      <w:proofErr w:type="spellStart"/>
      <w:r w:rsidR="0081301D">
        <w:t>cf</w:t>
      </w:r>
      <w:proofErr w:type="spellEnd"/>
      <w:r w:rsidR="0081301D">
        <w:t>. p. 171.</w:t>
      </w:r>
    </w:p>
  </w:footnote>
  <w:footnote w:id="37">
    <w:p w:rsidR="005A510F" w:rsidRDefault="005A510F" w:rsidP="005A510F">
      <w:pPr>
        <w:pStyle w:val="Testonotaapidipagina"/>
        <w:jc w:val="both"/>
      </w:pPr>
      <w:r>
        <w:rPr>
          <w:rStyle w:val="Rimandonotaapidipagina"/>
        </w:rPr>
        <w:footnoteRef/>
      </w:r>
      <w:r>
        <w:t xml:space="preserve"> </w:t>
      </w:r>
      <w:r w:rsidRPr="005A510F">
        <w:rPr>
          <w:i/>
        </w:rPr>
        <w:t>Ivi</w:t>
      </w:r>
      <w:r>
        <w:t>, 154-181.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D7A"/>
    <w:multiLevelType w:val="hybridMultilevel"/>
    <w:tmpl w:val="A51CC45C"/>
    <w:lvl w:ilvl="0" w:tplc="DE2258D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514467"/>
    <w:multiLevelType w:val="hybridMultilevel"/>
    <w:tmpl w:val="0E4E02D6"/>
    <w:lvl w:ilvl="0" w:tplc="9DB47B3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88"/>
    <w:rsid w:val="000029A4"/>
    <w:rsid w:val="00030297"/>
    <w:rsid w:val="00066A08"/>
    <w:rsid w:val="000A06E2"/>
    <w:rsid w:val="000F04EB"/>
    <w:rsid w:val="001054B6"/>
    <w:rsid w:val="00105FBB"/>
    <w:rsid w:val="00125EEA"/>
    <w:rsid w:val="00140A2E"/>
    <w:rsid w:val="0014566F"/>
    <w:rsid w:val="00164630"/>
    <w:rsid w:val="001972F0"/>
    <w:rsid w:val="00197FD1"/>
    <w:rsid w:val="001A4DB1"/>
    <w:rsid w:val="001B101C"/>
    <w:rsid w:val="001B52E2"/>
    <w:rsid w:val="001D2E03"/>
    <w:rsid w:val="001E50C0"/>
    <w:rsid w:val="00213B6E"/>
    <w:rsid w:val="00225FCD"/>
    <w:rsid w:val="002329DB"/>
    <w:rsid w:val="002425AC"/>
    <w:rsid w:val="00257837"/>
    <w:rsid w:val="002B3308"/>
    <w:rsid w:val="002D03C5"/>
    <w:rsid w:val="002F662B"/>
    <w:rsid w:val="003110E9"/>
    <w:rsid w:val="0032160A"/>
    <w:rsid w:val="003579BF"/>
    <w:rsid w:val="003C3A8B"/>
    <w:rsid w:val="003E540A"/>
    <w:rsid w:val="003E6095"/>
    <w:rsid w:val="003F548E"/>
    <w:rsid w:val="003F61F8"/>
    <w:rsid w:val="004448E9"/>
    <w:rsid w:val="004A2880"/>
    <w:rsid w:val="004F6D38"/>
    <w:rsid w:val="00505FA1"/>
    <w:rsid w:val="005216A0"/>
    <w:rsid w:val="005344C7"/>
    <w:rsid w:val="005A1857"/>
    <w:rsid w:val="005A3B23"/>
    <w:rsid w:val="005A510F"/>
    <w:rsid w:val="005C342C"/>
    <w:rsid w:val="00676978"/>
    <w:rsid w:val="006A6DE9"/>
    <w:rsid w:val="006D59BB"/>
    <w:rsid w:val="00705574"/>
    <w:rsid w:val="0074141B"/>
    <w:rsid w:val="00747E70"/>
    <w:rsid w:val="00761DD4"/>
    <w:rsid w:val="00775BB3"/>
    <w:rsid w:val="00791D1E"/>
    <w:rsid w:val="007A4F7D"/>
    <w:rsid w:val="007C0066"/>
    <w:rsid w:val="007D74D7"/>
    <w:rsid w:val="007E4586"/>
    <w:rsid w:val="00802D28"/>
    <w:rsid w:val="0081301D"/>
    <w:rsid w:val="00844878"/>
    <w:rsid w:val="0085168C"/>
    <w:rsid w:val="0085401B"/>
    <w:rsid w:val="00873251"/>
    <w:rsid w:val="00880DDC"/>
    <w:rsid w:val="008D5288"/>
    <w:rsid w:val="008D777C"/>
    <w:rsid w:val="00903149"/>
    <w:rsid w:val="00944951"/>
    <w:rsid w:val="00952C0A"/>
    <w:rsid w:val="00982991"/>
    <w:rsid w:val="00985840"/>
    <w:rsid w:val="009B3E8E"/>
    <w:rsid w:val="009C0328"/>
    <w:rsid w:val="009C11F9"/>
    <w:rsid w:val="009E4765"/>
    <w:rsid w:val="009F6BA8"/>
    <w:rsid w:val="00A15122"/>
    <w:rsid w:val="00A62AEB"/>
    <w:rsid w:val="00A821DC"/>
    <w:rsid w:val="00A92683"/>
    <w:rsid w:val="00AA54F6"/>
    <w:rsid w:val="00AA6CCA"/>
    <w:rsid w:val="00AB4F8F"/>
    <w:rsid w:val="00AE5D3B"/>
    <w:rsid w:val="00AF114A"/>
    <w:rsid w:val="00B01D5D"/>
    <w:rsid w:val="00B40BB2"/>
    <w:rsid w:val="00B50A4F"/>
    <w:rsid w:val="00B6297A"/>
    <w:rsid w:val="00B815B4"/>
    <w:rsid w:val="00BA3372"/>
    <w:rsid w:val="00BA6F5E"/>
    <w:rsid w:val="00BB6933"/>
    <w:rsid w:val="00BC291C"/>
    <w:rsid w:val="00BE1BF6"/>
    <w:rsid w:val="00C1598E"/>
    <w:rsid w:val="00C70EAC"/>
    <w:rsid w:val="00C717F9"/>
    <w:rsid w:val="00C71D1B"/>
    <w:rsid w:val="00CA7BBF"/>
    <w:rsid w:val="00CC298C"/>
    <w:rsid w:val="00CD311E"/>
    <w:rsid w:val="00CE3AE2"/>
    <w:rsid w:val="00CF36C9"/>
    <w:rsid w:val="00CF5801"/>
    <w:rsid w:val="00D02546"/>
    <w:rsid w:val="00D163F8"/>
    <w:rsid w:val="00DB2E1A"/>
    <w:rsid w:val="00DD05BF"/>
    <w:rsid w:val="00DD133D"/>
    <w:rsid w:val="00E16849"/>
    <w:rsid w:val="00E335D2"/>
    <w:rsid w:val="00E50A58"/>
    <w:rsid w:val="00E972DD"/>
    <w:rsid w:val="00EA08F0"/>
    <w:rsid w:val="00ED2DB8"/>
    <w:rsid w:val="00EE29AB"/>
    <w:rsid w:val="00EF6DF5"/>
    <w:rsid w:val="00F23441"/>
    <w:rsid w:val="00F27E9E"/>
    <w:rsid w:val="00F345F2"/>
    <w:rsid w:val="00F46E95"/>
    <w:rsid w:val="00F64F30"/>
    <w:rsid w:val="00F83F65"/>
    <w:rsid w:val="00F94B30"/>
    <w:rsid w:val="00FA4225"/>
    <w:rsid w:val="00FA4514"/>
    <w:rsid w:val="00FB5DC5"/>
    <w:rsid w:val="00FC50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5288"/>
  </w:style>
  <w:style w:type="paragraph" w:styleId="Titolo1">
    <w:name w:val="heading 1"/>
    <w:basedOn w:val="Normale"/>
    <w:link w:val="Titolo1Carattere"/>
    <w:uiPriority w:val="9"/>
    <w:qFormat/>
    <w:rsid w:val="007E45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03C5"/>
    <w:pPr>
      <w:ind w:left="720"/>
      <w:contextualSpacing/>
    </w:pPr>
  </w:style>
  <w:style w:type="paragraph" w:styleId="Testonotaapidipagina">
    <w:name w:val="footnote text"/>
    <w:aliases w:val="Carattere, Carattere"/>
    <w:basedOn w:val="Normale"/>
    <w:link w:val="TestonotaapidipaginaCarattere"/>
    <w:semiHidden/>
    <w:rsid w:val="007E458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Carattere Carattere, Carattere Carattere"/>
    <w:basedOn w:val="Carpredefinitoparagrafo"/>
    <w:link w:val="Testonotaapidipagina"/>
    <w:rsid w:val="007E4586"/>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7E4586"/>
    <w:rPr>
      <w:vertAlign w:val="superscript"/>
    </w:rPr>
  </w:style>
  <w:style w:type="character" w:customStyle="1" w:styleId="Titolo1Carattere">
    <w:name w:val="Titolo 1 Carattere"/>
    <w:basedOn w:val="Carpredefinitoparagrafo"/>
    <w:link w:val="Titolo1"/>
    <w:uiPriority w:val="9"/>
    <w:rsid w:val="007E458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E972D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329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5288"/>
  </w:style>
  <w:style w:type="paragraph" w:styleId="Titolo1">
    <w:name w:val="heading 1"/>
    <w:basedOn w:val="Normale"/>
    <w:link w:val="Titolo1Carattere"/>
    <w:uiPriority w:val="9"/>
    <w:qFormat/>
    <w:rsid w:val="007E45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03C5"/>
    <w:pPr>
      <w:ind w:left="720"/>
      <w:contextualSpacing/>
    </w:pPr>
  </w:style>
  <w:style w:type="paragraph" w:styleId="Testonotaapidipagina">
    <w:name w:val="footnote text"/>
    <w:aliases w:val="Carattere, Carattere"/>
    <w:basedOn w:val="Normale"/>
    <w:link w:val="TestonotaapidipaginaCarattere"/>
    <w:semiHidden/>
    <w:rsid w:val="007E458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Carattere Carattere, Carattere Carattere"/>
    <w:basedOn w:val="Carpredefinitoparagrafo"/>
    <w:link w:val="Testonotaapidipagina"/>
    <w:rsid w:val="007E4586"/>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7E4586"/>
    <w:rPr>
      <w:vertAlign w:val="superscript"/>
    </w:rPr>
  </w:style>
  <w:style w:type="character" w:customStyle="1" w:styleId="Titolo1Carattere">
    <w:name w:val="Titolo 1 Carattere"/>
    <w:basedOn w:val="Carpredefinitoparagrafo"/>
    <w:link w:val="Titolo1"/>
    <w:uiPriority w:val="9"/>
    <w:rsid w:val="007E458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E972D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32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71912">
      <w:bodyDiv w:val="1"/>
      <w:marLeft w:val="0"/>
      <w:marRight w:val="0"/>
      <w:marTop w:val="0"/>
      <w:marBottom w:val="0"/>
      <w:divBdr>
        <w:top w:val="none" w:sz="0" w:space="0" w:color="auto"/>
        <w:left w:val="none" w:sz="0" w:space="0" w:color="auto"/>
        <w:bottom w:val="none" w:sz="0" w:space="0" w:color="auto"/>
        <w:right w:val="none" w:sz="0" w:space="0" w:color="auto"/>
      </w:divBdr>
    </w:div>
    <w:div w:id="1813474416">
      <w:bodyDiv w:val="1"/>
      <w:marLeft w:val="0"/>
      <w:marRight w:val="0"/>
      <w:marTop w:val="0"/>
      <w:marBottom w:val="0"/>
      <w:divBdr>
        <w:top w:val="none" w:sz="0" w:space="0" w:color="auto"/>
        <w:left w:val="none" w:sz="0" w:space="0" w:color="auto"/>
        <w:bottom w:val="none" w:sz="0" w:space="0" w:color="auto"/>
        <w:right w:val="none" w:sz="0" w:space="0" w:color="auto"/>
      </w:divBdr>
    </w:div>
    <w:div w:id="20398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5D733-6564-4BB1-9E1A-367C1507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23</Pages>
  <Words>14880</Words>
  <Characters>84816</Characters>
  <Application>Microsoft Office Word</Application>
  <DocSecurity>0</DocSecurity>
  <Lines>706</Lines>
  <Paragraphs>198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39</cp:revision>
  <dcterms:created xsi:type="dcterms:W3CDTF">2025-05-05T08:54:00Z</dcterms:created>
  <dcterms:modified xsi:type="dcterms:W3CDTF">2025-05-13T18:17:00Z</dcterms:modified>
</cp:coreProperties>
</file>