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E76" w:rsidRPr="009C1A49" w:rsidRDefault="00092A60" w:rsidP="009C1A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Il dogma e la novità escatologica del Vangelo</w:t>
      </w:r>
    </w:p>
    <w:p w:rsidR="009C1A49" w:rsidRPr="009C1A49" w:rsidRDefault="00092A60" w:rsidP="009C1A4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Verità e storia in </w:t>
      </w:r>
      <w:r w:rsidR="009C1A49" w:rsidRPr="009C1A49">
        <w:rPr>
          <w:rFonts w:ascii="Times New Roman" w:hAnsi="Times New Roman" w:cs="Times New Roman"/>
          <w:b/>
          <w:i/>
          <w:sz w:val="24"/>
          <w:szCs w:val="24"/>
        </w:rPr>
        <w:t xml:space="preserve">W. Kasper </w:t>
      </w:r>
    </w:p>
    <w:p w:rsidR="009C1A49" w:rsidRDefault="009C1A49" w:rsidP="009C1A49">
      <w:pPr>
        <w:spacing w:after="0" w:line="240" w:lineRule="auto"/>
        <w:jc w:val="both"/>
        <w:rPr>
          <w:rFonts w:ascii="Times New Roman" w:hAnsi="Times New Roman" w:cs="Times New Roman"/>
          <w:sz w:val="24"/>
          <w:szCs w:val="24"/>
        </w:rPr>
      </w:pPr>
    </w:p>
    <w:p w:rsidR="00544782" w:rsidRDefault="002B1D7E" w:rsidP="009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riflessione sul dogma si sposta attorno al Vaticano II dall’asse di tensione tra elemento cognitivo ed esperienziale a quello dell’ermeneutica della Tradizione. L’istanza di un “aggiornamento” della forma della verità cattolica, in dialogo col mondo, poneva ora in primo piano la questione della ricezione di un dato tradizionale e della sua interpretazione. </w:t>
      </w:r>
    </w:p>
    <w:p w:rsidR="002B1D7E" w:rsidRDefault="002B1D7E" w:rsidP="009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Questa problematica assunse anzitutto la forma di un sospetto che le istanze del modernismo, ovvero l’esigenza di adattare il vangelo e quindi la dottrina cattolica alla cultura moderna, avesse preso la rivincita. Ma in verità, il Vaticano II assume l’istanza modernista spostando l’asse del problema in una nuova operazione, diversamente intesa come ritorno alle fonti (“</w:t>
      </w:r>
      <w:proofErr w:type="spellStart"/>
      <w:r>
        <w:rPr>
          <w:rFonts w:ascii="Times New Roman" w:hAnsi="Times New Roman" w:cs="Times New Roman"/>
          <w:sz w:val="24"/>
          <w:szCs w:val="24"/>
        </w:rPr>
        <w:t>ressourcement</w:t>
      </w:r>
      <w:proofErr w:type="spellEnd"/>
      <w:r>
        <w:rPr>
          <w:rFonts w:ascii="Times New Roman" w:hAnsi="Times New Roman" w:cs="Times New Roman"/>
          <w:sz w:val="24"/>
          <w:szCs w:val="24"/>
        </w:rPr>
        <w:t xml:space="preserve">”) o riappropriazione del Vangelo nella nuova situazione culturale. </w:t>
      </w:r>
    </w:p>
    <w:p w:rsidR="002B1D7E" w:rsidRDefault="002B1D7E" w:rsidP="009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Collochiamo in questo contesto problematico il contributo di un promettente giovane teologo dell’epoca, il professor Walter Kasper, che diventerà teologo di fama mondiale e poi cardinale. La sua riflessione sul dogma </w:t>
      </w:r>
      <w:r w:rsidR="00544782">
        <w:rPr>
          <w:rFonts w:ascii="Times New Roman" w:hAnsi="Times New Roman" w:cs="Times New Roman"/>
          <w:sz w:val="24"/>
          <w:szCs w:val="24"/>
        </w:rPr>
        <w:t>e la verità escatologica del V</w:t>
      </w:r>
      <w:r>
        <w:rPr>
          <w:rFonts w:ascii="Times New Roman" w:hAnsi="Times New Roman" w:cs="Times New Roman"/>
          <w:sz w:val="24"/>
          <w:szCs w:val="24"/>
        </w:rPr>
        <w:t>angelo vivo</w:t>
      </w:r>
      <w:r w:rsidR="00544782">
        <w:rPr>
          <w:rFonts w:ascii="Times New Roman" w:hAnsi="Times New Roman" w:cs="Times New Roman"/>
          <w:sz w:val="24"/>
          <w:szCs w:val="24"/>
        </w:rPr>
        <w:t>,</w:t>
      </w:r>
      <w:r>
        <w:rPr>
          <w:rFonts w:ascii="Times New Roman" w:hAnsi="Times New Roman" w:cs="Times New Roman"/>
          <w:sz w:val="24"/>
          <w:szCs w:val="24"/>
        </w:rPr>
        <w:t xml:space="preserve"> predicato dalla Chiesa</w:t>
      </w:r>
      <w:r w:rsidR="00544782">
        <w:rPr>
          <w:rFonts w:ascii="Times New Roman" w:hAnsi="Times New Roman" w:cs="Times New Roman"/>
          <w:sz w:val="24"/>
          <w:szCs w:val="24"/>
        </w:rPr>
        <w:t>,</w:t>
      </w:r>
      <w:r>
        <w:rPr>
          <w:rFonts w:ascii="Times New Roman" w:hAnsi="Times New Roman" w:cs="Times New Roman"/>
          <w:sz w:val="24"/>
          <w:szCs w:val="24"/>
        </w:rPr>
        <w:t xml:space="preserve"> farà scuola. Merita una considerazione pacata.</w:t>
      </w:r>
    </w:p>
    <w:p w:rsidR="002B1D7E" w:rsidRDefault="002B1D7E" w:rsidP="009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Riprenderemo infine il senso dell’operazione, fatta al Concilio Vaticano II, di rilettura della Tradizione nel mondo odierno</w:t>
      </w:r>
      <w:r w:rsidR="00544782">
        <w:rPr>
          <w:rFonts w:ascii="Times New Roman" w:hAnsi="Times New Roman" w:cs="Times New Roman"/>
          <w:sz w:val="24"/>
          <w:szCs w:val="24"/>
        </w:rPr>
        <w:t xml:space="preserve">, proposta da K. </w:t>
      </w:r>
      <w:proofErr w:type="spellStart"/>
      <w:r w:rsidR="00544782">
        <w:rPr>
          <w:rFonts w:ascii="Times New Roman" w:hAnsi="Times New Roman" w:cs="Times New Roman"/>
          <w:sz w:val="24"/>
          <w:szCs w:val="24"/>
        </w:rPr>
        <w:t>Woitjla</w:t>
      </w:r>
      <w:proofErr w:type="spellEnd"/>
      <w:r w:rsidR="00544782">
        <w:rPr>
          <w:rFonts w:ascii="Times New Roman" w:hAnsi="Times New Roman" w:cs="Times New Roman"/>
          <w:sz w:val="24"/>
          <w:szCs w:val="24"/>
        </w:rPr>
        <w:t xml:space="preserve">. </w:t>
      </w:r>
    </w:p>
    <w:p w:rsidR="002B1D7E" w:rsidRDefault="002B1D7E" w:rsidP="009C1A49">
      <w:pPr>
        <w:spacing w:after="0" w:line="240" w:lineRule="auto"/>
        <w:jc w:val="both"/>
        <w:rPr>
          <w:rFonts w:ascii="Times New Roman" w:hAnsi="Times New Roman" w:cs="Times New Roman"/>
          <w:sz w:val="24"/>
          <w:szCs w:val="24"/>
        </w:rPr>
      </w:pPr>
    </w:p>
    <w:p w:rsidR="008A04EC" w:rsidRPr="008A04EC" w:rsidRDefault="008A04EC" w:rsidP="008A04EC">
      <w:pPr>
        <w:spacing w:after="0" w:line="240" w:lineRule="auto"/>
        <w:jc w:val="center"/>
        <w:rPr>
          <w:rFonts w:ascii="Times New Roman" w:hAnsi="Times New Roman" w:cs="Times New Roman"/>
          <w:i/>
          <w:sz w:val="24"/>
          <w:szCs w:val="24"/>
        </w:rPr>
      </w:pPr>
      <w:r w:rsidRPr="008A04EC">
        <w:rPr>
          <w:rFonts w:ascii="Times New Roman" w:hAnsi="Times New Roman" w:cs="Times New Roman"/>
          <w:i/>
          <w:sz w:val="24"/>
          <w:szCs w:val="24"/>
        </w:rPr>
        <w:t xml:space="preserve">Il fantasma del modernismo </w:t>
      </w:r>
      <w:r w:rsidR="00143F9E">
        <w:rPr>
          <w:rFonts w:ascii="Times New Roman" w:hAnsi="Times New Roman" w:cs="Times New Roman"/>
          <w:i/>
          <w:sz w:val="24"/>
          <w:szCs w:val="24"/>
        </w:rPr>
        <w:t>tra</w:t>
      </w:r>
      <w:r w:rsidRPr="008A04EC">
        <w:rPr>
          <w:rFonts w:ascii="Times New Roman" w:hAnsi="Times New Roman" w:cs="Times New Roman"/>
          <w:i/>
          <w:sz w:val="24"/>
          <w:szCs w:val="24"/>
        </w:rPr>
        <w:t xml:space="preserve"> </w:t>
      </w:r>
      <w:r w:rsidR="00143F9E">
        <w:rPr>
          <w:rFonts w:ascii="Times New Roman" w:hAnsi="Times New Roman" w:cs="Times New Roman"/>
          <w:i/>
          <w:sz w:val="24"/>
          <w:szCs w:val="24"/>
        </w:rPr>
        <w:t>il Vaticano II e i</w:t>
      </w:r>
      <w:r w:rsidRPr="008A04EC">
        <w:rPr>
          <w:rFonts w:ascii="Times New Roman" w:hAnsi="Times New Roman" w:cs="Times New Roman"/>
          <w:i/>
          <w:sz w:val="24"/>
          <w:szCs w:val="24"/>
        </w:rPr>
        <w:t>l post-Concilio</w:t>
      </w:r>
    </w:p>
    <w:p w:rsidR="008A04EC" w:rsidRDefault="008A04EC" w:rsidP="009C1A49">
      <w:pPr>
        <w:spacing w:after="0" w:line="240" w:lineRule="auto"/>
        <w:jc w:val="both"/>
        <w:rPr>
          <w:rFonts w:ascii="Times New Roman" w:hAnsi="Times New Roman" w:cs="Times New Roman"/>
          <w:sz w:val="24"/>
          <w:szCs w:val="24"/>
        </w:rPr>
      </w:pPr>
    </w:p>
    <w:p w:rsidR="00B84499" w:rsidRPr="00B84499" w:rsidRDefault="00143F9E" w:rsidP="00B844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Cerchiamo di comprendere il senso della problematica in gioco riannodando qualche filo con la questione aperta dalla c</w:t>
      </w:r>
      <w:r w:rsidR="00B25A15">
        <w:rPr>
          <w:rFonts w:ascii="Times New Roman" w:hAnsi="Times New Roman" w:cs="Times New Roman"/>
          <w:sz w:val="24"/>
          <w:szCs w:val="24"/>
        </w:rPr>
        <w:t>risi m</w:t>
      </w:r>
      <w:r>
        <w:rPr>
          <w:rFonts w:ascii="Times New Roman" w:hAnsi="Times New Roman" w:cs="Times New Roman"/>
          <w:sz w:val="24"/>
          <w:szCs w:val="24"/>
        </w:rPr>
        <w:t>o</w:t>
      </w:r>
      <w:r w:rsidR="00B25A15">
        <w:rPr>
          <w:rFonts w:ascii="Times New Roman" w:hAnsi="Times New Roman" w:cs="Times New Roman"/>
          <w:sz w:val="24"/>
          <w:szCs w:val="24"/>
        </w:rPr>
        <w:t>d</w:t>
      </w:r>
      <w:r>
        <w:rPr>
          <w:rFonts w:ascii="Times New Roman" w:hAnsi="Times New Roman" w:cs="Times New Roman"/>
          <w:sz w:val="24"/>
          <w:szCs w:val="24"/>
        </w:rPr>
        <w:t>ernista.</w:t>
      </w:r>
      <w:r w:rsidR="00B25A15">
        <w:rPr>
          <w:rFonts w:ascii="Times New Roman" w:hAnsi="Times New Roman" w:cs="Times New Roman"/>
          <w:sz w:val="24"/>
          <w:szCs w:val="24"/>
        </w:rPr>
        <w:t xml:space="preserve"> In effetti, i</w:t>
      </w:r>
      <w:r w:rsidR="00B84499" w:rsidRPr="00B84499">
        <w:rPr>
          <w:rFonts w:ascii="Times New Roman" w:hAnsi="Times New Roman" w:cs="Times New Roman"/>
          <w:sz w:val="24"/>
          <w:szCs w:val="24"/>
        </w:rPr>
        <w:t>l Concilio ha raccolto alcune istanze emerse dalla crisi modernista d’inizio secolo e ha offerto alcune piste di discernimento, ma lo ha fatto all’interno di un vero e proprio «</w:t>
      </w:r>
      <w:proofErr w:type="spellStart"/>
      <w:r w:rsidR="00B84499" w:rsidRPr="00B84499">
        <w:rPr>
          <w:rFonts w:ascii="Times New Roman" w:hAnsi="Times New Roman" w:cs="Times New Roman"/>
          <w:sz w:val="24"/>
          <w:szCs w:val="24"/>
        </w:rPr>
        <w:t>déplacement</w:t>
      </w:r>
      <w:proofErr w:type="spellEnd"/>
      <w:r w:rsidR="00B84499" w:rsidRPr="00B84499">
        <w:rPr>
          <w:rFonts w:ascii="Times New Roman" w:hAnsi="Times New Roman" w:cs="Times New Roman"/>
          <w:sz w:val="24"/>
          <w:szCs w:val="24"/>
        </w:rPr>
        <w:t xml:space="preserve">», che esige continuamente di dislocare l’asse del discorso al di là del conflitto tra Chiesa e modernità, progressisti e integralisti, autorità e libertà. </w:t>
      </w:r>
    </w:p>
    <w:p w:rsidR="009C1A49" w:rsidRPr="009C1A49" w:rsidRDefault="00B84499" w:rsidP="009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 n</w:t>
      </w:r>
      <w:r w:rsidR="009C1A49" w:rsidRPr="009C1A49">
        <w:rPr>
          <w:rFonts w:ascii="Times New Roman" w:hAnsi="Times New Roman" w:cs="Times New Roman"/>
          <w:sz w:val="24"/>
          <w:szCs w:val="24"/>
        </w:rPr>
        <w:t xml:space="preserve">el periodo successivo all’evento conciliare </w:t>
      </w:r>
      <w:r>
        <w:rPr>
          <w:rFonts w:ascii="Times New Roman" w:hAnsi="Times New Roman" w:cs="Times New Roman"/>
          <w:sz w:val="24"/>
          <w:szCs w:val="24"/>
        </w:rPr>
        <w:t xml:space="preserve">emerge con sempre maggior forza </w:t>
      </w:r>
      <w:r w:rsidR="009C1A49" w:rsidRPr="009C1A49">
        <w:rPr>
          <w:rFonts w:ascii="Times New Roman" w:hAnsi="Times New Roman" w:cs="Times New Roman"/>
          <w:sz w:val="24"/>
          <w:szCs w:val="24"/>
        </w:rPr>
        <w:t>il «sospetto»</w:t>
      </w:r>
      <w:r>
        <w:rPr>
          <w:rFonts w:ascii="Times New Roman" w:hAnsi="Times New Roman" w:cs="Times New Roman"/>
          <w:sz w:val="24"/>
          <w:szCs w:val="24"/>
        </w:rPr>
        <w:t xml:space="preserve"> di una vittoria del modernismo, che diventa </w:t>
      </w:r>
      <w:r w:rsidR="009C1A49" w:rsidRPr="009C1A49">
        <w:rPr>
          <w:rFonts w:ascii="Times New Roman" w:hAnsi="Times New Roman" w:cs="Times New Roman"/>
          <w:sz w:val="24"/>
          <w:szCs w:val="24"/>
        </w:rPr>
        <w:t>«accusa» esplicita e forte</w:t>
      </w:r>
      <w:r>
        <w:rPr>
          <w:rFonts w:ascii="Times New Roman" w:hAnsi="Times New Roman" w:cs="Times New Roman"/>
          <w:sz w:val="24"/>
          <w:szCs w:val="24"/>
        </w:rPr>
        <w:t xml:space="preserve"> in alcune frange estreme</w:t>
      </w:r>
      <w:r w:rsidR="009C1A49" w:rsidRPr="009C1A49">
        <w:rPr>
          <w:rStyle w:val="Rimandonotaapidipagina"/>
          <w:rFonts w:ascii="Times New Roman" w:hAnsi="Times New Roman" w:cs="Times New Roman"/>
          <w:sz w:val="24"/>
          <w:szCs w:val="24"/>
        </w:rPr>
        <w:footnoteReference w:id="1"/>
      </w:r>
      <w:r w:rsidR="009C1A49" w:rsidRPr="009C1A49">
        <w:rPr>
          <w:rFonts w:ascii="Times New Roman" w:hAnsi="Times New Roman" w:cs="Times New Roman"/>
          <w:sz w:val="24"/>
          <w:szCs w:val="24"/>
        </w:rPr>
        <w:t>. Do</w:t>
      </w:r>
      <w:r>
        <w:rPr>
          <w:rFonts w:ascii="Times New Roman" w:hAnsi="Times New Roman" w:cs="Times New Roman"/>
          <w:sz w:val="24"/>
          <w:szCs w:val="24"/>
        </w:rPr>
        <w:t>cumentiamo sinteticamente questo sospetto</w:t>
      </w:r>
      <w:r w:rsidR="009C1A49" w:rsidRPr="009C1A49">
        <w:rPr>
          <w:rFonts w:ascii="Times New Roman" w:hAnsi="Times New Roman" w:cs="Times New Roman"/>
          <w:sz w:val="24"/>
          <w:szCs w:val="24"/>
        </w:rPr>
        <w:t xml:space="preserve">, facendo riferimento a quattro grandi figure di pensatori e teologi che hanno offerto letture della crisi post-conciliare evocando forme di «neo-modernismo» nella Chiesa. </w:t>
      </w:r>
    </w:p>
    <w:p w:rsidR="008A04EC" w:rsidRDefault="008A04EC" w:rsidP="009C1A49">
      <w:pPr>
        <w:spacing w:after="0" w:line="240" w:lineRule="auto"/>
        <w:jc w:val="both"/>
        <w:rPr>
          <w:rFonts w:ascii="Times New Roman" w:hAnsi="Times New Roman" w:cs="Times New Roman"/>
          <w:sz w:val="24"/>
          <w:szCs w:val="24"/>
        </w:rPr>
      </w:pPr>
    </w:p>
    <w:p w:rsidR="009C1A49" w:rsidRPr="009C1A49" w:rsidRDefault="009C1A49" w:rsidP="009C1A49">
      <w:pPr>
        <w:spacing w:after="0" w:line="240" w:lineRule="auto"/>
        <w:jc w:val="both"/>
        <w:rPr>
          <w:rFonts w:ascii="Times New Roman" w:hAnsi="Times New Roman" w:cs="Times New Roman"/>
          <w:sz w:val="24"/>
          <w:szCs w:val="24"/>
        </w:rPr>
      </w:pPr>
      <w:r w:rsidRPr="009C1A49">
        <w:rPr>
          <w:rFonts w:ascii="Times New Roman" w:hAnsi="Times New Roman" w:cs="Times New Roman"/>
          <w:sz w:val="24"/>
          <w:szCs w:val="24"/>
        </w:rPr>
        <w:t xml:space="preserve">Nel famoso e spesso citato «Le </w:t>
      </w:r>
      <w:proofErr w:type="spellStart"/>
      <w:r w:rsidRPr="009C1A49">
        <w:rPr>
          <w:rFonts w:ascii="Times New Roman" w:hAnsi="Times New Roman" w:cs="Times New Roman"/>
          <w:sz w:val="24"/>
          <w:szCs w:val="24"/>
        </w:rPr>
        <w:t>paysan</w:t>
      </w:r>
      <w:proofErr w:type="spellEnd"/>
      <w:r w:rsidRPr="009C1A49">
        <w:rPr>
          <w:rFonts w:ascii="Times New Roman" w:hAnsi="Times New Roman" w:cs="Times New Roman"/>
          <w:sz w:val="24"/>
          <w:szCs w:val="24"/>
        </w:rPr>
        <w:t xml:space="preserve"> de </w:t>
      </w:r>
      <w:smartTag w:uri="urn:schemas-microsoft-com:office:smarttags" w:element="PersonName">
        <w:smartTagPr>
          <w:attr w:name="ProductID" w:val="la Garonne"/>
        </w:smartTagPr>
        <w:r w:rsidRPr="009C1A49">
          <w:rPr>
            <w:rFonts w:ascii="Times New Roman" w:hAnsi="Times New Roman" w:cs="Times New Roman"/>
            <w:sz w:val="24"/>
            <w:szCs w:val="24"/>
          </w:rPr>
          <w:t xml:space="preserve">la </w:t>
        </w:r>
        <w:proofErr w:type="spellStart"/>
        <w:r w:rsidRPr="009C1A49">
          <w:rPr>
            <w:rFonts w:ascii="Times New Roman" w:hAnsi="Times New Roman" w:cs="Times New Roman"/>
            <w:sz w:val="24"/>
            <w:szCs w:val="24"/>
          </w:rPr>
          <w:t>Garonne</w:t>
        </w:r>
      </w:smartTag>
      <w:proofErr w:type="spellEnd"/>
      <w:r w:rsidRPr="009C1A49">
        <w:rPr>
          <w:rFonts w:ascii="Times New Roman" w:hAnsi="Times New Roman" w:cs="Times New Roman"/>
          <w:sz w:val="24"/>
          <w:szCs w:val="24"/>
        </w:rPr>
        <w:t>» (1966), il grande pensator e amico di Paolo VI, J. Maritain, parla di una «febbre neo-modernista» molto più pericolosa della crisi di inizio secolo. Questa, rispetto all’apostasia immanente alla Chiesa postconciliare, appare come un semplice raffreddore da fieno. Ma il neo-modernismo che fiorisce è imputabile non al Concilio e ai suoi testi, che peraltro nessuno legge veramente e con attenzione</w:t>
      </w:r>
      <w:r w:rsidRPr="009C1A49">
        <w:rPr>
          <w:rStyle w:val="Rimandonotaapidipagina"/>
          <w:rFonts w:ascii="Times New Roman" w:hAnsi="Times New Roman" w:cs="Times New Roman"/>
          <w:sz w:val="24"/>
          <w:szCs w:val="24"/>
        </w:rPr>
        <w:footnoteReference w:id="2"/>
      </w:r>
      <w:r w:rsidRPr="009C1A49">
        <w:rPr>
          <w:rFonts w:ascii="Times New Roman" w:hAnsi="Times New Roman" w:cs="Times New Roman"/>
          <w:sz w:val="24"/>
          <w:szCs w:val="24"/>
        </w:rPr>
        <w:t>, quanto piuttosto a un equivoco generato da una cattiva filosofia, che va alla ricerca di un «cristianesimo migliore» da annunciare al mondo di oggi</w:t>
      </w:r>
      <w:r w:rsidRPr="009C1A49">
        <w:rPr>
          <w:rStyle w:val="Rimandonotaapidipagina"/>
          <w:rFonts w:ascii="Times New Roman" w:hAnsi="Times New Roman" w:cs="Times New Roman"/>
          <w:sz w:val="24"/>
          <w:szCs w:val="24"/>
        </w:rPr>
        <w:footnoteReference w:id="3"/>
      </w:r>
      <w:r w:rsidRPr="009C1A49">
        <w:rPr>
          <w:rFonts w:ascii="Times New Roman" w:hAnsi="Times New Roman" w:cs="Times New Roman"/>
          <w:sz w:val="24"/>
          <w:szCs w:val="24"/>
        </w:rPr>
        <w:t xml:space="preserve">. Maritain apprezza la svolta dal dottrinale al pastorale come provvidenziale: c’è in gioco il compito storico di un immenso rinnovamento della Chiesa, che cerca il progresso più nella presa di coscienza evangelica e nell’atteggiamento del cuore che in nuovi dogmi da definire. In estrema sintesi tale rinnovamento consiste nella scoperta che le «cose divine si offrono a difendere </w:t>
      </w:r>
      <w:r w:rsidRPr="009C1A49">
        <w:rPr>
          <w:rFonts w:ascii="Times New Roman" w:hAnsi="Times New Roman" w:cs="Times New Roman"/>
          <w:sz w:val="24"/>
          <w:szCs w:val="24"/>
        </w:rPr>
        <w:lastRenderedPageBreak/>
        <w:t>le cose umane (se queste non rifiutano l’aiuto offerto)»</w:t>
      </w:r>
      <w:r w:rsidRPr="009C1A49">
        <w:rPr>
          <w:rStyle w:val="Rimandonotaapidipagina"/>
          <w:rFonts w:ascii="Times New Roman" w:hAnsi="Times New Roman" w:cs="Times New Roman"/>
          <w:sz w:val="24"/>
          <w:szCs w:val="24"/>
        </w:rPr>
        <w:footnoteReference w:id="4"/>
      </w:r>
      <w:r w:rsidRPr="009C1A49">
        <w:rPr>
          <w:rFonts w:ascii="Times New Roman" w:hAnsi="Times New Roman" w:cs="Times New Roman"/>
          <w:sz w:val="24"/>
          <w:szCs w:val="24"/>
        </w:rPr>
        <w:t>. Questa difesa dell’umano, che ne riscopre la consistenza, non dovrebbe però percorrere la strada di una relativizzazione della dottrina cattolica, adattata alla cultura del tempo con la scusa di una maggiore efficacia</w:t>
      </w:r>
      <w:r w:rsidRPr="009C1A49">
        <w:rPr>
          <w:rStyle w:val="Rimandonotaapidipagina"/>
          <w:rFonts w:ascii="Times New Roman" w:hAnsi="Times New Roman" w:cs="Times New Roman"/>
          <w:sz w:val="24"/>
          <w:szCs w:val="24"/>
        </w:rPr>
        <w:footnoteReference w:id="5"/>
      </w:r>
      <w:r w:rsidRPr="009C1A49">
        <w:rPr>
          <w:rFonts w:ascii="Times New Roman" w:hAnsi="Times New Roman" w:cs="Times New Roman"/>
          <w:sz w:val="24"/>
          <w:szCs w:val="24"/>
        </w:rPr>
        <w:t xml:space="preserve">. L’ambivalenza del «modernismo sfrenato» sta proprio nel fatto che per rendere testimonianza alla fede e dirne la forza e la bellezza tende a svuotarla di contenuto e di verità, inginocchiandosi di fronte al mondo. Ma il mondo va servito con la forza della verità del Vangelo: si tratta di avere «l’intelletto duro e il cuore dolce», vivendo la fedeltà dell’intelligenza alla verità e quella del cuore alla carità che rispetta, accoglie e dialoga. È quanto ha fatto il Concilio nei suoi testi e in specie nella </w:t>
      </w:r>
      <w:proofErr w:type="spellStart"/>
      <w:r w:rsidRPr="009C1A49">
        <w:rPr>
          <w:rFonts w:ascii="Times New Roman" w:hAnsi="Times New Roman" w:cs="Times New Roman"/>
          <w:i/>
          <w:sz w:val="24"/>
          <w:szCs w:val="24"/>
        </w:rPr>
        <w:t>Gaudium</w:t>
      </w:r>
      <w:proofErr w:type="spellEnd"/>
      <w:r w:rsidRPr="009C1A49">
        <w:rPr>
          <w:rFonts w:ascii="Times New Roman" w:hAnsi="Times New Roman" w:cs="Times New Roman"/>
          <w:i/>
          <w:sz w:val="24"/>
          <w:szCs w:val="24"/>
        </w:rPr>
        <w:t xml:space="preserve"> et </w:t>
      </w:r>
      <w:proofErr w:type="spellStart"/>
      <w:r w:rsidRPr="009C1A49">
        <w:rPr>
          <w:rFonts w:ascii="Times New Roman" w:hAnsi="Times New Roman" w:cs="Times New Roman"/>
          <w:i/>
          <w:sz w:val="24"/>
          <w:szCs w:val="24"/>
        </w:rPr>
        <w:t>Spes</w:t>
      </w:r>
      <w:proofErr w:type="spellEnd"/>
      <w:r w:rsidRPr="009C1A49">
        <w:rPr>
          <w:rFonts w:ascii="Times New Roman" w:hAnsi="Times New Roman" w:cs="Times New Roman"/>
          <w:sz w:val="24"/>
          <w:szCs w:val="24"/>
        </w:rPr>
        <w:t>. In questo quadro si comprende la correlativa dura condanna dell’«integrismo», un «abuso di fiducia commesso in nome della verità… offesa alla verità divina e all’intelligenza umana», che «si impadronisce di formule vere, che vuota del loro vivente contenuto e che congela nei frigoriferi di un’inquieta polizia dello spirito»</w:t>
      </w:r>
      <w:r w:rsidRPr="009C1A49">
        <w:rPr>
          <w:rStyle w:val="Rimandonotaapidipagina"/>
          <w:rFonts w:ascii="Times New Roman" w:hAnsi="Times New Roman" w:cs="Times New Roman"/>
          <w:sz w:val="24"/>
          <w:szCs w:val="24"/>
        </w:rPr>
        <w:footnoteReference w:id="6"/>
      </w:r>
      <w:r w:rsidRPr="009C1A49">
        <w:rPr>
          <w:rFonts w:ascii="Times New Roman" w:hAnsi="Times New Roman" w:cs="Times New Roman"/>
          <w:sz w:val="24"/>
          <w:szCs w:val="24"/>
        </w:rPr>
        <w:t>. In queste formule congelate non è la verità che pulsa, ma mezzi umani di sicurezza e chiusura su di sé. Dunque il Vaticano II, proprio mettendosi sull’asse del rinnovamento, chiede di uscire dal conflitto tra modernismo e integralismo.</w:t>
      </w:r>
    </w:p>
    <w:p w:rsidR="008A04EC" w:rsidRDefault="008A04EC" w:rsidP="009C1A49">
      <w:pPr>
        <w:spacing w:after="0" w:line="240" w:lineRule="auto"/>
        <w:jc w:val="both"/>
        <w:rPr>
          <w:rFonts w:ascii="Times New Roman" w:hAnsi="Times New Roman" w:cs="Times New Roman"/>
          <w:sz w:val="24"/>
          <w:szCs w:val="24"/>
        </w:rPr>
      </w:pPr>
    </w:p>
    <w:p w:rsidR="009C1A49" w:rsidRPr="009C1A49" w:rsidRDefault="009C1A49" w:rsidP="009C1A49">
      <w:pPr>
        <w:spacing w:after="0" w:line="240" w:lineRule="auto"/>
        <w:jc w:val="both"/>
        <w:rPr>
          <w:rFonts w:ascii="Times New Roman" w:hAnsi="Times New Roman" w:cs="Times New Roman"/>
          <w:sz w:val="24"/>
          <w:szCs w:val="24"/>
        </w:rPr>
      </w:pPr>
      <w:r w:rsidRPr="009C1A49">
        <w:rPr>
          <w:rFonts w:ascii="Times New Roman" w:hAnsi="Times New Roman" w:cs="Times New Roman"/>
          <w:sz w:val="24"/>
          <w:szCs w:val="24"/>
        </w:rPr>
        <w:t xml:space="preserve">Una lettura ancora più lucida di questo spostamento la offre L. </w:t>
      </w:r>
      <w:proofErr w:type="spellStart"/>
      <w:r w:rsidRPr="009C1A49">
        <w:rPr>
          <w:rFonts w:ascii="Times New Roman" w:hAnsi="Times New Roman" w:cs="Times New Roman"/>
          <w:sz w:val="24"/>
          <w:szCs w:val="24"/>
        </w:rPr>
        <w:t>Bouyer</w:t>
      </w:r>
      <w:proofErr w:type="spellEnd"/>
      <w:r w:rsidRPr="009C1A49">
        <w:rPr>
          <w:rFonts w:ascii="Times New Roman" w:hAnsi="Times New Roman" w:cs="Times New Roman"/>
          <w:sz w:val="24"/>
          <w:szCs w:val="24"/>
        </w:rPr>
        <w:t xml:space="preserve"> nel suo </w:t>
      </w:r>
      <w:r w:rsidRPr="009C1A49">
        <w:rPr>
          <w:rFonts w:ascii="Times New Roman" w:hAnsi="Times New Roman" w:cs="Times New Roman"/>
          <w:i/>
          <w:sz w:val="24"/>
          <w:szCs w:val="24"/>
        </w:rPr>
        <w:t>«Cattolicesimo in decomposizione»</w:t>
      </w:r>
      <w:r w:rsidRPr="009C1A49">
        <w:rPr>
          <w:rFonts w:ascii="Times New Roman" w:hAnsi="Times New Roman" w:cs="Times New Roman"/>
          <w:sz w:val="24"/>
          <w:szCs w:val="24"/>
        </w:rPr>
        <w:t xml:space="preserve"> (1968)</w:t>
      </w:r>
      <w:r w:rsidRPr="009C1A49">
        <w:rPr>
          <w:rStyle w:val="Rimandonotaapidipagina"/>
          <w:rFonts w:ascii="Times New Roman" w:hAnsi="Times New Roman" w:cs="Times New Roman"/>
          <w:sz w:val="24"/>
          <w:szCs w:val="24"/>
        </w:rPr>
        <w:footnoteReference w:id="7"/>
      </w:r>
      <w:r w:rsidRPr="009C1A49">
        <w:rPr>
          <w:rFonts w:ascii="Times New Roman" w:hAnsi="Times New Roman" w:cs="Times New Roman"/>
          <w:sz w:val="24"/>
          <w:szCs w:val="24"/>
        </w:rPr>
        <w:t>. A suo avviso, il fallimento del rinnovamento proposto dal Concilio, per cui «quello che si può vedere assomiglia meno alla rigenerazione consumata che ad una decomposizione accelerata del cattolicesimo», è dovuto al riproporsi virale «dell’assurdo conflitto… tra integristi e progressisti»</w:t>
      </w:r>
      <w:r w:rsidRPr="009C1A49">
        <w:rPr>
          <w:rStyle w:val="Rimandonotaapidipagina"/>
          <w:rFonts w:ascii="Times New Roman" w:hAnsi="Times New Roman" w:cs="Times New Roman"/>
          <w:sz w:val="24"/>
          <w:szCs w:val="24"/>
        </w:rPr>
        <w:footnoteReference w:id="8"/>
      </w:r>
      <w:r w:rsidRPr="009C1A49">
        <w:rPr>
          <w:rFonts w:ascii="Times New Roman" w:hAnsi="Times New Roman" w:cs="Times New Roman"/>
          <w:sz w:val="24"/>
          <w:szCs w:val="24"/>
        </w:rPr>
        <w:t>. È proprio questa «ridicola bega» a bloccare la missione della Chiesa, ormai imprigionata in una situazione confusa:</w:t>
      </w:r>
    </w:p>
    <w:p w:rsidR="009C1A49" w:rsidRPr="009C1A49" w:rsidRDefault="009C1A49" w:rsidP="009C1A49">
      <w:pPr>
        <w:spacing w:after="0" w:line="240" w:lineRule="auto"/>
        <w:ind w:left="170" w:right="170"/>
        <w:jc w:val="both"/>
        <w:rPr>
          <w:rFonts w:ascii="Times New Roman" w:hAnsi="Times New Roman" w:cs="Times New Roman"/>
        </w:rPr>
      </w:pPr>
    </w:p>
    <w:p w:rsidR="009C1A49" w:rsidRPr="009C1A49" w:rsidRDefault="009C1A49" w:rsidP="009C1A49">
      <w:pPr>
        <w:spacing w:after="0" w:line="240" w:lineRule="auto"/>
        <w:ind w:left="170" w:right="170"/>
        <w:jc w:val="both"/>
        <w:rPr>
          <w:rFonts w:ascii="Times New Roman" w:hAnsi="Times New Roman" w:cs="Times New Roman"/>
        </w:rPr>
      </w:pPr>
      <w:r w:rsidRPr="009C1A49">
        <w:rPr>
          <w:rFonts w:ascii="Times New Roman" w:hAnsi="Times New Roman" w:cs="Times New Roman"/>
        </w:rPr>
        <w:t>Ma sta proprio qui l’errore fatale! Nemici, il nostro «progressismo» e il nostro «integrismo»? Tutt’al più  fratelli nemici. O piuttosto, quello che i geometri chiamano enantiomorfi come una figura e la sua immagine rovesciata nello specchio, in cui tutto è capovolto ma, a parte questo, sostanzialmente, tutto è uguale… Vi è una verità molto evidente, ed è che essi vivono e si sviluppano l’uno mediante l’altro… Ogni manifestazione di progressismo delirante si tramuta in un punto a favore dell’integrismo. Ogni eccesso integrista provoca un trionfante «noi lo dicevamo!» da parte dei progressisti</w:t>
      </w:r>
      <w:r w:rsidRPr="009C1A49">
        <w:rPr>
          <w:rStyle w:val="Rimandonotaapidipagina"/>
          <w:rFonts w:ascii="Times New Roman" w:hAnsi="Times New Roman" w:cs="Times New Roman"/>
        </w:rPr>
        <w:footnoteReference w:id="9"/>
      </w:r>
      <w:r w:rsidRPr="009C1A49">
        <w:rPr>
          <w:rFonts w:ascii="Times New Roman" w:hAnsi="Times New Roman" w:cs="Times New Roman"/>
        </w:rPr>
        <w:t>.</w:t>
      </w:r>
    </w:p>
    <w:p w:rsidR="009C1A49" w:rsidRPr="009C1A49" w:rsidRDefault="009C1A49" w:rsidP="009C1A49">
      <w:pPr>
        <w:spacing w:after="0" w:line="240" w:lineRule="auto"/>
        <w:ind w:left="170" w:right="170"/>
        <w:jc w:val="both"/>
        <w:rPr>
          <w:rFonts w:ascii="Times New Roman" w:hAnsi="Times New Roman" w:cs="Times New Roman"/>
        </w:rPr>
      </w:pPr>
    </w:p>
    <w:p w:rsidR="009C1A49" w:rsidRPr="009C1A49" w:rsidRDefault="009C1A49" w:rsidP="009C1A49">
      <w:pPr>
        <w:spacing w:after="0" w:line="240" w:lineRule="auto"/>
        <w:jc w:val="both"/>
        <w:rPr>
          <w:rFonts w:ascii="Times New Roman" w:hAnsi="Times New Roman" w:cs="Times New Roman"/>
          <w:sz w:val="24"/>
          <w:szCs w:val="24"/>
        </w:rPr>
      </w:pPr>
      <w:r w:rsidRPr="009C1A49">
        <w:rPr>
          <w:rFonts w:ascii="Times New Roman" w:hAnsi="Times New Roman" w:cs="Times New Roman"/>
          <w:sz w:val="24"/>
          <w:szCs w:val="24"/>
        </w:rPr>
        <w:t>La dinamica è chiara: uno genera l’altro, bloccando il rinnovamento della Chiesa e facendo cadere l’ombra del sospetto su dimensioni importanti della fede. L’esito deplorevol</w:t>
      </w:r>
      <w:r w:rsidR="008A04EC">
        <w:rPr>
          <w:rFonts w:ascii="Times New Roman" w:hAnsi="Times New Roman" w:cs="Times New Roman"/>
          <w:sz w:val="24"/>
          <w:szCs w:val="24"/>
        </w:rPr>
        <w:t>e è la ricaduta in vecchi cliché</w:t>
      </w:r>
      <w:r w:rsidRPr="009C1A49">
        <w:rPr>
          <w:rFonts w:ascii="Times New Roman" w:hAnsi="Times New Roman" w:cs="Times New Roman"/>
          <w:sz w:val="24"/>
          <w:szCs w:val="24"/>
        </w:rPr>
        <w:t xml:space="preserve"> che immobilizzano nel conflitto la vita della Chiesa, come accade nel caso del sospetto nei confronti del primato delle Scritture, percepite di nuovo, dopo la crisi modernista, come «roba da eretici» oppure nel modo arbitrario con cui i fedeli scelgono le pratiche di vita cristiana a seconda dei gusti piuttosto che in base alla tradizione spirituale e liturgica della Chiesa. Occorrerebbe sottrarsi alla polarizzazione del conflitto, per appropriarsi della lezione conciliare a partire da una differente postura, che lo stesso Concilio ha cercato di elaborare, benché in forma embrionale e a tratti ingenua</w:t>
      </w:r>
      <w:r w:rsidRPr="009C1A49">
        <w:rPr>
          <w:rStyle w:val="Rimandonotaapidipagina"/>
          <w:rFonts w:ascii="Times New Roman" w:hAnsi="Times New Roman" w:cs="Times New Roman"/>
          <w:sz w:val="24"/>
          <w:szCs w:val="24"/>
        </w:rPr>
        <w:footnoteReference w:id="10"/>
      </w:r>
      <w:r w:rsidRPr="009C1A49">
        <w:rPr>
          <w:rFonts w:ascii="Times New Roman" w:hAnsi="Times New Roman" w:cs="Times New Roman"/>
          <w:sz w:val="24"/>
          <w:szCs w:val="24"/>
        </w:rPr>
        <w:t>.</w:t>
      </w:r>
    </w:p>
    <w:p w:rsidR="008A04EC" w:rsidRDefault="008A04EC" w:rsidP="009C1A49">
      <w:pPr>
        <w:spacing w:after="0" w:line="240" w:lineRule="auto"/>
        <w:jc w:val="both"/>
        <w:rPr>
          <w:rFonts w:ascii="Times New Roman" w:hAnsi="Times New Roman" w:cs="Times New Roman"/>
          <w:sz w:val="24"/>
          <w:szCs w:val="24"/>
        </w:rPr>
      </w:pPr>
    </w:p>
    <w:p w:rsidR="009C1A49" w:rsidRPr="009C1A49" w:rsidRDefault="009C1A49" w:rsidP="009C1A49">
      <w:pPr>
        <w:spacing w:after="0" w:line="240" w:lineRule="auto"/>
        <w:jc w:val="both"/>
        <w:rPr>
          <w:rFonts w:ascii="Times New Roman" w:hAnsi="Times New Roman" w:cs="Times New Roman"/>
          <w:sz w:val="24"/>
          <w:szCs w:val="24"/>
        </w:rPr>
      </w:pPr>
      <w:r w:rsidRPr="009C1A49">
        <w:rPr>
          <w:rFonts w:ascii="Times New Roman" w:hAnsi="Times New Roman" w:cs="Times New Roman"/>
          <w:sz w:val="24"/>
          <w:szCs w:val="24"/>
        </w:rPr>
        <w:t xml:space="preserve">Negli stessi anni un giovane e promettente teologo tedesco, W. Kasper, analizzando la situazione di crisi dal punto di vista del metodo teologico, individuava la radice di questo conflitto nel «problema della storicità della verità»: </w:t>
      </w:r>
    </w:p>
    <w:p w:rsidR="009C1A49" w:rsidRPr="009C1A49" w:rsidRDefault="009C1A49" w:rsidP="009C1A49">
      <w:pPr>
        <w:spacing w:after="0" w:line="240" w:lineRule="auto"/>
        <w:ind w:left="170" w:right="170"/>
        <w:jc w:val="both"/>
        <w:rPr>
          <w:rFonts w:ascii="Times New Roman" w:hAnsi="Times New Roman" w:cs="Times New Roman"/>
        </w:rPr>
      </w:pPr>
    </w:p>
    <w:p w:rsidR="009C1A49" w:rsidRPr="009C1A49" w:rsidRDefault="009C1A49" w:rsidP="009C1A49">
      <w:pPr>
        <w:spacing w:after="0" w:line="240" w:lineRule="auto"/>
        <w:ind w:left="170" w:right="170"/>
        <w:jc w:val="both"/>
        <w:rPr>
          <w:rFonts w:ascii="Times New Roman" w:hAnsi="Times New Roman" w:cs="Times New Roman"/>
        </w:rPr>
      </w:pPr>
      <w:r w:rsidRPr="009C1A49">
        <w:rPr>
          <w:rFonts w:ascii="Times New Roman" w:hAnsi="Times New Roman" w:cs="Times New Roman"/>
        </w:rPr>
        <w:t xml:space="preserve">Il moderno pensiero storico e la fede cattolica apparvero fin da principio come termini contraddittori… Attraverso questo tragico contrasto, causato dalla tragica scissione dei credenti, si formarono all’interno e </w:t>
      </w:r>
      <w:r w:rsidRPr="009C1A49">
        <w:rPr>
          <w:rFonts w:ascii="Times New Roman" w:hAnsi="Times New Roman" w:cs="Times New Roman"/>
        </w:rPr>
        <w:lastRenderedPageBreak/>
        <w:t>all’esterno posizioni frontali assurde e false… Verso la metà del secolo [XIX]… le posizioni si inasprirono… la storia apparve pericolosa e non ammissibile; i tempi moderni furono considerati una grande apostasia… Si formò allora un’atmosfera coatta e carica di tensione</w:t>
      </w:r>
      <w:r w:rsidRPr="009C1A49">
        <w:rPr>
          <w:rStyle w:val="Rimandonotaapidipagina"/>
          <w:rFonts w:ascii="Times New Roman" w:hAnsi="Times New Roman" w:cs="Times New Roman"/>
        </w:rPr>
        <w:footnoteReference w:id="11"/>
      </w:r>
      <w:r w:rsidRPr="009C1A49">
        <w:rPr>
          <w:rFonts w:ascii="Times New Roman" w:hAnsi="Times New Roman" w:cs="Times New Roman"/>
        </w:rPr>
        <w:t>.</w:t>
      </w:r>
    </w:p>
    <w:p w:rsidR="009C1A49" w:rsidRPr="009C1A49" w:rsidRDefault="009C1A49" w:rsidP="009C1A49">
      <w:pPr>
        <w:spacing w:after="0" w:line="240" w:lineRule="auto"/>
        <w:ind w:left="170" w:right="170"/>
        <w:jc w:val="both"/>
        <w:rPr>
          <w:rFonts w:ascii="Times New Roman" w:hAnsi="Times New Roman" w:cs="Times New Roman"/>
        </w:rPr>
      </w:pPr>
    </w:p>
    <w:p w:rsidR="009C1A49" w:rsidRPr="009C1A49" w:rsidRDefault="009C1A49" w:rsidP="009C1A49">
      <w:pPr>
        <w:spacing w:after="0" w:line="240" w:lineRule="auto"/>
        <w:jc w:val="both"/>
        <w:rPr>
          <w:rFonts w:ascii="Times New Roman" w:hAnsi="Times New Roman" w:cs="Times New Roman"/>
          <w:sz w:val="24"/>
          <w:szCs w:val="24"/>
        </w:rPr>
      </w:pPr>
      <w:r w:rsidRPr="009C1A49">
        <w:rPr>
          <w:rFonts w:ascii="Times New Roman" w:hAnsi="Times New Roman" w:cs="Times New Roman"/>
          <w:sz w:val="24"/>
          <w:szCs w:val="24"/>
        </w:rPr>
        <w:t>Ma questo contrasto non ha più ragione di essere, tanto più che il Vaticano II aveva spostato l’orizzonte del discorso teologico aprendo nuove prospettive:</w:t>
      </w:r>
    </w:p>
    <w:p w:rsidR="009C1A49" w:rsidRPr="009C1A49" w:rsidRDefault="009C1A49" w:rsidP="009C1A49">
      <w:pPr>
        <w:spacing w:after="0" w:line="240" w:lineRule="auto"/>
        <w:ind w:left="170" w:right="170"/>
        <w:jc w:val="both"/>
        <w:rPr>
          <w:rFonts w:ascii="Times New Roman" w:hAnsi="Times New Roman" w:cs="Times New Roman"/>
        </w:rPr>
      </w:pPr>
    </w:p>
    <w:p w:rsidR="009C1A49" w:rsidRPr="009C1A49" w:rsidRDefault="009C1A49" w:rsidP="009C1A49">
      <w:pPr>
        <w:spacing w:after="0" w:line="240" w:lineRule="auto"/>
        <w:ind w:left="170" w:right="170"/>
        <w:jc w:val="both"/>
        <w:rPr>
          <w:rFonts w:ascii="Times New Roman" w:hAnsi="Times New Roman" w:cs="Times New Roman"/>
        </w:rPr>
      </w:pPr>
      <w:r w:rsidRPr="009C1A49">
        <w:rPr>
          <w:rFonts w:ascii="Times New Roman" w:hAnsi="Times New Roman" w:cs="Times New Roman"/>
        </w:rPr>
        <w:t>Tali posizioni frontali sono divenute oggi del tutto prive di senso e infondate. Il Concilio Vaticano II ha dato amplissimo campo nella teologia al pensiero storico</w:t>
      </w:r>
      <w:r w:rsidRPr="009C1A49">
        <w:rPr>
          <w:rStyle w:val="Rimandonotaapidipagina"/>
          <w:rFonts w:ascii="Times New Roman" w:hAnsi="Times New Roman" w:cs="Times New Roman"/>
        </w:rPr>
        <w:footnoteReference w:id="12"/>
      </w:r>
      <w:r w:rsidRPr="009C1A49">
        <w:rPr>
          <w:rFonts w:ascii="Times New Roman" w:hAnsi="Times New Roman" w:cs="Times New Roman"/>
        </w:rPr>
        <w:t>; ha accolto il pensiero moderno con prudenza e cautela, certo, ma in maniera chiara e decisa</w:t>
      </w:r>
      <w:r w:rsidRPr="009C1A49">
        <w:rPr>
          <w:rStyle w:val="Rimandonotaapidipagina"/>
          <w:rFonts w:ascii="Times New Roman" w:hAnsi="Times New Roman" w:cs="Times New Roman"/>
        </w:rPr>
        <w:footnoteReference w:id="13"/>
      </w:r>
      <w:r w:rsidRPr="009C1A49">
        <w:rPr>
          <w:rFonts w:ascii="Times New Roman" w:hAnsi="Times New Roman" w:cs="Times New Roman"/>
        </w:rPr>
        <w:t>. Ha soprattutto creato un vasto spazio di libertà all’interno della Chiesa ed ha affermato espressamente un possibile e necessario pluralismo teologico</w:t>
      </w:r>
      <w:r w:rsidRPr="009C1A49">
        <w:rPr>
          <w:rStyle w:val="Rimandonotaapidipagina"/>
          <w:rFonts w:ascii="Times New Roman" w:hAnsi="Times New Roman" w:cs="Times New Roman"/>
        </w:rPr>
        <w:footnoteReference w:id="14"/>
      </w:r>
      <w:r w:rsidRPr="009C1A49">
        <w:rPr>
          <w:rFonts w:ascii="Times New Roman" w:hAnsi="Times New Roman" w:cs="Times New Roman"/>
        </w:rPr>
        <w:t>.</w:t>
      </w:r>
    </w:p>
    <w:p w:rsidR="009C1A49" w:rsidRPr="009C1A49" w:rsidRDefault="009C1A49" w:rsidP="009C1A49">
      <w:pPr>
        <w:spacing w:after="0" w:line="240" w:lineRule="auto"/>
        <w:ind w:left="170" w:right="170"/>
        <w:jc w:val="both"/>
        <w:rPr>
          <w:rFonts w:ascii="Times New Roman" w:hAnsi="Times New Roman" w:cs="Times New Roman"/>
        </w:rPr>
      </w:pPr>
    </w:p>
    <w:p w:rsidR="009C1A49" w:rsidRPr="009C1A49" w:rsidRDefault="009C1A49" w:rsidP="009C1A49">
      <w:pPr>
        <w:spacing w:after="0" w:line="240" w:lineRule="auto"/>
        <w:jc w:val="both"/>
        <w:rPr>
          <w:rFonts w:ascii="Times New Roman" w:hAnsi="Times New Roman" w:cs="Times New Roman"/>
          <w:sz w:val="24"/>
          <w:szCs w:val="24"/>
        </w:rPr>
      </w:pPr>
      <w:r w:rsidRPr="009C1A49">
        <w:rPr>
          <w:rFonts w:ascii="Times New Roman" w:hAnsi="Times New Roman" w:cs="Times New Roman"/>
          <w:sz w:val="24"/>
          <w:szCs w:val="24"/>
        </w:rPr>
        <w:t xml:space="preserve">L’elemento chiave di questa nuova prospettiva è la rinnovata comprensione più dinamica, aperta e cattolica della Chiesa in cammino nella storia e tesa verso il compimento escatologico. Si tratta di una concezione che recupera anzitutto il rimando alla Scrittura, intesa come libro della Chiesa da re-interpretare sempre di nuovo nell’epoca in cui si vive. Proprio nello specchio della Scrittura </w:t>
      </w:r>
      <w:smartTag w:uri="urn:schemas-microsoft-com:office:smarttags" w:element="PersonName">
        <w:smartTagPr>
          <w:attr w:name="ProductID" w:val="La Chiesa"/>
        </w:smartTagPr>
        <w:r w:rsidRPr="009C1A49">
          <w:rPr>
            <w:rFonts w:ascii="Times New Roman" w:hAnsi="Times New Roman" w:cs="Times New Roman"/>
            <w:sz w:val="24"/>
            <w:szCs w:val="24"/>
          </w:rPr>
          <w:t>la Chiesa</w:t>
        </w:r>
      </w:smartTag>
      <w:r w:rsidRPr="009C1A49">
        <w:rPr>
          <w:rFonts w:ascii="Times New Roman" w:hAnsi="Times New Roman" w:cs="Times New Roman"/>
          <w:sz w:val="24"/>
          <w:szCs w:val="24"/>
        </w:rPr>
        <w:t xml:space="preserve"> verifica il rapporto tra la presente esperienza cristiana e quella delle origini, mentre la «cosa della Scrittura» si mostra capace di dischiudere nell’oggi un futuro che orienta al compimento escatologico in Cristo</w:t>
      </w:r>
      <w:r w:rsidRPr="009C1A49">
        <w:rPr>
          <w:rStyle w:val="Rimandonotaapidipagina"/>
          <w:rFonts w:ascii="Times New Roman" w:hAnsi="Times New Roman" w:cs="Times New Roman"/>
          <w:sz w:val="24"/>
          <w:szCs w:val="24"/>
        </w:rPr>
        <w:footnoteReference w:id="15"/>
      </w:r>
      <w:r w:rsidRPr="009C1A49">
        <w:rPr>
          <w:rFonts w:ascii="Times New Roman" w:hAnsi="Times New Roman" w:cs="Times New Roman"/>
          <w:sz w:val="24"/>
          <w:szCs w:val="24"/>
        </w:rPr>
        <w:t>. Ma chiarisce anche il senso del dogma, inteso come luogo in cui «</w:t>
      </w:r>
      <w:smartTag w:uri="urn:schemas-microsoft-com:office:smarttags" w:element="PersonName">
        <w:smartTagPr>
          <w:attr w:name="ProductID" w:val="La Chiesa"/>
        </w:smartTagPr>
        <w:r w:rsidRPr="009C1A49">
          <w:rPr>
            <w:rFonts w:ascii="Times New Roman" w:hAnsi="Times New Roman" w:cs="Times New Roman"/>
            <w:sz w:val="24"/>
            <w:szCs w:val="24"/>
          </w:rPr>
          <w:t>la Chiesa</w:t>
        </w:r>
      </w:smartTag>
      <w:r w:rsidRPr="009C1A49">
        <w:rPr>
          <w:rFonts w:ascii="Times New Roman" w:hAnsi="Times New Roman" w:cs="Times New Roman"/>
          <w:sz w:val="24"/>
          <w:szCs w:val="24"/>
        </w:rPr>
        <w:t xml:space="preserve"> diviene definitivamente cosciente della propria fede e con ciò la riconosce come permanentemente obbligatoria», pur sapendone la storicità e quindi la parzialità delle formulazioni rispetto alla piena visione escatologica. Questo duplice carattere di definitività e provvisorietà della verità posseduta dalla Chiesa va articolata nella sua predicazione, evitando relativizzazioni false e integralismi sterili:</w:t>
      </w:r>
    </w:p>
    <w:p w:rsidR="009C1A49" w:rsidRPr="009C1A49" w:rsidRDefault="009C1A49" w:rsidP="009C1A49">
      <w:pPr>
        <w:spacing w:after="0" w:line="240" w:lineRule="auto"/>
        <w:ind w:left="170" w:right="170"/>
        <w:jc w:val="both"/>
        <w:rPr>
          <w:rFonts w:ascii="Times New Roman" w:hAnsi="Times New Roman" w:cs="Times New Roman"/>
        </w:rPr>
      </w:pPr>
    </w:p>
    <w:p w:rsidR="009C1A49" w:rsidRPr="009C1A49" w:rsidRDefault="009C1A49" w:rsidP="009C1A49">
      <w:pPr>
        <w:spacing w:after="0" w:line="240" w:lineRule="auto"/>
        <w:ind w:left="170" w:right="170"/>
        <w:jc w:val="both"/>
        <w:rPr>
          <w:rFonts w:ascii="Times New Roman" w:hAnsi="Times New Roman" w:cs="Times New Roman"/>
        </w:rPr>
      </w:pPr>
      <w:smartTag w:uri="urn:schemas-microsoft-com:office:smarttags" w:element="PersonName">
        <w:smartTagPr>
          <w:attr w:name="ProductID" w:val="La Chiesa"/>
        </w:smartTagPr>
        <w:r w:rsidRPr="009C1A49">
          <w:rPr>
            <w:rFonts w:ascii="Times New Roman" w:hAnsi="Times New Roman" w:cs="Times New Roman"/>
          </w:rPr>
          <w:t>La Chiesa</w:t>
        </w:r>
      </w:smartTag>
      <w:r w:rsidRPr="009C1A49">
        <w:rPr>
          <w:rFonts w:ascii="Times New Roman" w:hAnsi="Times New Roman" w:cs="Times New Roman"/>
        </w:rPr>
        <w:t xml:space="preserve"> e la sua predicazione rappresentano un fenomeno escatologico; in esse la luce della verità di Cristo risplende fin d’ora tra le tenebre. Nella parola autoritativa della Chiesa la pienezza della verità, cioè il Signore glorificato, diviene presente nella Chiesa come anticipazione della piena rivelazione escatologica-futura</w:t>
      </w:r>
      <w:r w:rsidRPr="009C1A49">
        <w:rPr>
          <w:rStyle w:val="Rimandonotaapidipagina"/>
          <w:rFonts w:ascii="Times New Roman" w:hAnsi="Times New Roman" w:cs="Times New Roman"/>
        </w:rPr>
        <w:footnoteReference w:id="16"/>
      </w:r>
      <w:r w:rsidRPr="009C1A49">
        <w:rPr>
          <w:rFonts w:ascii="Times New Roman" w:hAnsi="Times New Roman" w:cs="Times New Roman"/>
        </w:rPr>
        <w:t>.</w:t>
      </w:r>
    </w:p>
    <w:p w:rsidR="009C1A49" w:rsidRPr="009C1A49" w:rsidRDefault="009C1A49" w:rsidP="009C1A49">
      <w:pPr>
        <w:spacing w:after="0" w:line="240" w:lineRule="auto"/>
        <w:ind w:left="170" w:right="170"/>
        <w:jc w:val="both"/>
        <w:rPr>
          <w:rFonts w:ascii="Times New Roman" w:hAnsi="Times New Roman" w:cs="Times New Roman"/>
        </w:rPr>
      </w:pPr>
    </w:p>
    <w:p w:rsidR="009C1A49" w:rsidRPr="009C1A49" w:rsidRDefault="009C1A49" w:rsidP="009C1A49">
      <w:pPr>
        <w:spacing w:after="0" w:line="240" w:lineRule="auto"/>
        <w:jc w:val="both"/>
        <w:rPr>
          <w:rFonts w:ascii="Times New Roman" w:hAnsi="Times New Roman" w:cs="Times New Roman"/>
          <w:sz w:val="24"/>
          <w:szCs w:val="24"/>
        </w:rPr>
      </w:pPr>
      <w:r w:rsidRPr="009C1A49">
        <w:rPr>
          <w:rFonts w:ascii="Times New Roman" w:hAnsi="Times New Roman" w:cs="Times New Roman"/>
          <w:sz w:val="24"/>
          <w:szCs w:val="24"/>
        </w:rPr>
        <w:t xml:space="preserve">Se </w:t>
      </w:r>
      <w:smartTag w:uri="urn:schemas-microsoft-com:office:smarttags" w:element="PersonName">
        <w:smartTagPr>
          <w:attr w:name="ProductID" w:val="La Chiesa"/>
        </w:smartTagPr>
        <w:r w:rsidRPr="009C1A49">
          <w:rPr>
            <w:rFonts w:ascii="Times New Roman" w:hAnsi="Times New Roman" w:cs="Times New Roman"/>
            <w:sz w:val="24"/>
            <w:szCs w:val="24"/>
          </w:rPr>
          <w:t>la Chiesa</w:t>
        </w:r>
      </w:smartTag>
      <w:r w:rsidRPr="009C1A49">
        <w:rPr>
          <w:rFonts w:ascii="Times New Roman" w:hAnsi="Times New Roman" w:cs="Times New Roman"/>
          <w:sz w:val="24"/>
          <w:szCs w:val="24"/>
        </w:rPr>
        <w:t>, in quanto comunità di fedeli, non potesse dire in modo vincolante ciò che essa crede, «si priverebbe della possibilità di attestare con fedeltà storica Cristo quale verità che si è verificata escatologicamente»</w:t>
      </w:r>
      <w:r w:rsidRPr="009C1A49">
        <w:rPr>
          <w:rStyle w:val="Rimandonotaapidipagina"/>
          <w:rFonts w:ascii="Times New Roman" w:hAnsi="Times New Roman" w:cs="Times New Roman"/>
          <w:sz w:val="24"/>
          <w:szCs w:val="24"/>
        </w:rPr>
        <w:footnoteReference w:id="17"/>
      </w:r>
      <w:r w:rsidRPr="009C1A49">
        <w:rPr>
          <w:rFonts w:ascii="Times New Roman" w:hAnsi="Times New Roman" w:cs="Times New Roman"/>
          <w:sz w:val="24"/>
          <w:szCs w:val="24"/>
        </w:rPr>
        <w:t>. Si ricadrebbe nell’equivoco dei modernisti.</w:t>
      </w:r>
    </w:p>
    <w:p w:rsidR="008A04EC" w:rsidRDefault="008A04EC" w:rsidP="009C1A49">
      <w:pPr>
        <w:spacing w:after="0" w:line="240" w:lineRule="auto"/>
        <w:jc w:val="both"/>
        <w:rPr>
          <w:rFonts w:ascii="Times New Roman" w:hAnsi="Times New Roman" w:cs="Times New Roman"/>
          <w:sz w:val="24"/>
          <w:szCs w:val="24"/>
        </w:rPr>
      </w:pPr>
    </w:p>
    <w:p w:rsidR="009C1A49" w:rsidRPr="009C1A49" w:rsidRDefault="009C1A49" w:rsidP="009C1A49">
      <w:pPr>
        <w:spacing w:after="0" w:line="240" w:lineRule="auto"/>
        <w:jc w:val="both"/>
        <w:rPr>
          <w:rFonts w:ascii="Times New Roman" w:hAnsi="Times New Roman" w:cs="Times New Roman"/>
          <w:sz w:val="24"/>
          <w:szCs w:val="24"/>
        </w:rPr>
      </w:pPr>
      <w:r w:rsidRPr="009C1A49">
        <w:rPr>
          <w:rFonts w:ascii="Times New Roman" w:hAnsi="Times New Roman" w:cs="Times New Roman"/>
          <w:sz w:val="24"/>
          <w:szCs w:val="24"/>
        </w:rPr>
        <w:t xml:space="preserve">Queste ultime precisazioni ci permettono il rimando veloce a un ultimo teologo che ha rilevato nella crisi post-conciliare un riemergere di questioni aperte dal modernismo, ma superate dai documenti del Vaticano II: si tratta di L. </w:t>
      </w:r>
      <w:proofErr w:type="spellStart"/>
      <w:r w:rsidRPr="009C1A49">
        <w:rPr>
          <w:rFonts w:ascii="Times New Roman" w:hAnsi="Times New Roman" w:cs="Times New Roman"/>
          <w:sz w:val="24"/>
          <w:szCs w:val="24"/>
        </w:rPr>
        <w:t>Scheffczyk</w:t>
      </w:r>
      <w:proofErr w:type="spellEnd"/>
      <w:r w:rsidRPr="009C1A49">
        <w:rPr>
          <w:rFonts w:ascii="Times New Roman" w:hAnsi="Times New Roman" w:cs="Times New Roman"/>
          <w:sz w:val="24"/>
          <w:szCs w:val="24"/>
        </w:rPr>
        <w:t>. In un’opera della fine degli anni ottanta, che raccoglie saggi precedenti, viene analizzata la crisi della Chiesa post-conciliare proprio a partire dal «concetto modernistico fondamentale, secondo cui fede e Rivelazione non sono “sopra di noi”, ma “in noi”»</w:t>
      </w:r>
      <w:r w:rsidRPr="009C1A49">
        <w:rPr>
          <w:rStyle w:val="Rimandonotaapidipagina"/>
          <w:rFonts w:ascii="Times New Roman" w:hAnsi="Times New Roman" w:cs="Times New Roman"/>
          <w:sz w:val="24"/>
          <w:szCs w:val="24"/>
        </w:rPr>
        <w:footnoteReference w:id="18"/>
      </w:r>
      <w:r w:rsidRPr="009C1A49">
        <w:rPr>
          <w:rFonts w:ascii="Times New Roman" w:hAnsi="Times New Roman" w:cs="Times New Roman"/>
          <w:sz w:val="24"/>
          <w:szCs w:val="24"/>
        </w:rPr>
        <w:t xml:space="preserve">. Sarebbe questo errore la corrente segreta fondamentale della teologia che ha smarrito le dimensioni del mistero della Chiesa, dissolvendola in un «prodotto del genio umano, modificabile a </w:t>
      </w:r>
      <w:r w:rsidRPr="009C1A49">
        <w:rPr>
          <w:rFonts w:ascii="Times New Roman" w:hAnsi="Times New Roman" w:cs="Times New Roman"/>
          <w:sz w:val="24"/>
          <w:szCs w:val="24"/>
        </w:rPr>
        <w:lastRenderedPageBreak/>
        <w:t>seconda dei tempi»</w:t>
      </w:r>
      <w:r w:rsidRPr="009C1A49">
        <w:rPr>
          <w:rStyle w:val="Rimandonotaapidipagina"/>
          <w:rFonts w:ascii="Times New Roman" w:hAnsi="Times New Roman" w:cs="Times New Roman"/>
          <w:sz w:val="24"/>
          <w:szCs w:val="24"/>
        </w:rPr>
        <w:footnoteReference w:id="19"/>
      </w:r>
      <w:r w:rsidRPr="009C1A49">
        <w:rPr>
          <w:rFonts w:ascii="Times New Roman" w:hAnsi="Times New Roman" w:cs="Times New Roman"/>
          <w:sz w:val="24"/>
          <w:szCs w:val="24"/>
        </w:rPr>
        <w:t>. Contro una simile deriva il Vaticano II ha offerto documenti preziosi capaci di tenere insieme la dimensione storico-temporale e la dimensione definitiva della Chiesa:</w:t>
      </w:r>
    </w:p>
    <w:p w:rsidR="009C1A49" w:rsidRPr="009C1A49" w:rsidRDefault="009C1A49" w:rsidP="009C1A49">
      <w:pPr>
        <w:spacing w:after="0" w:line="240" w:lineRule="auto"/>
        <w:ind w:left="170" w:right="170"/>
        <w:jc w:val="both"/>
        <w:rPr>
          <w:rFonts w:ascii="Times New Roman" w:hAnsi="Times New Roman" w:cs="Times New Roman"/>
        </w:rPr>
      </w:pPr>
    </w:p>
    <w:p w:rsidR="009C1A49" w:rsidRPr="009C1A49" w:rsidRDefault="009C1A49" w:rsidP="009C1A49">
      <w:pPr>
        <w:spacing w:after="0" w:line="240" w:lineRule="auto"/>
        <w:ind w:left="170" w:right="170"/>
        <w:jc w:val="both"/>
        <w:rPr>
          <w:rFonts w:ascii="Times New Roman" w:hAnsi="Times New Roman" w:cs="Times New Roman"/>
        </w:rPr>
      </w:pPr>
      <w:r w:rsidRPr="009C1A49">
        <w:rPr>
          <w:rFonts w:ascii="Times New Roman" w:hAnsi="Times New Roman" w:cs="Times New Roman"/>
        </w:rPr>
        <w:t>La fede nella chiesa quale «creazione della Parola» deve conservare, nonostante l’aderenza al proprio tempo, la sua identità con l’origine situata nella sovra-temporalità della Rivelazione. Allo steso modo la chiesa, che accompagna la propria epoca temporale, deve innalzarsi nella sua essenza e nelle sue opere sopra il tempo, per aprire alla trascendenza il mondo chiuso nell’immanente. A tal fine, la chiesa deve attenersi a ciò che dice il Concilio Vaticano II: «Al di sotto di tutti i mutamenti ci sono molte cose che non cambiano; esse trovano il loro ultimo fondamento in Cristo che è sempre lo stesso: ieri, oggi e nei secoli (</w:t>
      </w:r>
      <w:proofErr w:type="spellStart"/>
      <w:r w:rsidRPr="009C1A49">
        <w:rPr>
          <w:rFonts w:ascii="Times New Roman" w:hAnsi="Times New Roman" w:cs="Times New Roman"/>
        </w:rPr>
        <w:t>Eb</w:t>
      </w:r>
      <w:proofErr w:type="spellEnd"/>
      <w:r w:rsidRPr="009C1A49">
        <w:rPr>
          <w:rFonts w:ascii="Times New Roman" w:hAnsi="Times New Roman" w:cs="Times New Roman"/>
        </w:rPr>
        <w:t xml:space="preserve"> 13,8)» (</w:t>
      </w:r>
      <w:proofErr w:type="spellStart"/>
      <w:r w:rsidRPr="009C1A49">
        <w:rPr>
          <w:rFonts w:ascii="Times New Roman" w:hAnsi="Times New Roman" w:cs="Times New Roman"/>
          <w:i/>
        </w:rPr>
        <w:t>Gaudium</w:t>
      </w:r>
      <w:proofErr w:type="spellEnd"/>
      <w:r w:rsidRPr="009C1A49">
        <w:rPr>
          <w:rFonts w:ascii="Times New Roman" w:hAnsi="Times New Roman" w:cs="Times New Roman"/>
          <w:i/>
        </w:rPr>
        <w:t xml:space="preserve"> et </w:t>
      </w:r>
      <w:proofErr w:type="spellStart"/>
      <w:r w:rsidRPr="009C1A49">
        <w:rPr>
          <w:rFonts w:ascii="Times New Roman" w:hAnsi="Times New Roman" w:cs="Times New Roman"/>
          <w:i/>
        </w:rPr>
        <w:t>Spes</w:t>
      </w:r>
      <w:proofErr w:type="spellEnd"/>
      <w:r w:rsidRPr="009C1A49">
        <w:rPr>
          <w:rFonts w:ascii="Times New Roman" w:hAnsi="Times New Roman" w:cs="Times New Roman"/>
        </w:rPr>
        <w:t xml:space="preserve"> 10)</w:t>
      </w:r>
      <w:r w:rsidRPr="009C1A49">
        <w:rPr>
          <w:rStyle w:val="Rimandonotaapidipagina"/>
          <w:rFonts w:ascii="Times New Roman" w:hAnsi="Times New Roman" w:cs="Times New Roman"/>
        </w:rPr>
        <w:footnoteReference w:id="20"/>
      </w:r>
      <w:r w:rsidRPr="009C1A49">
        <w:rPr>
          <w:rFonts w:ascii="Times New Roman" w:hAnsi="Times New Roman" w:cs="Times New Roman"/>
        </w:rPr>
        <w:t>.</w:t>
      </w:r>
    </w:p>
    <w:p w:rsidR="009C1A49" w:rsidRPr="009C1A49" w:rsidRDefault="009C1A49" w:rsidP="009C1A49">
      <w:pPr>
        <w:spacing w:after="0" w:line="240" w:lineRule="auto"/>
        <w:ind w:left="170" w:right="170"/>
        <w:jc w:val="both"/>
        <w:rPr>
          <w:rFonts w:ascii="Times New Roman" w:hAnsi="Times New Roman" w:cs="Times New Roman"/>
        </w:rPr>
      </w:pPr>
    </w:p>
    <w:p w:rsidR="00143F9E" w:rsidRDefault="00143F9E" w:rsidP="008A04E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Elementi per una messa a punto ermeneutica: l</w:t>
      </w:r>
      <w:r w:rsidR="008A04EC" w:rsidRPr="008A04EC">
        <w:rPr>
          <w:rFonts w:ascii="Times New Roman" w:hAnsi="Times New Roman" w:cs="Times New Roman"/>
          <w:i/>
          <w:sz w:val="24"/>
          <w:szCs w:val="24"/>
        </w:rPr>
        <w:t>’eredità del Vaticano II</w:t>
      </w:r>
      <w:r w:rsidR="008A04EC">
        <w:rPr>
          <w:rFonts w:ascii="Times New Roman" w:hAnsi="Times New Roman" w:cs="Times New Roman"/>
          <w:i/>
          <w:sz w:val="24"/>
          <w:szCs w:val="24"/>
        </w:rPr>
        <w:t xml:space="preserve"> </w:t>
      </w:r>
    </w:p>
    <w:p w:rsidR="008A04EC" w:rsidRPr="008A04EC" w:rsidRDefault="00143F9E" w:rsidP="008A04E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w:t>
      </w:r>
      <w:r w:rsidR="008A04EC">
        <w:rPr>
          <w:rFonts w:ascii="Times New Roman" w:hAnsi="Times New Roman" w:cs="Times New Roman"/>
          <w:i/>
          <w:sz w:val="24"/>
          <w:szCs w:val="24"/>
        </w:rPr>
        <w:t>rivelazione</w:t>
      </w:r>
      <w:r>
        <w:rPr>
          <w:rFonts w:ascii="Times New Roman" w:hAnsi="Times New Roman" w:cs="Times New Roman"/>
          <w:i/>
          <w:sz w:val="24"/>
          <w:szCs w:val="24"/>
        </w:rPr>
        <w:t>/</w:t>
      </w:r>
      <w:r w:rsidR="008A04EC">
        <w:rPr>
          <w:rFonts w:ascii="Times New Roman" w:hAnsi="Times New Roman" w:cs="Times New Roman"/>
          <w:i/>
          <w:sz w:val="24"/>
          <w:szCs w:val="24"/>
        </w:rPr>
        <w:t>dogma</w:t>
      </w:r>
      <w:r>
        <w:rPr>
          <w:rFonts w:ascii="Times New Roman" w:hAnsi="Times New Roman" w:cs="Times New Roman"/>
          <w:i/>
          <w:sz w:val="24"/>
          <w:szCs w:val="24"/>
        </w:rPr>
        <w:t>/cultura)</w:t>
      </w:r>
    </w:p>
    <w:p w:rsidR="008A04EC" w:rsidRDefault="008A04EC" w:rsidP="009C1A49">
      <w:pPr>
        <w:spacing w:after="0" w:line="240" w:lineRule="auto"/>
        <w:jc w:val="both"/>
        <w:rPr>
          <w:rFonts w:ascii="Times New Roman" w:hAnsi="Times New Roman" w:cs="Times New Roman"/>
          <w:sz w:val="24"/>
          <w:szCs w:val="24"/>
        </w:rPr>
      </w:pPr>
    </w:p>
    <w:p w:rsidR="00A8157B" w:rsidRPr="00A8157B" w:rsidRDefault="00A8157B" w:rsidP="00A8157B">
      <w:pPr>
        <w:spacing w:after="0" w:line="240" w:lineRule="auto"/>
        <w:jc w:val="both"/>
        <w:rPr>
          <w:rFonts w:ascii="Times New Roman" w:hAnsi="Times New Roman" w:cs="Times New Roman"/>
          <w:sz w:val="24"/>
          <w:szCs w:val="24"/>
        </w:rPr>
      </w:pPr>
      <w:r w:rsidRPr="00A8157B">
        <w:rPr>
          <w:rFonts w:ascii="Times New Roman" w:hAnsi="Times New Roman" w:cs="Times New Roman"/>
          <w:sz w:val="24"/>
          <w:szCs w:val="24"/>
        </w:rPr>
        <w:t>Proprio nelle crisi connesse alla ricezione del Concilio si può vedere come alcune istanze emerse durante la crisi modernista siano state assunte</w:t>
      </w:r>
      <w:r w:rsidR="00544782">
        <w:rPr>
          <w:rFonts w:ascii="Times New Roman" w:hAnsi="Times New Roman" w:cs="Times New Roman"/>
          <w:sz w:val="24"/>
          <w:szCs w:val="24"/>
        </w:rPr>
        <w:t>,</w:t>
      </w:r>
      <w:r w:rsidRPr="00A8157B">
        <w:rPr>
          <w:rFonts w:ascii="Times New Roman" w:hAnsi="Times New Roman" w:cs="Times New Roman"/>
          <w:sz w:val="24"/>
          <w:szCs w:val="24"/>
        </w:rPr>
        <w:t xml:space="preserve"> dislocando però l’asse del discorso su un altro piano, che permette di riprendere le questioni in gioco in un orizzonte di senso più vasto ed equilibrato, che va al di là del conflitto dottrinale tra Chiesa e modernità e oltre il contrasto tra progressisti e integralisti. Alla luce di questo «</w:t>
      </w:r>
      <w:proofErr w:type="spellStart"/>
      <w:r w:rsidRPr="00A8157B">
        <w:rPr>
          <w:rFonts w:ascii="Times New Roman" w:hAnsi="Times New Roman" w:cs="Times New Roman"/>
          <w:sz w:val="24"/>
          <w:szCs w:val="24"/>
        </w:rPr>
        <w:t>déplacement</w:t>
      </w:r>
      <w:proofErr w:type="spellEnd"/>
      <w:r w:rsidRPr="00A8157B">
        <w:rPr>
          <w:rFonts w:ascii="Times New Roman" w:hAnsi="Times New Roman" w:cs="Times New Roman"/>
          <w:sz w:val="24"/>
          <w:szCs w:val="24"/>
        </w:rPr>
        <w:t>» possiamo raccogliere tre luoghi strategici in cui il Vaticano II assume in modo nuovo la provocazione alla fede del cosiddetto «modernismo», operando una sorta di discernimento.</w:t>
      </w:r>
      <w:r w:rsidR="00544782">
        <w:rPr>
          <w:rFonts w:ascii="Times New Roman" w:hAnsi="Times New Roman" w:cs="Times New Roman"/>
          <w:sz w:val="24"/>
          <w:szCs w:val="24"/>
        </w:rPr>
        <w:t xml:space="preserve"> Ne risulta una nuova distribuzione degli ingredienti costitutivi della questione dottrinale o dogmatica: Scrittura, dogma e cultura.</w:t>
      </w:r>
    </w:p>
    <w:p w:rsidR="00A8157B" w:rsidRPr="00A8157B" w:rsidRDefault="00A8157B" w:rsidP="00A8157B">
      <w:pPr>
        <w:spacing w:after="0" w:line="240" w:lineRule="auto"/>
        <w:jc w:val="both"/>
        <w:rPr>
          <w:rFonts w:ascii="Times New Roman" w:hAnsi="Times New Roman" w:cs="Times New Roman"/>
          <w:sz w:val="24"/>
          <w:szCs w:val="24"/>
        </w:rPr>
      </w:pPr>
    </w:p>
    <w:p w:rsidR="00A8157B" w:rsidRPr="00A8157B" w:rsidRDefault="00A8157B" w:rsidP="00A8157B">
      <w:pPr>
        <w:spacing w:after="0" w:line="240" w:lineRule="auto"/>
        <w:jc w:val="both"/>
        <w:rPr>
          <w:rFonts w:ascii="Times New Roman" w:hAnsi="Times New Roman" w:cs="Times New Roman"/>
          <w:sz w:val="24"/>
          <w:szCs w:val="24"/>
        </w:rPr>
      </w:pPr>
      <w:r w:rsidRPr="00A8157B">
        <w:rPr>
          <w:rFonts w:ascii="Times New Roman" w:hAnsi="Times New Roman" w:cs="Times New Roman"/>
          <w:sz w:val="24"/>
          <w:szCs w:val="24"/>
        </w:rPr>
        <w:t xml:space="preserve">1. </w:t>
      </w:r>
      <w:r w:rsidRPr="00A8157B">
        <w:rPr>
          <w:rFonts w:ascii="Times New Roman" w:hAnsi="Times New Roman" w:cs="Times New Roman"/>
          <w:i/>
          <w:sz w:val="24"/>
          <w:szCs w:val="24"/>
        </w:rPr>
        <w:t xml:space="preserve">La questione biblica e la lettura storico-critica delle fonti della fede: ovvero </w:t>
      </w:r>
      <w:smartTag w:uri="urn:schemas-microsoft-com:office:smarttags" w:element="PersonName">
        <w:smartTagPr>
          <w:attr w:name="ProductID" w:val="la Rivelazione"/>
        </w:smartTagPr>
        <w:r w:rsidRPr="00A8157B">
          <w:rPr>
            <w:rFonts w:ascii="Times New Roman" w:hAnsi="Times New Roman" w:cs="Times New Roman"/>
            <w:i/>
            <w:sz w:val="24"/>
            <w:szCs w:val="24"/>
          </w:rPr>
          <w:t>la Rivelazione</w:t>
        </w:r>
      </w:smartTag>
      <w:r w:rsidRPr="00A8157B">
        <w:rPr>
          <w:rFonts w:ascii="Times New Roman" w:hAnsi="Times New Roman" w:cs="Times New Roman"/>
          <w:i/>
          <w:sz w:val="24"/>
          <w:szCs w:val="24"/>
        </w:rPr>
        <w:t xml:space="preserve"> al fondamento della fede tra verità e storia</w:t>
      </w:r>
      <w:r w:rsidRPr="00A8157B">
        <w:rPr>
          <w:rFonts w:ascii="Times New Roman" w:hAnsi="Times New Roman" w:cs="Times New Roman"/>
          <w:sz w:val="24"/>
          <w:szCs w:val="24"/>
        </w:rPr>
        <w:t xml:space="preserve">. La prima istanza raccolta dalla crisi modernista riguarda il rapporto col fondamento della fede, ossia </w:t>
      </w:r>
      <w:smartTag w:uri="urn:schemas-microsoft-com:office:smarttags" w:element="PersonName">
        <w:smartTagPr>
          <w:attr w:name="ProductID" w:val="la Rivelazione"/>
        </w:smartTagPr>
        <w:r w:rsidRPr="00A8157B">
          <w:rPr>
            <w:rFonts w:ascii="Times New Roman" w:hAnsi="Times New Roman" w:cs="Times New Roman"/>
            <w:sz w:val="24"/>
            <w:szCs w:val="24"/>
          </w:rPr>
          <w:t>la Rivelazione</w:t>
        </w:r>
      </w:smartTag>
      <w:r w:rsidRPr="00A8157B">
        <w:rPr>
          <w:rFonts w:ascii="Times New Roman" w:hAnsi="Times New Roman" w:cs="Times New Roman"/>
          <w:sz w:val="24"/>
          <w:szCs w:val="24"/>
        </w:rPr>
        <w:t xml:space="preserve"> e la sua interpretazione. I modernisti sono testimoni del disagio causato dalla percezione di una distanza tra dottrina rivelata ed esperienza del mondo propria del tempo moderno e della conseguente crisi nella lettura storico-critica delle fonti della fede. Tale lettura metteva in dubbio molti dati ritenuti pacificamente da credere. Ne derivava la questione radicale su cosa sia rivelazione, quale il nucleo irrinunciabile, l’essenza al di là di mutamenti storici e delle contestazioni critiche. La soluzione dei modernisti doveva però essere vagliata, dal momento che tendeva a ridurre la rivelazione a un’intuizione religiosa o mistica, ad un sentimento o esperienza interiore che prende forma in concezioni e testi sacri più o meno relativizzabili. La prima mossa che ha determinato il posizionamento del Concilio rispetto alle istanze del modernismo riguarda proprio la nozione di rivelazione (</w:t>
      </w:r>
      <w:r w:rsidRPr="00A8157B">
        <w:rPr>
          <w:rFonts w:ascii="Times New Roman" w:hAnsi="Times New Roman" w:cs="Times New Roman"/>
          <w:i/>
          <w:sz w:val="24"/>
          <w:szCs w:val="24"/>
        </w:rPr>
        <w:t xml:space="preserve">Dei </w:t>
      </w:r>
      <w:proofErr w:type="spellStart"/>
      <w:r w:rsidRPr="00A8157B">
        <w:rPr>
          <w:rFonts w:ascii="Times New Roman" w:hAnsi="Times New Roman" w:cs="Times New Roman"/>
          <w:i/>
          <w:sz w:val="24"/>
          <w:szCs w:val="24"/>
        </w:rPr>
        <w:t>Verbum</w:t>
      </w:r>
      <w:proofErr w:type="spellEnd"/>
      <w:r w:rsidRPr="00A8157B">
        <w:rPr>
          <w:rFonts w:ascii="Times New Roman" w:hAnsi="Times New Roman" w:cs="Times New Roman"/>
          <w:sz w:val="24"/>
          <w:szCs w:val="24"/>
        </w:rPr>
        <w:t>): non si tratta di un deposito di verità rivelate soprannaturali (cadute dal cielo) da custodire e difendere (contro il razionalismo o il modernismo), né va ridotta a fonte da cui ricavare la dottrina da credere, distinta equamente tra Scrittura e Tradizione:</w:t>
      </w:r>
    </w:p>
    <w:p w:rsidR="00A8157B" w:rsidRPr="00A8157B" w:rsidRDefault="00A8157B" w:rsidP="00A8157B">
      <w:pPr>
        <w:spacing w:after="0" w:line="240" w:lineRule="auto"/>
        <w:ind w:left="170" w:right="170"/>
        <w:jc w:val="both"/>
        <w:rPr>
          <w:rFonts w:ascii="Times New Roman" w:hAnsi="Times New Roman" w:cs="Times New Roman"/>
          <w:sz w:val="24"/>
          <w:szCs w:val="24"/>
        </w:rPr>
      </w:pPr>
    </w:p>
    <w:p w:rsidR="00A8157B" w:rsidRPr="00A8157B" w:rsidRDefault="00A8157B" w:rsidP="00A8157B">
      <w:pPr>
        <w:spacing w:after="0" w:line="240" w:lineRule="auto"/>
        <w:ind w:left="170" w:right="170"/>
        <w:jc w:val="both"/>
        <w:rPr>
          <w:rFonts w:ascii="Times New Roman" w:hAnsi="Times New Roman" w:cs="Times New Roman"/>
          <w:sz w:val="24"/>
          <w:szCs w:val="24"/>
        </w:rPr>
      </w:pPr>
      <w:r w:rsidRPr="00A8157B">
        <w:rPr>
          <w:rFonts w:ascii="Times New Roman" w:hAnsi="Times New Roman" w:cs="Times New Roman"/>
          <w:sz w:val="24"/>
          <w:szCs w:val="24"/>
        </w:rPr>
        <w:t>Più radicalmente, la stessa rivelazione non è primariamente un complesso di verità rivelate, ma è in ultima analisi l’auto-comunicazione della Trinità nel Figlio mediante lo Spirito Santo, cioè, sotto questo profilo, una persona e quindi una storia</w:t>
      </w:r>
      <w:r w:rsidRPr="00A8157B">
        <w:rPr>
          <w:rStyle w:val="Rimandonotaapidipagina"/>
          <w:rFonts w:ascii="Times New Roman" w:hAnsi="Times New Roman" w:cs="Times New Roman"/>
          <w:sz w:val="24"/>
          <w:szCs w:val="24"/>
        </w:rPr>
        <w:footnoteReference w:id="21"/>
      </w:r>
      <w:r w:rsidRPr="00A8157B">
        <w:rPr>
          <w:rFonts w:ascii="Times New Roman" w:hAnsi="Times New Roman" w:cs="Times New Roman"/>
          <w:sz w:val="24"/>
          <w:szCs w:val="24"/>
        </w:rPr>
        <w:t>.</w:t>
      </w:r>
    </w:p>
    <w:p w:rsidR="00A8157B" w:rsidRPr="00A8157B" w:rsidRDefault="00A8157B" w:rsidP="00A8157B">
      <w:pPr>
        <w:spacing w:after="0" w:line="240" w:lineRule="auto"/>
        <w:ind w:left="170" w:right="170"/>
        <w:jc w:val="both"/>
        <w:rPr>
          <w:rFonts w:ascii="Times New Roman" w:hAnsi="Times New Roman" w:cs="Times New Roman"/>
          <w:sz w:val="24"/>
          <w:szCs w:val="24"/>
        </w:rPr>
      </w:pPr>
    </w:p>
    <w:p w:rsidR="00A8157B" w:rsidRPr="00A8157B" w:rsidRDefault="00A8157B" w:rsidP="00A8157B">
      <w:pPr>
        <w:spacing w:after="0" w:line="240" w:lineRule="auto"/>
        <w:jc w:val="both"/>
        <w:rPr>
          <w:rFonts w:ascii="Times New Roman" w:hAnsi="Times New Roman" w:cs="Times New Roman"/>
          <w:sz w:val="24"/>
          <w:szCs w:val="24"/>
        </w:rPr>
      </w:pPr>
      <w:r w:rsidRPr="00A8157B">
        <w:rPr>
          <w:rFonts w:ascii="Times New Roman" w:hAnsi="Times New Roman" w:cs="Times New Roman"/>
          <w:sz w:val="24"/>
          <w:szCs w:val="24"/>
        </w:rPr>
        <w:lastRenderedPageBreak/>
        <w:t>La fede postula la verità della rivelazione come «evento storico» ovvero come «storia di Gesù» e quindi sottrae l’interpretazione della verità rivelata all’alternativa tra concetti caduti dal cielo (scolastica) o partecipazione a un’intuizione religiosa più o meno mistica (modernismo). Proprio perché deve dire la verità rivelata come «storia di Gesù», la fede, e quindi la teologia, si misurano con un critico e rigoroso studio della storia, sapendo però che la verità di Gesù non è frutto della storia o del suo studio, benché in essa si dia totalmente. Questo radicamento storico comporta anche il recupero della dimensione antropologica: l’oggetto della fede, che ha al centro Gesù Cristo, ha direttamente a che fare con la verità dell’uomo che si gioca nella sua storia concreta e ciò implica che la libertà sia inclusa in modo costitutivo nel sapere la verità proprio della fede. Si tratta della libertà del soggetto impegnato a dare forma alla sua storia nel rapporto riuscito (o fallito) con Gesù Cristo. Questo funzionamento della fede rimanda alla «correlazione originaria» di verità e libertà: in Cristo scopriamo che nell’origine è inscritta la destinazione della verità alla libertà</w:t>
      </w:r>
      <w:r w:rsidRPr="00A8157B">
        <w:rPr>
          <w:rStyle w:val="Rimandonotaapidipagina"/>
          <w:rFonts w:ascii="Times New Roman" w:hAnsi="Times New Roman" w:cs="Times New Roman"/>
          <w:sz w:val="24"/>
          <w:szCs w:val="24"/>
        </w:rPr>
        <w:footnoteReference w:id="22"/>
      </w:r>
      <w:r w:rsidRPr="00A8157B">
        <w:rPr>
          <w:rFonts w:ascii="Times New Roman" w:hAnsi="Times New Roman" w:cs="Times New Roman"/>
          <w:sz w:val="24"/>
          <w:szCs w:val="24"/>
        </w:rPr>
        <w:t>. Ma allora diventa centrale l’accadere della Rivelazione come comunicarsi di Dio alla sposa/all’uomo nel «</w:t>
      </w:r>
      <w:proofErr w:type="spellStart"/>
      <w:r w:rsidRPr="00A8157B">
        <w:rPr>
          <w:rFonts w:ascii="Times New Roman" w:hAnsi="Times New Roman" w:cs="Times New Roman"/>
          <w:sz w:val="24"/>
          <w:szCs w:val="24"/>
        </w:rPr>
        <w:t>colloquium</w:t>
      </w:r>
      <w:proofErr w:type="spellEnd"/>
      <w:r w:rsidRPr="00A8157B">
        <w:rPr>
          <w:rFonts w:ascii="Times New Roman" w:hAnsi="Times New Roman" w:cs="Times New Roman"/>
          <w:sz w:val="24"/>
          <w:szCs w:val="24"/>
        </w:rPr>
        <w:t xml:space="preserve"> </w:t>
      </w:r>
      <w:proofErr w:type="spellStart"/>
      <w:r w:rsidRPr="00A8157B">
        <w:rPr>
          <w:rFonts w:ascii="Times New Roman" w:hAnsi="Times New Roman" w:cs="Times New Roman"/>
          <w:sz w:val="24"/>
          <w:szCs w:val="24"/>
        </w:rPr>
        <w:t>salutis</w:t>
      </w:r>
      <w:proofErr w:type="spellEnd"/>
      <w:r w:rsidRPr="00A8157B">
        <w:rPr>
          <w:rFonts w:ascii="Times New Roman" w:hAnsi="Times New Roman" w:cs="Times New Roman"/>
          <w:sz w:val="24"/>
          <w:szCs w:val="24"/>
        </w:rPr>
        <w:t xml:space="preserve">». Su questo sfondo si può intuire come cambieranno le definizioni del ruolo della Chiesa, della Tradizione, il senso dell’ispirazione e i problemi di lettura della Parola. La stessa riforma della chiesa e il ripensamento della sua relazione col mondo devono essere comandati dal dialogo dell’uomo col Dio che si rivela, ovvero dall’ascolto della Parola che Dio rivolge all’uomo. La verità e l’efficacia del rinnovamento della Chiesa e del dialogo col mondo moderno dipendono precisamente dalla capacità di attualizzare e realizzare il dialogo tra Dio che si rivela e risposta credente: </w:t>
      </w:r>
    </w:p>
    <w:p w:rsidR="00A8157B" w:rsidRPr="00B25A15" w:rsidRDefault="00A8157B" w:rsidP="00A8157B">
      <w:pPr>
        <w:spacing w:after="0" w:line="240" w:lineRule="auto"/>
        <w:ind w:left="170" w:right="170"/>
        <w:jc w:val="both"/>
        <w:rPr>
          <w:rFonts w:ascii="Times New Roman" w:hAnsi="Times New Roman" w:cs="Times New Roman"/>
        </w:rPr>
      </w:pPr>
    </w:p>
    <w:p w:rsidR="00A8157B" w:rsidRPr="00B25A15" w:rsidRDefault="00A8157B" w:rsidP="00A8157B">
      <w:pPr>
        <w:spacing w:after="0" w:line="240" w:lineRule="auto"/>
        <w:ind w:left="170" w:right="170"/>
        <w:jc w:val="both"/>
        <w:rPr>
          <w:rFonts w:ascii="Times New Roman" w:hAnsi="Times New Roman" w:cs="Times New Roman"/>
        </w:rPr>
      </w:pPr>
      <w:smartTag w:uri="urn:schemas-microsoft-com:office:smarttags" w:element="PersonName">
        <w:smartTagPr>
          <w:attr w:name="ProductID" w:val="La Chiesa"/>
        </w:smartTagPr>
        <w:r w:rsidRPr="00B25A15">
          <w:rPr>
            <w:rFonts w:ascii="Times New Roman" w:hAnsi="Times New Roman" w:cs="Times New Roman"/>
          </w:rPr>
          <w:t>La Chiesa</w:t>
        </w:r>
      </w:smartTag>
      <w:r w:rsidRPr="00B25A15">
        <w:rPr>
          <w:rFonts w:ascii="Times New Roman" w:hAnsi="Times New Roman" w:cs="Times New Roman"/>
        </w:rPr>
        <w:t xml:space="preserve"> conciliare prende progressivamente coscienza che la rivelazione non esiste al di fuori della sua ricezione storica e culturale… la capacità di apprendere dell’</w:t>
      </w:r>
      <w:r w:rsidRPr="00B25A15">
        <w:rPr>
          <w:rFonts w:ascii="Times New Roman" w:hAnsi="Times New Roman" w:cs="Times New Roman"/>
          <w:i/>
        </w:rPr>
        <w:t>altro</w:t>
      </w:r>
      <w:r w:rsidRPr="00B25A15">
        <w:rPr>
          <w:rFonts w:ascii="Times New Roman" w:hAnsi="Times New Roman" w:cs="Times New Roman"/>
        </w:rPr>
        <w:t xml:space="preserve"> e del </w:t>
      </w:r>
      <w:r w:rsidRPr="00B25A15">
        <w:rPr>
          <w:rFonts w:ascii="Times New Roman" w:hAnsi="Times New Roman" w:cs="Times New Roman"/>
          <w:i/>
        </w:rPr>
        <w:t>mondo</w:t>
      </w:r>
      <w:r w:rsidRPr="00B25A15">
        <w:rPr>
          <w:rFonts w:ascii="Times New Roman" w:hAnsi="Times New Roman" w:cs="Times New Roman"/>
        </w:rPr>
        <w:t xml:space="preserve"> è la condizione stessa dell’annuncio, perché ciò di cui si parla nel vangelo di Dio è già all’opera in essi</w:t>
      </w:r>
      <w:r w:rsidRPr="00B25A15">
        <w:rPr>
          <w:rStyle w:val="Rimandonotaapidipagina"/>
          <w:rFonts w:ascii="Times New Roman" w:hAnsi="Times New Roman" w:cs="Times New Roman"/>
        </w:rPr>
        <w:footnoteReference w:id="23"/>
      </w:r>
      <w:r w:rsidRPr="00B25A15">
        <w:rPr>
          <w:rFonts w:ascii="Times New Roman" w:hAnsi="Times New Roman" w:cs="Times New Roman"/>
        </w:rPr>
        <w:t>.</w:t>
      </w:r>
    </w:p>
    <w:p w:rsidR="00A8157B" w:rsidRPr="00B25A15" w:rsidRDefault="00A8157B" w:rsidP="00A8157B">
      <w:pPr>
        <w:spacing w:after="0" w:line="240" w:lineRule="auto"/>
        <w:ind w:left="170" w:right="170"/>
        <w:jc w:val="both"/>
        <w:rPr>
          <w:rFonts w:ascii="Times New Roman" w:hAnsi="Times New Roman" w:cs="Times New Roman"/>
        </w:rPr>
      </w:pPr>
    </w:p>
    <w:p w:rsidR="00A8157B" w:rsidRPr="00A8157B" w:rsidRDefault="00A8157B" w:rsidP="00A8157B">
      <w:pPr>
        <w:spacing w:after="0" w:line="240" w:lineRule="auto"/>
        <w:jc w:val="both"/>
        <w:rPr>
          <w:rFonts w:ascii="Times New Roman" w:hAnsi="Times New Roman" w:cs="Times New Roman"/>
          <w:sz w:val="24"/>
          <w:szCs w:val="24"/>
        </w:rPr>
      </w:pPr>
      <w:r w:rsidRPr="00A8157B">
        <w:rPr>
          <w:rFonts w:ascii="Times New Roman" w:hAnsi="Times New Roman" w:cs="Times New Roman"/>
          <w:sz w:val="24"/>
          <w:szCs w:val="24"/>
        </w:rPr>
        <w:t xml:space="preserve">La fede si gioca sul piano della storia, perché la verità che essa </w:t>
      </w:r>
      <w:proofErr w:type="spellStart"/>
      <w:r w:rsidRPr="00A8157B">
        <w:rPr>
          <w:rFonts w:ascii="Times New Roman" w:hAnsi="Times New Roman" w:cs="Times New Roman"/>
          <w:sz w:val="24"/>
          <w:szCs w:val="24"/>
        </w:rPr>
        <w:t>intenziona</w:t>
      </w:r>
      <w:proofErr w:type="spellEnd"/>
      <w:r w:rsidRPr="00A8157B">
        <w:rPr>
          <w:rFonts w:ascii="Times New Roman" w:hAnsi="Times New Roman" w:cs="Times New Roman"/>
          <w:sz w:val="24"/>
          <w:szCs w:val="24"/>
        </w:rPr>
        <w:t xml:space="preserve"> include l’accadere storico, libero e indeducibile dell’uomo. Ritorna in primo piano la nozione di «esperienza», rivendicata con forza dai modernisti contro certo </w:t>
      </w:r>
      <w:proofErr w:type="spellStart"/>
      <w:r w:rsidRPr="00A8157B">
        <w:rPr>
          <w:rFonts w:ascii="Times New Roman" w:hAnsi="Times New Roman" w:cs="Times New Roman"/>
          <w:sz w:val="24"/>
          <w:szCs w:val="24"/>
        </w:rPr>
        <w:t>dottrinalismo</w:t>
      </w:r>
      <w:proofErr w:type="spellEnd"/>
      <w:r w:rsidRPr="00A8157B">
        <w:rPr>
          <w:rFonts w:ascii="Times New Roman" w:hAnsi="Times New Roman" w:cs="Times New Roman"/>
          <w:sz w:val="24"/>
          <w:szCs w:val="24"/>
        </w:rPr>
        <w:t>. Si tratta dell’esperienza storica e personale della verità, che si dà sempre in una cultura.</w:t>
      </w:r>
    </w:p>
    <w:p w:rsidR="00A8157B" w:rsidRPr="00A8157B" w:rsidRDefault="00A8157B" w:rsidP="00A8157B">
      <w:pPr>
        <w:spacing w:after="0" w:line="240" w:lineRule="auto"/>
        <w:jc w:val="both"/>
        <w:rPr>
          <w:rFonts w:ascii="Times New Roman" w:hAnsi="Times New Roman" w:cs="Times New Roman"/>
          <w:sz w:val="24"/>
          <w:szCs w:val="24"/>
        </w:rPr>
      </w:pPr>
    </w:p>
    <w:p w:rsidR="00A8157B" w:rsidRPr="00A8157B" w:rsidRDefault="00A8157B" w:rsidP="00A8157B">
      <w:pPr>
        <w:spacing w:after="0" w:line="240" w:lineRule="auto"/>
        <w:jc w:val="both"/>
        <w:rPr>
          <w:rFonts w:ascii="Times New Roman" w:hAnsi="Times New Roman" w:cs="Times New Roman"/>
          <w:sz w:val="24"/>
          <w:szCs w:val="24"/>
        </w:rPr>
      </w:pPr>
      <w:r w:rsidRPr="00A8157B">
        <w:rPr>
          <w:rFonts w:ascii="Times New Roman" w:hAnsi="Times New Roman" w:cs="Times New Roman"/>
          <w:sz w:val="24"/>
          <w:szCs w:val="24"/>
        </w:rPr>
        <w:t xml:space="preserve">2. </w:t>
      </w:r>
      <w:r w:rsidRPr="00A8157B">
        <w:rPr>
          <w:rFonts w:ascii="Times New Roman" w:hAnsi="Times New Roman" w:cs="Times New Roman"/>
          <w:i/>
          <w:sz w:val="24"/>
          <w:szCs w:val="24"/>
        </w:rPr>
        <w:t>La questione del dogma e l’aggiornamento della fede tra verità e cultura</w:t>
      </w:r>
      <w:r w:rsidRPr="00A8157B">
        <w:rPr>
          <w:rFonts w:ascii="Times New Roman" w:hAnsi="Times New Roman" w:cs="Times New Roman"/>
          <w:sz w:val="24"/>
          <w:szCs w:val="24"/>
        </w:rPr>
        <w:t>. Dalla riconquistata ricchezza della nozione di Rivelazione deriva che la verità, non ridotta a dottrina, rimanda piuttosto all’irruzione nell’esistenza personale e comunitaria di Gesù «via, verità e vita» (</w:t>
      </w:r>
      <w:proofErr w:type="spellStart"/>
      <w:r w:rsidRPr="00A8157B">
        <w:rPr>
          <w:rFonts w:ascii="Times New Roman" w:hAnsi="Times New Roman" w:cs="Times New Roman"/>
          <w:sz w:val="24"/>
          <w:szCs w:val="24"/>
        </w:rPr>
        <w:t>Gv</w:t>
      </w:r>
      <w:proofErr w:type="spellEnd"/>
      <w:r w:rsidRPr="00A8157B">
        <w:rPr>
          <w:rFonts w:ascii="Times New Roman" w:hAnsi="Times New Roman" w:cs="Times New Roman"/>
          <w:sz w:val="24"/>
          <w:szCs w:val="24"/>
        </w:rPr>
        <w:t xml:space="preserve"> 14,6), che chiama gli uomini a vivere di lui e come lui, trasformando la storia secondo il disegno d’amore e libertà, di giustizia e comunione del Padre. Questa concezione integrale della verità comanda il profilo teologico della </w:t>
      </w:r>
      <w:proofErr w:type="spellStart"/>
      <w:r w:rsidRPr="00A8157B">
        <w:rPr>
          <w:rFonts w:ascii="Times New Roman" w:hAnsi="Times New Roman" w:cs="Times New Roman"/>
          <w:i/>
          <w:sz w:val="24"/>
          <w:szCs w:val="24"/>
        </w:rPr>
        <w:t>Gaudium</w:t>
      </w:r>
      <w:proofErr w:type="spellEnd"/>
      <w:r w:rsidRPr="00A8157B">
        <w:rPr>
          <w:rFonts w:ascii="Times New Roman" w:hAnsi="Times New Roman" w:cs="Times New Roman"/>
          <w:i/>
          <w:sz w:val="24"/>
          <w:szCs w:val="24"/>
        </w:rPr>
        <w:t xml:space="preserve"> et </w:t>
      </w:r>
      <w:proofErr w:type="spellStart"/>
      <w:r w:rsidRPr="00A8157B">
        <w:rPr>
          <w:rFonts w:ascii="Times New Roman" w:hAnsi="Times New Roman" w:cs="Times New Roman"/>
          <w:i/>
          <w:sz w:val="24"/>
          <w:szCs w:val="24"/>
        </w:rPr>
        <w:t>Spes</w:t>
      </w:r>
      <w:proofErr w:type="spellEnd"/>
      <w:r w:rsidRPr="00A8157B">
        <w:rPr>
          <w:rFonts w:ascii="Times New Roman" w:hAnsi="Times New Roman" w:cs="Times New Roman"/>
          <w:sz w:val="24"/>
          <w:szCs w:val="24"/>
        </w:rPr>
        <w:t xml:space="preserve">. Si tratta, in una parola, di leggere la storia come </w:t>
      </w:r>
      <w:r w:rsidRPr="00A8157B">
        <w:rPr>
          <w:rFonts w:ascii="Times New Roman" w:hAnsi="Times New Roman" w:cs="Times New Roman"/>
          <w:i/>
          <w:sz w:val="24"/>
          <w:szCs w:val="24"/>
        </w:rPr>
        <w:t>luogo teologico</w:t>
      </w:r>
      <w:r w:rsidRPr="00A8157B">
        <w:rPr>
          <w:rFonts w:ascii="Times New Roman" w:hAnsi="Times New Roman" w:cs="Times New Roman"/>
          <w:sz w:val="24"/>
          <w:szCs w:val="24"/>
        </w:rPr>
        <w:t xml:space="preserve"> e cioè come lo spazio dentro il quale cammina e cresce la famiglia umana. Questo si fa possibile alla luce dell’evento Gesù, centro vivo e chiave interpretativa del significato e del destino del creato (GS 10). Così, la lettura che il popolo di Dio – in ascolto della Parola fatta carne e in ascolto del soffio dello Spirito – è impegnato a dare della storia, si produce come discernimento critico delle luci e delle ombre che il cammino dell’umanità esibisce, per sottoporle al vaglio esigente e liberante del vangelo del Regno. Ne deriva una dinamica dialogica di reciprocità: non solo </w:t>
      </w:r>
      <w:smartTag w:uri="urn:schemas-microsoft-com:office:smarttags" w:element="PersonName">
        <w:smartTagPr>
          <w:attr w:name="ProductID" w:val="La Chiesa"/>
        </w:smartTagPr>
        <w:r w:rsidRPr="00A8157B">
          <w:rPr>
            <w:rFonts w:ascii="Times New Roman" w:hAnsi="Times New Roman" w:cs="Times New Roman"/>
            <w:sz w:val="24"/>
            <w:szCs w:val="24"/>
          </w:rPr>
          <w:t>la Chiesa</w:t>
        </w:r>
      </w:smartTag>
      <w:r w:rsidRPr="00A8157B">
        <w:rPr>
          <w:rFonts w:ascii="Times New Roman" w:hAnsi="Times New Roman" w:cs="Times New Roman"/>
          <w:sz w:val="24"/>
          <w:szCs w:val="24"/>
        </w:rPr>
        <w:t xml:space="preserve"> ha da offrire al mondo in cui vive ciò di cui essa sola è testimone – Cristo – ma al tempo stesso ha anche da ricevere dal mondo quegli impulsi di luce e di bene che in esso germogliano dallo Spirito</w:t>
      </w:r>
      <w:r w:rsidRPr="00A8157B">
        <w:rPr>
          <w:rStyle w:val="Rimandonotaapidipagina"/>
          <w:rFonts w:ascii="Times New Roman" w:hAnsi="Times New Roman" w:cs="Times New Roman"/>
          <w:sz w:val="24"/>
          <w:szCs w:val="24"/>
        </w:rPr>
        <w:footnoteReference w:id="24"/>
      </w:r>
      <w:r w:rsidRPr="00A8157B">
        <w:rPr>
          <w:rFonts w:ascii="Times New Roman" w:hAnsi="Times New Roman" w:cs="Times New Roman"/>
          <w:sz w:val="24"/>
          <w:szCs w:val="24"/>
        </w:rPr>
        <w:t xml:space="preserve">. In questo dialogo sorretto da una dinamica di dare e avere, donare e </w:t>
      </w:r>
      <w:r w:rsidRPr="00A8157B">
        <w:rPr>
          <w:rFonts w:ascii="Times New Roman" w:hAnsi="Times New Roman" w:cs="Times New Roman"/>
          <w:sz w:val="24"/>
          <w:szCs w:val="24"/>
        </w:rPr>
        <w:lastRenderedPageBreak/>
        <w:t xml:space="preserve">ricevere </w:t>
      </w:r>
      <w:smartTag w:uri="urn:schemas-microsoft-com:office:smarttags" w:element="PersonName">
        <w:smartTagPr>
          <w:attr w:name="ProductID" w:val="La Chiesa"/>
        </w:smartTagPr>
        <w:r w:rsidRPr="00A8157B">
          <w:rPr>
            <w:rFonts w:ascii="Times New Roman" w:hAnsi="Times New Roman" w:cs="Times New Roman"/>
            <w:sz w:val="24"/>
            <w:szCs w:val="24"/>
          </w:rPr>
          <w:t>la Chiesa</w:t>
        </w:r>
      </w:smartTag>
      <w:r w:rsidRPr="00A8157B">
        <w:rPr>
          <w:rFonts w:ascii="Times New Roman" w:hAnsi="Times New Roman" w:cs="Times New Roman"/>
          <w:sz w:val="24"/>
          <w:szCs w:val="24"/>
        </w:rPr>
        <w:t xml:space="preserve"> riesce nell’impresa di prendere una posizione matura ed equilibrata in rapporto alla modernità</w:t>
      </w:r>
      <w:r w:rsidRPr="00A8157B">
        <w:rPr>
          <w:rStyle w:val="Rimandonotaapidipagina"/>
          <w:rFonts w:ascii="Times New Roman" w:hAnsi="Times New Roman" w:cs="Times New Roman"/>
          <w:sz w:val="24"/>
          <w:szCs w:val="24"/>
        </w:rPr>
        <w:footnoteReference w:id="25"/>
      </w:r>
      <w:r w:rsidRPr="00A8157B">
        <w:rPr>
          <w:rFonts w:ascii="Times New Roman" w:hAnsi="Times New Roman" w:cs="Times New Roman"/>
          <w:sz w:val="24"/>
          <w:szCs w:val="24"/>
        </w:rPr>
        <w:t xml:space="preserve">. </w:t>
      </w:r>
    </w:p>
    <w:p w:rsidR="00A8157B" w:rsidRPr="00A8157B" w:rsidRDefault="00A8157B" w:rsidP="00A8157B">
      <w:pPr>
        <w:spacing w:after="0" w:line="240" w:lineRule="auto"/>
        <w:jc w:val="both"/>
        <w:rPr>
          <w:rFonts w:ascii="Times New Roman" w:hAnsi="Times New Roman" w:cs="Times New Roman"/>
          <w:sz w:val="24"/>
          <w:szCs w:val="24"/>
        </w:rPr>
      </w:pPr>
      <w:r w:rsidRPr="00A8157B">
        <w:rPr>
          <w:rFonts w:ascii="Times New Roman" w:hAnsi="Times New Roman" w:cs="Times New Roman"/>
          <w:sz w:val="24"/>
          <w:szCs w:val="24"/>
        </w:rPr>
        <w:t xml:space="preserve">Ma rispetto alla posizione di molti rappresentanti del modernismo questa operazione di discernimento sulla cultura non ha avuto la forma ingenua di una semplice «traduzione» delle verità di fede nel linguaggio moderno, una traduzione che spesso ha tradito il dato di fede, svuotandolo del suo significato oppure ha ridotto le verità comunicabili in base ai gusti e alle disponibilità del tempo. Il Concilio ha ridetto tutta la fede, proprio perché ha cercato di ascoltare tutta </w:t>
      </w:r>
      <w:smartTag w:uri="urn:schemas-microsoft-com:office:smarttags" w:element="PersonName">
        <w:smartTagPr>
          <w:attr w:name="ProductID" w:val="la Parola"/>
        </w:smartTagPr>
        <w:r w:rsidRPr="00A8157B">
          <w:rPr>
            <w:rFonts w:ascii="Times New Roman" w:hAnsi="Times New Roman" w:cs="Times New Roman"/>
            <w:sz w:val="24"/>
            <w:szCs w:val="24"/>
          </w:rPr>
          <w:t>la Parola</w:t>
        </w:r>
      </w:smartTag>
      <w:r w:rsidRPr="00A8157B">
        <w:rPr>
          <w:rFonts w:ascii="Times New Roman" w:hAnsi="Times New Roman" w:cs="Times New Roman"/>
          <w:sz w:val="24"/>
          <w:szCs w:val="24"/>
        </w:rPr>
        <w:t xml:space="preserve"> e </w:t>
      </w:r>
      <w:smartTag w:uri="urn:schemas-microsoft-com:office:smarttags" w:element="PersonName">
        <w:smartTagPr>
          <w:attr w:name="ProductID" w:val="la Tradizione"/>
        </w:smartTagPr>
        <w:r w:rsidRPr="00A8157B">
          <w:rPr>
            <w:rFonts w:ascii="Times New Roman" w:hAnsi="Times New Roman" w:cs="Times New Roman"/>
            <w:sz w:val="24"/>
            <w:szCs w:val="24"/>
          </w:rPr>
          <w:t>la Tradizione</w:t>
        </w:r>
      </w:smartTag>
      <w:r w:rsidRPr="00A8157B">
        <w:rPr>
          <w:rFonts w:ascii="Times New Roman" w:hAnsi="Times New Roman" w:cs="Times New Roman"/>
          <w:sz w:val="24"/>
          <w:szCs w:val="24"/>
        </w:rPr>
        <w:t xml:space="preserve"> nel contesto della cultura. E ciò è frutto di quel «</w:t>
      </w:r>
      <w:proofErr w:type="spellStart"/>
      <w:r w:rsidRPr="00A8157B">
        <w:rPr>
          <w:rFonts w:ascii="Times New Roman" w:hAnsi="Times New Roman" w:cs="Times New Roman"/>
          <w:sz w:val="24"/>
          <w:szCs w:val="24"/>
        </w:rPr>
        <w:t>ressourcement</w:t>
      </w:r>
      <w:proofErr w:type="spellEnd"/>
      <w:r w:rsidRPr="00A8157B">
        <w:rPr>
          <w:rFonts w:ascii="Times New Roman" w:hAnsi="Times New Roman" w:cs="Times New Roman"/>
          <w:sz w:val="24"/>
          <w:szCs w:val="24"/>
        </w:rPr>
        <w:t xml:space="preserve">» che ha preparato i lavori conciliari. </w:t>
      </w:r>
    </w:p>
    <w:p w:rsidR="00A8157B" w:rsidRPr="00A8157B" w:rsidRDefault="00A8157B" w:rsidP="00A8157B">
      <w:pPr>
        <w:spacing w:after="0" w:line="240" w:lineRule="auto"/>
        <w:jc w:val="both"/>
        <w:rPr>
          <w:rFonts w:ascii="Times New Roman" w:hAnsi="Times New Roman" w:cs="Times New Roman"/>
          <w:sz w:val="24"/>
          <w:szCs w:val="24"/>
        </w:rPr>
      </w:pPr>
      <w:r w:rsidRPr="00A8157B">
        <w:rPr>
          <w:rFonts w:ascii="Times New Roman" w:hAnsi="Times New Roman" w:cs="Times New Roman"/>
          <w:sz w:val="24"/>
          <w:szCs w:val="24"/>
        </w:rPr>
        <w:t xml:space="preserve">In questa operazione il Vaticano II ha intuito </w:t>
      </w:r>
      <w:r w:rsidRPr="00A8157B">
        <w:rPr>
          <w:rFonts w:ascii="Times New Roman" w:hAnsi="Times New Roman" w:cs="Times New Roman"/>
          <w:i/>
          <w:sz w:val="24"/>
          <w:szCs w:val="24"/>
        </w:rPr>
        <w:t>un compito grandioso</w:t>
      </w:r>
      <w:r w:rsidRPr="00A8157B">
        <w:rPr>
          <w:rFonts w:ascii="Times New Roman" w:hAnsi="Times New Roman" w:cs="Times New Roman"/>
          <w:sz w:val="24"/>
          <w:szCs w:val="24"/>
        </w:rPr>
        <w:t xml:space="preserve">, anche se non ha avuto tutti gli strumenti teorici necessari per realizzarlo. Ha compreso che il vangelo va annunciato in quelle anticipazioni di senso della coscienza individuale inscritte nelle forme della </w:t>
      </w:r>
      <w:r w:rsidRPr="00A8157B">
        <w:rPr>
          <w:rFonts w:ascii="Times New Roman" w:hAnsi="Times New Roman" w:cs="Times New Roman"/>
          <w:i/>
          <w:sz w:val="24"/>
          <w:szCs w:val="24"/>
        </w:rPr>
        <w:t xml:space="preserve">cultura </w:t>
      </w:r>
      <w:r w:rsidRPr="00A8157B">
        <w:rPr>
          <w:rFonts w:ascii="Times New Roman" w:hAnsi="Times New Roman" w:cs="Times New Roman"/>
          <w:sz w:val="24"/>
          <w:szCs w:val="24"/>
        </w:rPr>
        <w:t>diffusa, nelle quali il costume identifica la vita buona, a monte rispetto alla teoria filosofica. Il discernimento della qualità del tempo non può essere realizzato a procedere subito dal vangelo. Esso esige invece una chiarificazione previa della figura della cultura, nella consapevolezza che la persona umana non può realizzare la sua natura se non mediante la cultura (GS 53a). Ma ciò significa che non si tratta di «aggiornare semplicemente la lingua del vangelo», rivedendo le risorse simboliche con cui è detto, per ridire una verità di sempre. Occorre invece una rinnovata comprensione della verità cristiana di sempre a procedere dalla nuova visione della realtà, dalle nuove forme di apertura della coscienza al reale, disposte dalla cultura</w:t>
      </w:r>
      <w:r w:rsidRPr="00A8157B">
        <w:rPr>
          <w:rStyle w:val="Rimandonotaapidipagina"/>
          <w:rFonts w:ascii="Times New Roman" w:hAnsi="Times New Roman" w:cs="Times New Roman"/>
          <w:sz w:val="24"/>
          <w:szCs w:val="24"/>
        </w:rPr>
        <w:footnoteReference w:id="26"/>
      </w:r>
      <w:r w:rsidRPr="00A8157B">
        <w:rPr>
          <w:rFonts w:ascii="Times New Roman" w:hAnsi="Times New Roman" w:cs="Times New Roman"/>
          <w:sz w:val="24"/>
          <w:szCs w:val="24"/>
        </w:rPr>
        <w:t>.</w:t>
      </w:r>
    </w:p>
    <w:p w:rsidR="00A8157B" w:rsidRPr="00A8157B" w:rsidRDefault="00A8157B" w:rsidP="00A8157B">
      <w:pPr>
        <w:spacing w:after="0" w:line="240" w:lineRule="auto"/>
        <w:jc w:val="both"/>
        <w:rPr>
          <w:rFonts w:ascii="Times New Roman" w:hAnsi="Times New Roman" w:cs="Times New Roman"/>
          <w:sz w:val="24"/>
          <w:szCs w:val="24"/>
        </w:rPr>
      </w:pPr>
    </w:p>
    <w:p w:rsidR="00A8157B" w:rsidRPr="00A8157B" w:rsidRDefault="00A8157B" w:rsidP="00A8157B">
      <w:pPr>
        <w:spacing w:after="0" w:line="240" w:lineRule="auto"/>
        <w:jc w:val="both"/>
        <w:rPr>
          <w:rFonts w:ascii="Times New Roman" w:hAnsi="Times New Roman" w:cs="Times New Roman"/>
          <w:sz w:val="24"/>
          <w:szCs w:val="24"/>
        </w:rPr>
      </w:pPr>
      <w:r w:rsidRPr="00A8157B">
        <w:rPr>
          <w:rFonts w:ascii="Times New Roman" w:hAnsi="Times New Roman" w:cs="Times New Roman"/>
          <w:sz w:val="24"/>
          <w:szCs w:val="24"/>
        </w:rPr>
        <w:t xml:space="preserve">3. </w:t>
      </w:r>
      <w:r>
        <w:rPr>
          <w:rFonts w:ascii="Times New Roman" w:hAnsi="Times New Roman" w:cs="Times New Roman"/>
          <w:i/>
          <w:sz w:val="24"/>
          <w:szCs w:val="24"/>
        </w:rPr>
        <w:t>Il dialogo col mondo e la Tradizione</w:t>
      </w:r>
      <w:r w:rsidRPr="00A8157B">
        <w:rPr>
          <w:rFonts w:ascii="Times New Roman" w:hAnsi="Times New Roman" w:cs="Times New Roman"/>
          <w:i/>
          <w:sz w:val="24"/>
          <w:szCs w:val="24"/>
        </w:rPr>
        <w:t>: la sfida della società complessa e l’apprendistato della Chiesa nel tempo</w:t>
      </w:r>
      <w:r w:rsidRPr="00A8157B">
        <w:rPr>
          <w:rFonts w:ascii="Times New Roman" w:hAnsi="Times New Roman" w:cs="Times New Roman"/>
          <w:sz w:val="24"/>
          <w:szCs w:val="24"/>
        </w:rPr>
        <w:t xml:space="preserve">. Se vuole davvero abitare la cultura e la storia come «luogo teologico», nel quale mettersi in ascolto della Parola che il Signore le rivolge nel tempo, </w:t>
      </w:r>
      <w:smartTag w:uri="urn:schemas-microsoft-com:office:smarttags" w:element="PersonName">
        <w:smartTagPr>
          <w:attr w:name="ProductID" w:val="La Chiesa"/>
        </w:smartTagPr>
        <w:r w:rsidRPr="00A8157B">
          <w:rPr>
            <w:rFonts w:ascii="Times New Roman" w:hAnsi="Times New Roman" w:cs="Times New Roman"/>
            <w:sz w:val="24"/>
            <w:szCs w:val="24"/>
          </w:rPr>
          <w:t>la Chiesa</w:t>
        </w:r>
      </w:smartTag>
      <w:r w:rsidRPr="00A8157B">
        <w:rPr>
          <w:rFonts w:ascii="Times New Roman" w:hAnsi="Times New Roman" w:cs="Times New Roman"/>
          <w:sz w:val="24"/>
          <w:szCs w:val="24"/>
        </w:rPr>
        <w:t xml:space="preserve"> deve imparare le regole e le strategie di comunicazione delle forme culturali che strutturano lo spazio sociale moderno e che non derivano dal mondo ecclesiastico. Si intuisce la portata della sfida: non si tratta solo di un dialogo strategico col mondo mirante a propagandare la visione cristiana dell’uomo e della realtà, né c’è in gioco una tattica missionaria per conquistare spazio sociale e culturale. Se intende davvero abitare nel tempo degli uomini di oggi, nel loro mondo, </w:t>
      </w:r>
      <w:smartTag w:uri="urn:schemas-microsoft-com:office:smarttags" w:element="PersonName">
        <w:smartTagPr>
          <w:attr w:name="ProductID" w:val="La Chiesa"/>
        </w:smartTagPr>
        <w:r w:rsidRPr="00A8157B">
          <w:rPr>
            <w:rFonts w:ascii="Times New Roman" w:hAnsi="Times New Roman" w:cs="Times New Roman"/>
            <w:sz w:val="24"/>
            <w:szCs w:val="24"/>
          </w:rPr>
          <w:t>la Chiesa</w:t>
        </w:r>
      </w:smartTag>
      <w:r w:rsidRPr="00A8157B">
        <w:rPr>
          <w:rFonts w:ascii="Times New Roman" w:hAnsi="Times New Roman" w:cs="Times New Roman"/>
          <w:sz w:val="24"/>
          <w:szCs w:val="24"/>
        </w:rPr>
        <w:t xml:space="preserve"> deve condividerne valori e attese, problemi e bisogni. Si tratta di un processo di apprendimento di un nuovo stile di presenza nella storia degli uomini, segnato da fatiche, delusioni e nuovi slanci, in una dinamica caratterizzabile come «eterotopia»: </w:t>
      </w:r>
      <w:smartTag w:uri="urn:schemas-microsoft-com:office:smarttags" w:element="PersonName">
        <w:smartTagPr>
          <w:attr w:name="ProductID" w:val="La Chiesa"/>
        </w:smartTagPr>
        <w:r w:rsidRPr="00A8157B">
          <w:rPr>
            <w:rFonts w:ascii="Times New Roman" w:hAnsi="Times New Roman" w:cs="Times New Roman"/>
            <w:sz w:val="24"/>
            <w:szCs w:val="24"/>
          </w:rPr>
          <w:t>la Chiesa</w:t>
        </w:r>
      </w:smartTag>
      <w:r w:rsidRPr="00A8157B">
        <w:rPr>
          <w:rFonts w:ascii="Times New Roman" w:hAnsi="Times New Roman" w:cs="Times New Roman"/>
          <w:sz w:val="24"/>
          <w:szCs w:val="24"/>
        </w:rPr>
        <w:t xml:space="preserve"> scopre di non possedersi nel mondo ma di doversi ricevere volta a volta dal suo Signore in luoghi insospettati e non abituali. Solo lasciandosi sorprendere e anche spiazzare dalla creativa azione dello Spirito, </w:t>
      </w:r>
      <w:smartTag w:uri="urn:schemas-microsoft-com:office:smarttags" w:element="PersonName">
        <w:smartTagPr>
          <w:attr w:name="ProductID" w:val="La Chiesa"/>
        </w:smartTagPr>
        <w:r w:rsidRPr="00A8157B">
          <w:rPr>
            <w:rFonts w:ascii="Times New Roman" w:hAnsi="Times New Roman" w:cs="Times New Roman"/>
            <w:sz w:val="24"/>
            <w:szCs w:val="24"/>
          </w:rPr>
          <w:t>la Chiesa</w:t>
        </w:r>
      </w:smartTag>
      <w:r w:rsidRPr="00A8157B">
        <w:rPr>
          <w:rFonts w:ascii="Times New Roman" w:hAnsi="Times New Roman" w:cs="Times New Roman"/>
          <w:sz w:val="24"/>
          <w:szCs w:val="24"/>
        </w:rPr>
        <w:t xml:space="preserve"> trova il suo luogo nel mondo di oggi, un luogo a volte scomodo, ma che le ha permesso di ridare voce al vangelo di Cristo, di trovare linguaggi per dire cose che nessuno osava più dire o sperare. </w:t>
      </w:r>
    </w:p>
    <w:p w:rsidR="008A04EC" w:rsidRPr="00A8157B" w:rsidRDefault="00A8157B" w:rsidP="00A8157B">
      <w:pPr>
        <w:spacing w:after="0" w:line="240" w:lineRule="auto"/>
        <w:jc w:val="both"/>
        <w:rPr>
          <w:rFonts w:ascii="Times New Roman" w:hAnsi="Times New Roman" w:cs="Times New Roman"/>
          <w:sz w:val="24"/>
          <w:szCs w:val="24"/>
        </w:rPr>
      </w:pPr>
      <w:r w:rsidRPr="00A8157B">
        <w:rPr>
          <w:rFonts w:ascii="Times New Roman" w:hAnsi="Times New Roman" w:cs="Times New Roman"/>
          <w:sz w:val="24"/>
          <w:szCs w:val="24"/>
        </w:rPr>
        <w:t xml:space="preserve">Quest’esperienza del «non possedersi più spontaneamente e immediatamente» nello spazio culturale e sociale del mondo in trasformazione, connessa ai rischi di perdere la propria identità e il senso specifico della sua azione, ha comportato per </w:t>
      </w:r>
      <w:smartTag w:uri="urn:schemas-microsoft-com:office:smarttags" w:element="PersonName">
        <w:smartTagPr>
          <w:attr w:name="ProductID" w:val="La Chiesa"/>
        </w:smartTagPr>
        <w:r w:rsidRPr="00A8157B">
          <w:rPr>
            <w:rFonts w:ascii="Times New Roman" w:hAnsi="Times New Roman" w:cs="Times New Roman"/>
            <w:sz w:val="24"/>
            <w:szCs w:val="24"/>
          </w:rPr>
          <w:t>la Chiesa</w:t>
        </w:r>
      </w:smartTag>
      <w:r w:rsidRPr="00A8157B">
        <w:rPr>
          <w:rFonts w:ascii="Times New Roman" w:hAnsi="Times New Roman" w:cs="Times New Roman"/>
          <w:sz w:val="24"/>
          <w:szCs w:val="24"/>
        </w:rPr>
        <w:t xml:space="preserve"> la sfida a darsi un’immagine, a crearsi uno stile di presenza e di azione per abitare lo spazio pubblico, calibrando le varie iniziative nel loro nesso con la sua identità. È quanto emerge dal lavoro espresso nella </w:t>
      </w:r>
      <w:proofErr w:type="spellStart"/>
      <w:r w:rsidRPr="00A8157B">
        <w:rPr>
          <w:rFonts w:ascii="Times New Roman" w:hAnsi="Times New Roman" w:cs="Times New Roman"/>
          <w:i/>
          <w:sz w:val="24"/>
          <w:szCs w:val="24"/>
        </w:rPr>
        <w:t>Dignitatis</w:t>
      </w:r>
      <w:proofErr w:type="spellEnd"/>
      <w:r w:rsidRPr="00A8157B">
        <w:rPr>
          <w:rFonts w:ascii="Times New Roman" w:hAnsi="Times New Roman" w:cs="Times New Roman"/>
          <w:i/>
          <w:sz w:val="24"/>
          <w:szCs w:val="24"/>
        </w:rPr>
        <w:t xml:space="preserve"> </w:t>
      </w:r>
      <w:proofErr w:type="spellStart"/>
      <w:r w:rsidRPr="00A8157B">
        <w:rPr>
          <w:rFonts w:ascii="Times New Roman" w:hAnsi="Times New Roman" w:cs="Times New Roman"/>
          <w:i/>
          <w:sz w:val="24"/>
          <w:szCs w:val="24"/>
        </w:rPr>
        <w:t>Humanae</w:t>
      </w:r>
      <w:proofErr w:type="spellEnd"/>
      <w:r w:rsidRPr="00A8157B">
        <w:rPr>
          <w:rFonts w:ascii="Times New Roman" w:hAnsi="Times New Roman" w:cs="Times New Roman"/>
          <w:sz w:val="24"/>
          <w:szCs w:val="24"/>
        </w:rPr>
        <w:t xml:space="preserve">, unitamente alla </w:t>
      </w:r>
      <w:proofErr w:type="spellStart"/>
      <w:r w:rsidRPr="00A8157B">
        <w:rPr>
          <w:rFonts w:ascii="Times New Roman" w:hAnsi="Times New Roman" w:cs="Times New Roman"/>
          <w:i/>
          <w:sz w:val="24"/>
          <w:szCs w:val="24"/>
        </w:rPr>
        <w:t>Gaudium</w:t>
      </w:r>
      <w:proofErr w:type="spellEnd"/>
      <w:r w:rsidRPr="00A8157B">
        <w:rPr>
          <w:rFonts w:ascii="Times New Roman" w:hAnsi="Times New Roman" w:cs="Times New Roman"/>
          <w:i/>
          <w:sz w:val="24"/>
          <w:szCs w:val="24"/>
        </w:rPr>
        <w:t xml:space="preserve"> et </w:t>
      </w:r>
      <w:proofErr w:type="spellStart"/>
      <w:r w:rsidRPr="00A8157B">
        <w:rPr>
          <w:rFonts w:ascii="Times New Roman" w:hAnsi="Times New Roman" w:cs="Times New Roman"/>
          <w:i/>
          <w:sz w:val="24"/>
          <w:szCs w:val="24"/>
        </w:rPr>
        <w:t>Spes</w:t>
      </w:r>
      <w:proofErr w:type="spellEnd"/>
      <w:r w:rsidRPr="00A8157B">
        <w:rPr>
          <w:rFonts w:ascii="Times New Roman" w:hAnsi="Times New Roman" w:cs="Times New Roman"/>
          <w:sz w:val="24"/>
          <w:szCs w:val="24"/>
        </w:rPr>
        <w:t xml:space="preserve"> e alla </w:t>
      </w:r>
      <w:r w:rsidRPr="00A8157B">
        <w:rPr>
          <w:rFonts w:ascii="Times New Roman" w:hAnsi="Times New Roman" w:cs="Times New Roman"/>
          <w:i/>
          <w:sz w:val="24"/>
          <w:szCs w:val="24"/>
        </w:rPr>
        <w:t xml:space="preserve">Nostra </w:t>
      </w:r>
      <w:proofErr w:type="spellStart"/>
      <w:r w:rsidRPr="00A8157B">
        <w:rPr>
          <w:rFonts w:ascii="Times New Roman" w:hAnsi="Times New Roman" w:cs="Times New Roman"/>
          <w:i/>
          <w:sz w:val="24"/>
          <w:szCs w:val="24"/>
        </w:rPr>
        <w:t>Aetate</w:t>
      </w:r>
      <w:proofErr w:type="spellEnd"/>
      <w:r w:rsidRPr="00A8157B">
        <w:rPr>
          <w:rFonts w:ascii="Times New Roman" w:hAnsi="Times New Roman" w:cs="Times New Roman"/>
          <w:sz w:val="24"/>
          <w:szCs w:val="24"/>
        </w:rPr>
        <w:t xml:space="preserve">. Qui </w:t>
      </w:r>
      <w:smartTag w:uri="urn:schemas-microsoft-com:office:smarttags" w:element="PersonName">
        <w:smartTagPr>
          <w:attr w:name="ProductID" w:val="La Chiesa"/>
        </w:smartTagPr>
        <w:r w:rsidRPr="00A8157B">
          <w:rPr>
            <w:rFonts w:ascii="Times New Roman" w:hAnsi="Times New Roman" w:cs="Times New Roman"/>
            <w:sz w:val="24"/>
            <w:szCs w:val="24"/>
          </w:rPr>
          <w:t>la Chiesa</w:t>
        </w:r>
      </w:smartTag>
      <w:r w:rsidRPr="00A8157B">
        <w:rPr>
          <w:rFonts w:ascii="Times New Roman" w:hAnsi="Times New Roman" w:cs="Times New Roman"/>
          <w:sz w:val="24"/>
          <w:szCs w:val="24"/>
        </w:rPr>
        <w:t xml:space="preserve"> si è riposizionata nei rapporti con le altre religioni mondiali e con l’intera società contemporanea sul fondamento della libertà</w:t>
      </w:r>
      <w:r w:rsidRPr="00A8157B">
        <w:rPr>
          <w:rStyle w:val="Rimandonotaapidipagina"/>
          <w:rFonts w:ascii="Times New Roman" w:hAnsi="Times New Roman" w:cs="Times New Roman"/>
          <w:sz w:val="24"/>
          <w:szCs w:val="24"/>
        </w:rPr>
        <w:footnoteReference w:id="27"/>
      </w:r>
      <w:r w:rsidRPr="00A8157B">
        <w:rPr>
          <w:rFonts w:ascii="Times New Roman" w:hAnsi="Times New Roman" w:cs="Times New Roman"/>
          <w:sz w:val="24"/>
          <w:szCs w:val="24"/>
        </w:rPr>
        <w:t xml:space="preserve">. Lo ha fatto però non come semplice adattamento ai tempi, ma rileggendo la sua tradizione e </w:t>
      </w:r>
      <w:r w:rsidRPr="00A8157B">
        <w:rPr>
          <w:rFonts w:ascii="Times New Roman" w:hAnsi="Times New Roman" w:cs="Times New Roman"/>
          <w:sz w:val="24"/>
          <w:szCs w:val="24"/>
        </w:rPr>
        <w:lastRenderedPageBreak/>
        <w:t xml:space="preserve">scoprendo nelle sue origini gli strumenti per abitare questi nuovi luoghi. In questa operazione </w:t>
      </w:r>
      <w:smartTag w:uri="urn:schemas-microsoft-com:office:smarttags" w:element="PersonName">
        <w:smartTagPr>
          <w:attr w:name="ProductID" w:val="La Chiesa"/>
        </w:smartTagPr>
        <w:r w:rsidRPr="00A8157B">
          <w:rPr>
            <w:rFonts w:ascii="Times New Roman" w:hAnsi="Times New Roman" w:cs="Times New Roman"/>
            <w:sz w:val="24"/>
            <w:szCs w:val="24"/>
          </w:rPr>
          <w:t>la Chiesa</w:t>
        </w:r>
      </w:smartTag>
      <w:r w:rsidRPr="00A8157B">
        <w:rPr>
          <w:rFonts w:ascii="Times New Roman" w:hAnsi="Times New Roman" w:cs="Times New Roman"/>
          <w:sz w:val="24"/>
          <w:szCs w:val="24"/>
        </w:rPr>
        <w:t xml:space="preserve"> ha riattivato tesori di verità e intuizioni latenti da tempo, eppure sempre presenti. Ha di nuovo “scrutato” la sua tradizione per vedere cosa ha fatto/insegnato lo Spirito. Così </w:t>
      </w:r>
      <w:smartTag w:uri="urn:schemas-microsoft-com:office:smarttags" w:element="PersonName">
        <w:smartTagPr>
          <w:attr w:name="ProductID" w:val="La Chiesa"/>
        </w:smartTagPr>
        <w:r w:rsidRPr="00A8157B">
          <w:rPr>
            <w:rFonts w:ascii="Times New Roman" w:hAnsi="Times New Roman" w:cs="Times New Roman"/>
            <w:sz w:val="24"/>
            <w:szCs w:val="24"/>
          </w:rPr>
          <w:t>la Chiesa</w:t>
        </w:r>
      </w:smartTag>
      <w:r w:rsidRPr="00A8157B">
        <w:rPr>
          <w:rFonts w:ascii="Times New Roman" w:hAnsi="Times New Roman" w:cs="Times New Roman"/>
          <w:sz w:val="24"/>
          <w:szCs w:val="24"/>
        </w:rPr>
        <w:t xml:space="preserve">, proprio mentre cerca uno stile per dirsi al mondo di oggi, scopre che la sua presenza nello spazio pubblico acquista visibilità nuova su valori e principi a cui non aveva dato molta importanza o che interpretava con diffidenza e distacco. In relazione a tali valori la comunità cristiana ritrova una forza profetica in cui risuona la forza del messaggio evangelico, la sua bellezza e plausibilità. In essi scopre di avere ancora molto cose da dire e da dare. Ma verifica anche di non possedersi pacificamente in quei valori, e di dover quindi imparare ad abitarli in modo giusto, così che in essi si rifletta tutta la forza originale del vangelo di Cristo. In questo supera certe ingenuità delle proposte dei modernisti di fronte alle istanze della modernità. Ma è cambiato il soggetto dell’operazione: ora è </w:t>
      </w:r>
      <w:smartTag w:uri="urn:schemas-microsoft-com:office:smarttags" w:element="PersonName">
        <w:smartTagPr>
          <w:attr w:name="ProductID" w:val="La Chiesa"/>
        </w:smartTagPr>
        <w:r w:rsidRPr="00A8157B">
          <w:rPr>
            <w:rFonts w:ascii="Times New Roman" w:hAnsi="Times New Roman" w:cs="Times New Roman"/>
            <w:sz w:val="24"/>
            <w:szCs w:val="24"/>
          </w:rPr>
          <w:t>la Chiesa</w:t>
        </w:r>
      </w:smartTag>
      <w:r w:rsidRPr="00A8157B">
        <w:rPr>
          <w:rFonts w:ascii="Times New Roman" w:hAnsi="Times New Roman" w:cs="Times New Roman"/>
          <w:sz w:val="24"/>
          <w:szCs w:val="24"/>
        </w:rPr>
        <w:t xml:space="preserve"> intera, col suo patrimonio di fede integrale, riscoperto nella sua dimensione storica ed esperienziale.</w:t>
      </w:r>
    </w:p>
    <w:p w:rsidR="00A8157B" w:rsidRDefault="00A8157B" w:rsidP="009C1A49">
      <w:pPr>
        <w:spacing w:after="0" w:line="240" w:lineRule="auto"/>
        <w:jc w:val="both"/>
        <w:rPr>
          <w:rFonts w:ascii="Times New Roman" w:hAnsi="Times New Roman" w:cs="Times New Roman"/>
          <w:sz w:val="24"/>
          <w:szCs w:val="24"/>
        </w:rPr>
      </w:pPr>
    </w:p>
    <w:p w:rsidR="00B55CE8" w:rsidRPr="00B55CE8" w:rsidRDefault="005D0484" w:rsidP="00B55CE8">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Il contributo di W. Kasper su</w:t>
      </w:r>
      <w:r w:rsidR="00B55CE8">
        <w:rPr>
          <w:rFonts w:ascii="Times New Roman" w:hAnsi="Times New Roman" w:cs="Times New Roman"/>
          <w:i/>
          <w:sz w:val="24"/>
          <w:szCs w:val="24"/>
        </w:rPr>
        <w:t xml:space="preserve"> dogma </w:t>
      </w:r>
      <w:r>
        <w:rPr>
          <w:rFonts w:ascii="Times New Roman" w:hAnsi="Times New Roman" w:cs="Times New Roman"/>
          <w:i/>
          <w:sz w:val="24"/>
          <w:szCs w:val="24"/>
        </w:rPr>
        <w:t xml:space="preserve">e Vangelo </w:t>
      </w:r>
      <w:r w:rsidR="00B55CE8">
        <w:rPr>
          <w:rFonts w:ascii="Times New Roman" w:hAnsi="Times New Roman" w:cs="Times New Roman"/>
          <w:i/>
          <w:sz w:val="24"/>
          <w:szCs w:val="24"/>
        </w:rPr>
        <w:t xml:space="preserve">nella </w:t>
      </w:r>
      <w:r>
        <w:rPr>
          <w:rFonts w:ascii="Times New Roman" w:hAnsi="Times New Roman" w:cs="Times New Roman"/>
          <w:i/>
          <w:sz w:val="24"/>
          <w:szCs w:val="24"/>
        </w:rPr>
        <w:t xml:space="preserve">dinamica della </w:t>
      </w:r>
      <w:r w:rsidR="00B55CE8">
        <w:rPr>
          <w:rFonts w:ascii="Times New Roman" w:hAnsi="Times New Roman" w:cs="Times New Roman"/>
          <w:i/>
          <w:sz w:val="24"/>
          <w:szCs w:val="24"/>
        </w:rPr>
        <w:t>Tradizione</w:t>
      </w:r>
    </w:p>
    <w:p w:rsidR="00B55CE8" w:rsidRDefault="00B55CE8" w:rsidP="009C1A49">
      <w:pPr>
        <w:spacing w:after="0" w:line="240" w:lineRule="auto"/>
        <w:jc w:val="both"/>
        <w:rPr>
          <w:rFonts w:ascii="Times New Roman" w:hAnsi="Times New Roman" w:cs="Times New Roman"/>
          <w:sz w:val="24"/>
          <w:szCs w:val="24"/>
        </w:rPr>
      </w:pPr>
    </w:p>
    <w:p w:rsidR="00B55CE8" w:rsidRDefault="00B55CE8" w:rsidP="009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Avendo collocato il contributo di Kasper nell’ermeneutica del Vaticano II, e quindi in un esempio di ricezione di un Concilio all’interno di una Tradizione, ci soffermiamo a considerare il contributo di Kasper sul tema del dogma e della verità del Vangelo</w:t>
      </w:r>
      <w:r>
        <w:rPr>
          <w:rStyle w:val="Rimandonotaapidipagina"/>
          <w:rFonts w:ascii="Times New Roman" w:hAnsi="Times New Roman" w:cs="Times New Roman"/>
          <w:sz w:val="24"/>
          <w:szCs w:val="24"/>
        </w:rPr>
        <w:footnoteReference w:id="28"/>
      </w:r>
      <w:r>
        <w:rPr>
          <w:rFonts w:ascii="Times New Roman" w:hAnsi="Times New Roman" w:cs="Times New Roman"/>
          <w:sz w:val="24"/>
          <w:szCs w:val="24"/>
        </w:rPr>
        <w:t>. Partiamo dalla sintesi del percorso di studio della problematica del dogma offerta nella conclusione</w:t>
      </w:r>
      <w:r w:rsidR="002B1D7E">
        <w:rPr>
          <w:rFonts w:ascii="Times New Roman" w:hAnsi="Times New Roman" w:cs="Times New Roman"/>
          <w:sz w:val="24"/>
          <w:szCs w:val="24"/>
        </w:rPr>
        <w:t xml:space="preserve"> del suo saggio, dedicato specificamente al nostro tema</w:t>
      </w:r>
      <w:r>
        <w:rPr>
          <w:rFonts w:ascii="Times New Roman" w:hAnsi="Times New Roman" w:cs="Times New Roman"/>
          <w:sz w:val="24"/>
          <w:szCs w:val="24"/>
        </w:rPr>
        <w:t>:</w:t>
      </w:r>
    </w:p>
    <w:p w:rsidR="00B55CE8" w:rsidRDefault="00B55CE8" w:rsidP="00B55CE8">
      <w:pPr>
        <w:spacing w:after="0" w:line="240" w:lineRule="auto"/>
        <w:ind w:left="170" w:right="170"/>
        <w:jc w:val="both"/>
        <w:rPr>
          <w:rFonts w:ascii="Times New Roman" w:hAnsi="Times New Roman" w:cs="Times New Roman"/>
        </w:rPr>
      </w:pPr>
    </w:p>
    <w:p w:rsidR="00B55CE8" w:rsidRDefault="00B55CE8" w:rsidP="00B55CE8">
      <w:pPr>
        <w:spacing w:after="0" w:line="240" w:lineRule="auto"/>
        <w:ind w:left="170" w:right="170"/>
        <w:jc w:val="both"/>
        <w:rPr>
          <w:rFonts w:ascii="Times New Roman" w:hAnsi="Times New Roman" w:cs="Times New Roman"/>
        </w:rPr>
      </w:pPr>
      <w:r>
        <w:rPr>
          <w:rFonts w:ascii="Times New Roman" w:hAnsi="Times New Roman" w:cs="Times New Roman"/>
        </w:rPr>
        <w:t>La questione del rapporto tra Vangelo e dogma rappresenta un problema assillante della Chiesa contemporanea e della teologia moderna. Il dogma appare spesso come un freno al dialogo aperto tra le confessioni e tra Chiesa e mondo. Di fronte a queste difficoltà i capitoli precedenti hanno cercato di dimostrare che il concetto cattolico di dogma può benissimo essere aperto, se nella sua concezione non ci si attiene in modo unilaterale ad una tradizione relativamente giovane, frutto di una preoccupazione di difesa, che nell’epoca moderna si è sempre più impadronita della Chiesa. Il dogma si può intendere come concetto dinamico di funzione, come risultato ed apertura di un incontro della Chiesa con il Vangelo, come espressione della carità ecclesiale e come mezzo per renderla possibile.</w:t>
      </w:r>
    </w:p>
    <w:p w:rsidR="00B55CE8" w:rsidRDefault="00B55CE8" w:rsidP="00B55CE8">
      <w:pPr>
        <w:spacing w:after="0" w:line="240" w:lineRule="auto"/>
        <w:ind w:left="170" w:right="170"/>
        <w:jc w:val="both"/>
        <w:rPr>
          <w:rFonts w:ascii="Times New Roman" w:hAnsi="Times New Roman" w:cs="Times New Roman"/>
        </w:rPr>
      </w:pPr>
      <w:r>
        <w:rPr>
          <w:rFonts w:ascii="Times New Roman" w:hAnsi="Times New Roman" w:cs="Times New Roman"/>
        </w:rPr>
        <w:t>Questo modo di considerare il dogma corrisponde alla concezione biblica della verità e della conoscenza</w:t>
      </w:r>
      <w:r w:rsidR="00EA124E">
        <w:rPr>
          <w:rFonts w:ascii="Times New Roman" w:hAnsi="Times New Roman" w:cs="Times New Roman"/>
        </w:rPr>
        <w:t xml:space="preserve">. Nel senso delle Scritture è vero ciò che soddisfa in modo storico-futuro a un’esigenza; mentre conoscenza significa esperienza storica nel rapporto con una cosa. La “cosa” del Vangelo, che il dogma attesta, è venuta nel mondo in modo escatologico-definitivo, una volta per sempre, con Cristo. Il dogma ha quindi il duplice carattere di definitività e di provvisorietà. È ripresentazione della verità di Cristo, nonché anticipazione della sua manifestazione definitiva. Questa tensione tra ciò che è già e ciò che non è ancora si esplica nella storia come processo di sempre nuova accettazione interpretativa. Un simile processo di accettazione interpretativa… è espressione della superiorità del Vangelo nella contemporanea fedeltà storica di Dio alla sua Chiesa. </w:t>
      </w:r>
    </w:p>
    <w:p w:rsidR="00EA124E" w:rsidRDefault="00EA124E" w:rsidP="00B55CE8">
      <w:pPr>
        <w:spacing w:after="0" w:line="240" w:lineRule="auto"/>
        <w:ind w:left="170" w:right="170"/>
        <w:jc w:val="both"/>
        <w:rPr>
          <w:rFonts w:ascii="Times New Roman" w:hAnsi="Times New Roman" w:cs="Times New Roman"/>
        </w:rPr>
      </w:pPr>
      <w:r>
        <w:rPr>
          <w:rFonts w:ascii="Times New Roman" w:hAnsi="Times New Roman" w:cs="Times New Roman"/>
        </w:rPr>
        <w:t xml:space="preserve">Vangelo e dogma non sono quindi due entità che, sul piano storico, si possono semplicemente contrapporre; il dogma è testimonianza del Vangelo e il Vangelo non si può mai conoscere prescindendo dal dogma. Ma Vangelo e dogma </w:t>
      </w:r>
      <w:r w:rsidR="00544782">
        <w:rPr>
          <w:rFonts w:ascii="Times New Roman" w:hAnsi="Times New Roman" w:cs="Times New Roman"/>
        </w:rPr>
        <w:t>non sono neppure identici sul p</w:t>
      </w:r>
      <w:r>
        <w:rPr>
          <w:rFonts w:ascii="Times New Roman" w:hAnsi="Times New Roman" w:cs="Times New Roman"/>
        </w:rPr>
        <w:t>i</w:t>
      </w:r>
      <w:r w:rsidR="00544782">
        <w:rPr>
          <w:rFonts w:ascii="Times New Roman" w:hAnsi="Times New Roman" w:cs="Times New Roman"/>
        </w:rPr>
        <w:t>a</w:t>
      </w:r>
      <w:r>
        <w:rPr>
          <w:rFonts w:ascii="Times New Roman" w:hAnsi="Times New Roman" w:cs="Times New Roman"/>
        </w:rPr>
        <w:t>no dogmatico. Il Vangelo in quanto forza viva di Cristo nella e sulla sua Chiesa per mezzo della parola viva è sempre più ricco e più ampio del dogma. Il dogma deve quindi dimostrarsi come testimonianza per il Vangelo appunto in quanto si dimostra capace di integrare nuovi aspetti del Vangelo, che non devono essere necessariamente deducibili dalle premesse del dogma precedente. In questa visione la verità del dogma e la superiorità del Vangelo sul dogma costituiscono due po</w:t>
      </w:r>
      <w:r w:rsidR="00544782">
        <w:rPr>
          <w:rFonts w:ascii="Times New Roman" w:hAnsi="Times New Roman" w:cs="Times New Roman"/>
        </w:rPr>
        <w:t>li di un’</w:t>
      </w:r>
      <w:r>
        <w:rPr>
          <w:rFonts w:ascii="Times New Roman" w:hAnsi="Times New Roman" w:cs="Times New Roman"/>
        </w:rPr>
        <w:t>unità in tensione.</w:t>
      </w:r>
    </w:p>
    <w:p w:rsidR="00EA124E" w:rsidRDefault="00EA124E" w:rsidP="00B55CE8">
      <w:pPr>
        <w:spacing w:after="0" w:line="240" w:lineRule="auto"/>
        <w:ind w:left="170" w:right="170"/>
        <w:jc w:val="both"/>
        <w:rPr>
          <w:rFonts w:ascii="Times New Roman" w:hAnsi="Times New Roman" w:cs="Times New Roman"/>
        </w:rPr>
      </w:pPr>
      <w:r>
        <w:rPr>
          <w:rFonts w:ascii="Times New Roman" w:hAnsi="Times New Roman" w:cs="Times New Roman"/>
        </w:rPr>
        <w:t>Il rapporto tra Vangelo e dogma si può determinare solo storicamente: il dogma è il risultato di un’esperienza storica della Chiesa nel rapporto col Vangelo, un’</w:t>
      </w:r>
      <w:r w:rsidR="006E120C">
        <w:rPr>
          <w:rFonts w:ascii="Times New Roman" w:hAnsi="Times New Roman" w:cs="Times New Roman"/>
        </w:rPr>
        <w:t>esperienza che si attua sulla S</w:t>
      </w:r>
      <w:r>
        <w:rPr>
          <w:rFonts w:ascii="Times New Roman" w:hAnsi="Times New Roman" w:cs="Times New Roman"/>
        </w:rPr>
        <w:t>a</w:t>
      </w:r>
      <w:r w:rsidR="006E120C">
        <w:rPr>
          <w:rFonts w:ascii="Times New Roman" w:hAnsi="Times New Roman" w:cs="Times New Roman"/>
        </w:rPr>
        <w:t>c</w:t>
      </w:r>
      <w:r>
        <w:rPr>
          <w:rFonts w:ascii="Times New Roman" w:hAnsi="Times New Roman" w:cs="Times New Roman"/>
        </w:rPr>
        <w:t>ra Scrittura e nella comunità della Chiesa. Questa esperienza indica, al di là di sé</w:t>
      </w:r>
      <w:r w:rsidR="006E120C">
        <w:rPr>
          <w:rFonts w:ascii="Times New Roman" w:hAnsi="Times New Roman" w:cs="Times New Roman"/>
        </w:rPr>
        <w:t xml:space="preserve">, un nuovo incontro con il Signore presente in modo vivo nella Chiesa per mezzo del Vangelo; anche questa nuova esperienza si può esprimere a sua volta in un dogma. Perciò il rapporto tra dogma e Vangelo è segno del “carattere </w:t>
      </w:r>
      <w:r w:rsidR="006E120C">
        <w:rPr>
          <w:rFonts w:ascii="Times New Roman" w:hAnsi="Times New Roman" w:cs="Times New Roman"/>
        </w:rPr>
        <w:lastRenderedPageBreak/>
        <w:t xml:space="preserve">imperfetto” della nostra conoscenza di fede, ma è anche promessa di una più perfetta conoscenza futura faccia a faccia (1 </w:t>
      </w:r>
      <w:proofErr w:type="spellStart"/>
      <w:r w:rsidR="006E120C">
        <w:rPr>
          <w:rFonts w:ascii="Times New Roman" w:hAnsi="Times New Roman" w:cs="Times New Roman"/>
        </w:rPr>
        <w:t>Cor</w:t>
      </w:r>
      <w:proofErr w:type="spellEnd"/>
      <w:r w:rsidR="006E120C">
        <w:rPr>
          <w:rFonts w:ascii="Times New Roman" w:hAnsi="Times New Roman" w:cs="Times New Roman"/>
        </w:rPr>
        <w:t xml:space="preserve"> 13,12). </w:t>
      </w:r>
    </w:p>
    <w:p w:rsidR="006E120C" w:rsidRDefault="006E120C" w:rsidP="00B55CE8">
      <w:pPr>
        <w:spacing w:after="0" w:line="240" w:lineRule="auto"/>
        <w:ind w:left="170" w:right="170"/>
        <w:jc w:val="both"/>
        <w:rPr>
          <w:rFonts w:ascii="Times New Roman" w:hAnsi="Times New Roman" w:cs="Times New Roman"/>
        </w:rPr>
      </w:pPr>
      <w:r>
        <w:rPr>
          <w:rFonts w:ascii="Times New Roman" w:hAnsi="Times New Roman" w:cs="Times New Roman"/>
        </w:rPr>
        <w:t xml:space="preserve">L’incontro storico della Chiesa con il Signore presente nella Chiesa per mezzo del Vangelo si attua nelle situazioni storiche sempre nuove e indeducibili della Chiesa e del singolo cristiano. Ciò che sarà il Vangelo nella Scrittura e nel dogma non si può quindi desumere soltanto per mezzo di un’esegesi storico-critica e di una ricerca di storia dei dogmi, per mezzo di conclusioni logiche o di un’ermeneutica filosofica generale. A tal fine è necessaria una “ermeneutica della missione cristiana”, un’apertura profetica per il </w:t>
      </w:r>
      <w:proofErr w:type="spellStart"/>
      <w:r w:rsidRPr="006E120C">
        <w:rPr>
          <w:rFonts w:ascii="Times New Roman" w:hAnsi="Times New Roman" w:cs="Times New Roman"/>
          <w:i/>
        </w:rPr>
        <w:t>kairòs</w:t>
      </w:r>
      <w:proofErr w:type="spellEnd"/>
      <w:r>
        <w:rPr>
          <w:rFonts w:ascii="Times New Roman" w:hAnsi="Times New Roman" w:cs="Times New Roman"/>
        </w:rPr>
        <w:t xml:space="preserve"> dato alla Chiesa. […]</w:t>
      </w:r>
    </w:p>
    <w:p w:rsidR="006E120C" w:rsidRDefault="006E120C" w:rsidP="00B55CE8">
      <w:pPr>
        <w:spacing w:after="0" w:line="240" w:lineRule="auto"/>
        <w:ind w:left="170" w:right="170"/>
        <w:jc w:val="both"/>
        <w:rPr>
          <w:rFonts w:ascii="Times New Roman" w:hAnsi="Times New Roman" w:cs="Times New Roman"/>
        </w:rPr>
      </w:pPr>
      <w:r>
        <w:rPr>
          <w:rFonts w:ascii="Times New Roman" w:hAnsi="Times New Roman" w:cs="Times New Roman"/>
        </w:rPr>
        <w:t xml:space="preserve">Se il Vangelo non è soltanto un’entità storica, ma una forza viva nella Chiesa, la testimonianza oggi richiesta non può essere soltanto una conclusione tratta da precedenti testimonianze. Si può persino dire che una ortodossia verbale puramente astratta, che non sia anche </w:t>
      </w:r>
      <w:proofErr w:type="spellStart"/>
      <w:r>
        <w:rPr>
          <w:rFonts w:ascii="Times New Roman" w:hAnsi="Times New Roman" w:cs="Times New Roman"/>
        </w:rPr>
        <w:t>ortoprassi</w:t>
      </w:r>
      <w:proofErr w:type="spellEnd"/>
      <w:r>
        <w:rPr>
          <w:rFonts w:ascii="Times New Roman" w:hAnsi="Times New Roman" w:cs="Times New Roman"/>
        </w:rPr>
        <w:t xml:space="preserve"> e non dica e faccia ciò che oggi è necessario in base allo spirito del Vangelo, non è affatto verità concreta in senso teologico. […]</w:t>
      </w:r>
    </w:p>
    <w:p w:rsidR="006E120C" w:rsidRDefault="00544782" w:rsidP="00B55CE8">
      <w:pPr>
        <w:spacing w:after="0" w:line="240" w:lineRule="auto"/>
        <w:ind w:left="170" w:right="170"/>
        <w:jc w:val="both"/>
        <w:rPr>
          <w:rFonts w:ascii="Times New Roman" w:hAnsi="Times New Roman" w:cs="Times New Roman"/>
        </w:rPr>
      </w:pPr>
      <w:r>
        <w:rPr>
          <w:rFonts w:ascii="Times New Roman" w:hAnsi="Times New Roman" w:cs="Times New Roman"/>
        </w:rPr>
        <w:t>Così il V</w:t>
      </w:r>
      <w:r w:rsidR="006E120C">
        <w:rPr>
          <w:rFonts w:ascii="Times New Roman" w:hAnsi="Times New Roman" w:cs="Times New Roman"/>
        </w:rPr>
        <w:t>angelo dimost</w:t>
      </w:r>
      <w:r w:rsidR="00B909B9">
        <w:rPr>
          <w:rFonts w:ascii="Times New Roman" w:hAnsi="Times New Roman" w:cs="Times New Roman"/>
        </w:rPr>
        <w:t xml:space="preserve">ra anche oggi </w:t>
      </w:r>
      <w:r>
        <w:rPr>
          <w:rFonts w:ascii="Times New Roman" w:hAnsi="Times New Roman" w:cs="Times New Roman"/>
        </w:rPr>
        <w:t>l</w:t>
      </w:r>
      <w:r w:rsidR="00B909B9">
        <w:rPr>
          <w:rFonts w:ascii="Times New Roman" w:hAnsi="Times New Roman" w:cs="Times New Roman"/>
        </w:rPr>
        <w:t>a</w:t>
      </w:r>
      <w:r>
        <w:rPr>
          <w:rFonts w:ascii="Times New Roman" w:hAnsi="Times New Roman" w:cs="Times New Roman"/>
        </w:rPr>
        <w:t xml:space="preserve"> sua verità solo quand</w:t>
      </w:r>
      <w:r w:rsidR="006E120C">
        <w:rPr>
          <w:rFonts w:ascii="Times New Roman" w:hAnsi="Times New Roman" w:cs="Times New Roman"/>
        </w:rPr>
        <w:t>o si dimostra capace di comunicare nuova vita e nuova speranza. In tali manifestazioni d</w:t>
      </w:r>
      <w:r>
        <w:rPr>
          <w:rFonts w:ascii="Times New Roman" w:hAnsi="Times New Roman" w:cs="Times New Roman"/>
        </w:rPr>
        <w:t>ello Spirito e della sua forza (</w:t>
      </w:r>
      <w:r w:rsidR="006E120C">
        <w:rPr>
          <w:rFonts w:ascii="Times New Roman" w:hAnsi="Times New Roman" w:cs="Times New Roman"/>
        </w:rPr>
        <w:t>1Cor2,4) si dimostra che Cristo è lo stesso ieri oggi e ne</w:t>
      </w:r>
      <w:r>
        <w:rPr>
          <w:rFonts w:ascii="Times New Roman" w:hAnsi="Times New Roman" w:cs="Times New Roman"/>
        </w:rPr>
        <w:t>i</w:t>
      </w:r>
      <w:r w:rsidR="006E120C">
        <w:rPr>
          <w:rFonts w:ascii="Times New Roman" w:hAnsi="Times New Roman" w:cs="Times New Roman"/>
        </w:rPr>
        <w:t xml:space="preserve"> secoli (</w:t>
      </w:r>
      <w:proofErr w:type="spellStart"/>
      <w:r w:rsidR="006E120C">
        <w:rPr>
          <w:rFonts w:ascii="Times New Roman" w:hAnsi="Times New Roman" w:cs="Times New Roman"/>
        </w:rPr>
        <w:t>Eb</w:t>
      </w:r>
      <w:proofErr w:type="spellEnd"/>
      <w:r w:rsidR="006E120C">
        <w:rPr>
          <w:rFonts w:ascii="Times New Roman" w:hAnsi="Times New Roman" w:cs="Times New Roman"/>
        </w:rPr>
        <w:t xml:space="preserve"> 13,8)</w:t>
      </w:r>
      <w:r w:rsidR="006E120C">
        <w:rPr>
          <w:rStyle w:val="Rimandonotaapidipagina"/>
          <w:rFonts w:ascii="Times New Roman" w:hAnsi="Times New Roman" w:cs="Times New Roman"/>
        </w:rPr>
        <w:footnoteReference w:id="29"/>
      </w:r>
      <w:r w:rsidR="006E120C">
        <w:rPr>
          <w:rFonts w:ascii="Times New Roman" w:hAnsi="Times New Roman" w:cs="Times New Roman"/>
        </w:rPr>
        <w:t>.</w:t>
      </w:r>
    </w:p>
    <w:p w:rsidR="00EA124E" w:rsidRDefault="00EA124E" w:rsidP="00B55CE8">
      <w:pPr>
        <w:spacing w:after="0" w:line="240" w:lineRule="auto"/>
        <w:ind w:left="170" w:right="170"/>
        <w:jc w:val="both"/>
        <w:rPr>
          <w:rFonts w:ascii="Times New Roman" w:hAnsi="Times New Roman" w:cs="Times New Roman"/>
        </w:rPr>
      </w:pPr>
    </w:p>
    <w:p w:rsidR="00B55CE8" w:rsidRDefault="007D21A1" w:rsidP="009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Riprendiamo sinteticamente le idee c</w:t>
      </w:r>
      <w:r w:rsidR="005D0484">
        <w:rPr>
          <w:rFonts w:ascii="Times New Roman" w:hAnsi="Times New Roman" w:cs="Times New Roman"/>
          <w:sz w:val="24"/>
          <w:szCs w:val="24"/>
        </w:rPr>
        <w:t>entrali</w:t>
      </w:r>
      <w:r>
        <w:rPr>
          <w:rFonts w:ascii="Times New Roman" w:hAnsi="Times New Roman" w:cs="Times New Roman"/>
          <w:sz w:val="24"/>
          <w:szCs w:val="24"/>
        </w:rPr>
        <w:t xml:space="preserve"> di questa proposta, analizzando alcuni </w:t>
      </w:r>
      <w:r w:rsidR="00544782">
        <w:rPr>
          <w:rFonts w:ascii="Times New Roman" w:hAnsi="Times New Roman" w:cs="Times New Roman"/>
          <w:sz w:val="24"/>
          <w:szCs w:val="24"/>
        </w:rPr>
        <w:t>t</w:t>
      </w:r>
      <w:r>
        <w:rPr>
          <w:rFonts w:ascii="Times New Roman" w:hAnsi="Times New Roman" w:cs="Times New Roman"/>
          <w:sz w:val="24"/>
          <w:szCs w:val="24"/>
        </w:rPr>
        <w:t>ermini chiave.</w:t>
      </w:r>
    </w:p>
    <w:p w:rsidR="0021341F" w:rsidRDefault="0021341F" w:rsidP="009C1A49">
      <w:pPr>
        <w:spacing w:after="0" w:line="240" w:lineRule="auto"/>
        <w:jc w:val="both"/>
        <w:rPr>
          <w:rFonts w:ascii="Times New Roman" w:hAnsi="Times New Roman" w:cs="Times New Roman"/>
          <w:i/>
          <w:sz w:val="24"/>
          <w:szCs w:val="24"/>
        </w:rPr>
      </w:pPr>
    </w:p>
    <w:p w:rsidR="007D21A1" w:rsidRDefault="007D21A1" w:rsidP="009C1A49">
      <w:pPr>
        <w:spacing w:after="0" w:line="240" w:lineRule="auto"/>
        <w:jc w:val="both"/>
        <w:rPr>
          <w:rFonts w:ascii="Times New Roman" w:hAnsi="Times New Roman" w:cs="Times New Roman"/>
          <w:sz w:val="24"/>
          <w:szCs w:val="24"/>
        </w:rPr>
      </w:pPr>
      <w:r w:rsidRPr="007D21A1">
        <w:rPr>
          <w:rFonts w:ascii="Times New Roman" w:hAnsi="Times New Roman" w:cs="Times New Roman"/>
          <w:i/>
          <w:sz w:val="24"/>
          <w:szCs w:val="24"/>
        </w:rPr>
        <w:t xml:space="preserve">Lo status </w:t>
      </w:r>
      <w:proofErr w:type="spellStart"/>
      <w:r w:rsidRPr="007D21A1">
        <w:rPr>
          <w:rFonts w:ascii="Times New Roman" w:hAnsi="Times New Roman" w:cs="Times New Roman"/>
          <w:i/>
          <w:sz w:val="24"/>
          <w:szCs w:val="24"/>
        </w:rPr>
        <w:t>quaestionis</w:t>
      </w:r>
      <w:proofErr w:type="spellEnd"/>
      <w:r w:rsidRPr="007D21A1">
        <w:rPr>
          <w:rFonts w:ascii="Times New Roman" w:hAnsi="Times New Roman" w:cs="Times New Roman"/>
          <w:i/>
          <w:sz w:val="24"/>
          <w:szCs w:val="24"/>
        </w:rPr>
        <w:t xml:space="preserve"> attuale</w:t>
      </w:r>
      <w:r>
        <w:rPr>
          <w:rFonts w:ascii="Times New Roman" w:hAnsi="Times New Roman" w:cs="Times New Roman"/>
          <w:sz w:val="24"/>
          <w:szCs w:val="24"/>
        </w:rPr>
        <w:t>. Nel caratt</w:t>
      </w:r>
      <w:r w:rsidR="00A90536">
        <w:rPr>
          <w:rFonts w:ascii="Times New Roman" w:hAnsi="Times New Roman" w:cs="Times New Roman"/>
          <w:sz w:val="24"/>
          <w:szCs w:val="24"/>
        </w:rPr>
        <w:t>erizzare la problematica odierna</w:t>
      </w:r>
      <w:r>
        <w:rPr>
          <w:rFonts w:ascii="Times New Roman" w:hAnsi="Times New Roman" w:cs="Times New Roman"/>
          <w:sz w:val="24"/>
          <w:szCs w:val="24"/>
        </w:rPr>
        <w:t xml:space="preserve"> </w:t>
      </w:r>
      <w:r w:rsidR="00A90536">
        <w:rPr>
          <w:rFonts w:ascii="Times New Roman" w:hAnsi="Times New Roman" w:cs="Times New Roman"/>
          <w:sz w:val="24"/>
          <w:szCs w:val="24"/>
        </w:rPr>
        <w:t>riguardo al</w:t>
      </w:r>
      <w:r>
        <w:rPr>
          <w:rFonts w:ascii="Times New Roman" w:hAnsi="Times New Roman" w:cs="Times New Roman"/>
          <w:sz w:val="24"/>
          <w:szCs w:val="24"/>
        </w:rPr>
        <w:t xml:space="preserve"> dogma, Kasper sottolinea, oltre al sospetto di dogmatismo e rigidità concettuale, il problema del nesso dogma e libertà e quindi tra messaggio di fede preesistente e autosviluppo storico dello spirito umano. Il Vangelo è messaggio di libertà. Il dogma deve maturare quindi dall’interno del Vangelo, dalle “implicazioni della Parola” (</w:t>
      </w:r>
      <w:proofErr w:type="spellStart"/>
      <w:r>
        <w:rPr>
          <w:rFonts w:ascii="Times New Roman" w:hAnsi="Times New Roman" w:cs="Times New Roman"/>
          <w:sz w:val="24"/>
          <w:szCs w:val="24"/>
        </w:rPr>
        <w:t>Balthasar</w:t>
      </w:r>
      <w:proofErr w:type="spellEnd"/>
      <w:r>
        <w:rPr>
          <w:rFonts w:ascii="Times New Roman" w:hAnsi="Times New Roman" w:cs="Times New Roman"/>
          <w:sz w:val="24"/>
          <w:szCs w:val="24"/>
        </w:rPr>
        <w:t>), nell’incontro con le varie situazioni storiche e culturali. Ma attorno al Vaticano II il dogma appare piuttosto come l’ostacolo maggiore che impedisce una vera riforma interna della Chiesa. I dogmi esistenti accordano uno spazio di manovra minimo per una vera riforma della Chiesa, che rimane legata al passato in nome della sua tradizione vincolante. Ma in tal caso il dogma si sarebbe trasformato nel contrario di ciò che il Vangelo promette all’uomo: nuovo futuro e libertà dal passato. Il dogma sarebbe espressione di una funesta auto-chiusura della Chiesa. Conviene allora verificare meglio la nozione di dogma e il suo funzionamento. Il dogma è costituito da due elementi: la rivelazione divina (Vangelo) e la proposta della Chiesa (predicazione), dove</w:t>
      </w:r>
      <w:r w:rsidR="00544782">
        <w:rPr>
          <w:rFonts w:ascii="Times New Roman" w:hAnsi="Times New Roman" w:cs="Times New Roman"/>
          <w:sz w:val="24"/>
          <w:szCs w:val="24"/>
        </w:rPr>
        <w:t xml:space="preserve"> però la parola di D</w:t>
      </w:r>
      <w:r w:rsidR="00E6665F">
        <w:rPr>
          <w:rFonts w:ascii="Times New Roman" w:hAnsi="Times New Roman" w:cs="Times New Roman"/>
          <w:sz w:val="24"/>
          <w:szCs w:val="24"/>
        </w:rPr>
        <w:t>io non è un</w:t>
      </w:r>
      <w:r>
        <w:rPr>
          <w:rFonts w:ascii="Times New Roman" w:hAnsi="Times New Roman" w:cs="Times New Roman"/>
          <w:sz w:val="24"/>
          <w:szCs w:val="24"/>
        </w:rPr>
        <w:t xml:space="preserve"> </w:t>
      </w:r>
      <w:r w:rsidR="00E6665F">
        <w:rPr>
          <w:rFonts w:ascii="Times New Roman" w:hAnsi="Times New Roman" w:cs="Times New Roman"/>
          <w:sz w:val="24"/>
          <w:szCs w:val="24"/>
        </w:rPr>
        <w:t>sempl</w:t>
      </w:r>
      <w:r>
        <w:rPr>
          <w:rFonts w:ascii="Times New Roman" w:hAnsi="Times New Roman" w:cs="Times New Roman"/>
          <w:sz w:val="24"/>
          <w:szCs w:val="24"/>
        </w:rPr>
        <w:t>i</w:t>
      </w:r>
      <w:r w:rsidR="00E6665F">
        <w:rPr>
          <w:rFonts w:ascii="Times New Roman" w:hAnsi="Times New Roman" w:cs="Times New Roman"/>
          <w:sz w:val="24"/>
          <w:szCs w:val="24"/>
        </w:rPr>
        <w:t>c</w:t>
      </w:r>
      <w:r>
        <w:rPr>
          <w:rFonts w:ascii="Times New Roman" w:hAnsi="Times New Roman" w:cs="Times New Roman"/>
          <w:sz w:val="24"/>
          <w:szCs w:val="24"/>
        </w:rPr>
        <w:t>e possesso della Chiesa</w:t>
      </w:r>
      <w:r w:rsidR="00E6665F">
        <w:rPr>
          <w:rFonts w:ascii="Times New Roman" w:hAnsi="Times New Roman" w:cs="Times New Roman"/>
          <w:sz w:val="24"/>
          <w:szCs w:val="24"/>
        </w:rPr>
        <w:t>, ma rimane superiore alla Chiesa e ad essa preesistente. Inoltre, le decisioni dottrinali della Chiesa nascono sempre in un determinato contesto storico e quindi sono condizionate e relative, nel senso positivo che la Chiesa, nel riferire il messaggio del Vangelo è obbligata a tener conto della situazione</w:t>
      </w:r>
      <w:r w:rsidR="00544782">
        <w:rPr>
          <w:rFonts w:ascii="Times New Roman" w:hAnsi="Times New Roman" w:cs="Times New Roman"/>
          <w:sz w:val="24"/>
          <w:szCs w:val="24"/>
        </w:rPr>
        <w:t xml:space="preserve"> storica</w:t>
      </w:r>
      <w:r w:rsidR="00E6665F">
        <w:rPr>
          <w:rFonts w:ascii="Times New Roman" w:hAnsi="Times New Roman" w:cs="Times New Roman"/>
          <w:sz w:val="24"/>
          <w:szCs w:val="24"/>
        </w:rPr>
        <w:t>.</w:t>
      </w:r>
    </w:p>
    <w:p w:rsidR="00E6665F" w:rsidRDefault="00E6665F" w:rsidP="009C1A49">
      <w:pPr>
        <w:spacing w:after="0" w:line="240" w:lineRule="auto"/>
        <w:jc w:val="both"/>
        <w:rPr>
          <w:rFonts w:ascii="Times New Roman" w:hAnsi="Times New Roman" w:cs="Times New Roman"/>
          <w:sz w:val="24"/>
          <w:szCs w:val="24"/>
        </w:rPr>
      </w:pPr>
    </w:p>
    <w:p w:rsidR="00E6665F" w:rsidRDefault="00E6665F" w:rsidP="009C1A49">
      <w:pPr>
        <w:spacing w:after="0" w:line="240" w:lineRule="auto"/>
        <w:jc w:val="both"/>
        <w:rPr>
          <w:rFonts w:ascii="Times New Roman" w:hAnsi="Times New Roman" w:cs="Times New Roman"/>
          <w:sz w:val="24"/>
          <w:szCs w:val="24"/>
        </w:rPr>
      </w:pPr>
      <w:r w:rsidRPr="00E6665F">
        <w:rPr>
          <w:rFonts w:ascii="Times New Roman" w:hAnsi="Times New Roman" w:cs="Times New Roman"/>
          <w:i/>
          <w:sz w:val="24"/>
          <w:szCs w:val="24"/>
        </w:rPr>
        <w:t>Il termine “dogma”</w:t>
      </w:r>
      <w:r>
        <w:rPr>
          <w:rFonts w:ascii="Times New Roman" w:hAnsi="Times New Roman" w:cs="Times New Roman"/>
          <w:sz w:val="24"/>
          <w:szCs w:val="24"/>
        </w:rPr>
        <w:t>. La decisione del Concilio apostolico (At 15) offre un fondamento al discernimento dogmatico nella misura in cui svela la necessità, per la missione ai pagani, di chiarire alcune regole di vita e quindi di esperienza, precisando il rapporto tra Legge e Vangelo. Qui si vede come la Chiesa non è legata solo alla parola del Gesù storico, ma è mossa dallo Spirito e si lascia guidare dalla sua libertà (nel passaggio ai pagani), una libertà che non è solo carismatica, ma in funzione dell’istituzione. Quindi le decisioni dottrinali della Chiesa, i suoi dogmi, non vanno compresi solo come regole o principi ma anche come eventi, che rimangono aperti e tengono aperti alla storia sempre nuova della Chiesa. Questa concezione di una decisione autoritativa che, sottratta a ogni arbitrio umano, può essere attuata esclusivamente nell’obbedienza allo Spirito e nondimeno rimane aperta al futuro</w:t>
      </w:r>
      <w:r w:rsidR="001C4577">
        <w:rPr>
          <w:rFonts w:ascii="Times New Roman" w:hAnsi="Times New Roman" w:cs="Times New Roman"/>
          <w:sz w:val="24"/>
          <w:szCs w:val="24"/>
        </w:rPr>
        <w:t xml:space="preserve">, non era insita nel termine greco dogma. </w:t>
      </w:r>
      <w:r>
        <w:rPr>
          <w:rFonts w:ascii="Times New Roman" w:hAnsi="Times New Roman" w:cs="Times New Roman"/>
          <w:sz w:val="24"/>
          <w:szCs w:val="24"/>
        </w:rPr>
        <w:t>Proprio per questo, all’inizio, la parola “dogma” fu usata con cautela</w:t>
      </w:r>
      <w:r w:rsidR="001C4577">
        <w:rPr>
          <w:rFonts w:ascii="Times New Roman" w:hAnsi="Times New Roman" w:cs="Times New Roman"/>
          <w:sz w:val="24"/>
          <w:szCs w:val="24"/>
        </w:rPr>
        <w:t xml:space="preserve"> e ha ricevuto diverse interpretazioni lungo la storia</w:t>
      </w:r>
      <w:r>
        <w:rPr>
          <w:rFonts w:ascii="Times New Roman" w:hAnsi="Times New Roman" w:cs="Times New Roman"/>
          <w:sz w:val="24"/>
          <w:szCs w:val="24"/>
        </w:rPr>
        <w:t>.</w:t>
      </w:r>
      <w:r w:rsidR="001C4577">
        <w:rPr>
          <w:rFonts w:ascii="Times New Roman" w:hAnsi="Times New Roman" w:cs="Times New Roman"/>
          <w:sz w:val="24"/>
          <w:szCs w:val="24"/>
        </w:rPr>
        <w:t xml:space="preserve"> È allora opportuno precisare di volta in volta quale accezione di dogma v</w:t>
      </w:r>
      <w:r w:rsidR="00544782">
        <w:rPr>
          <w:rFonts w:ascii="Times New Roman" w:hAnsi="Times New Roman" w:cs="Times New Roman"/>
          <w:sz w:val="24"/>
          <w:szCs w:val="24"/>
        </w:rPr>
        <w:t>i</w:t>
      </w:r>
      <w:r w:rsidR="001C4577">
        <w:rPr>
          <w:rFonts w:ascii="Times New Roman" w:hAnsi="Times New Roman" w:cs="Times New Roman"/>
          <w:sz w:val="24"/>
          <w:szCs w:val="24"/>
        </w:rPr>
        <w:t xml:space="preserve">ene in primo piano nelle diverse epoche della storia della Chiesa, tenendo conto di alcune </w:t>
      </w:r>
      <w:r w:rsidR="00C14E01">
        <w:rPr>
          <w:rFonts w:ascii="Times New Roman" w:hAnsi="Times New Roman" w:cs="Times New Roman"/>
          <w:sz w:val="24"/>
          <w:szCs w:val="24"/>
        </w:rPr>
        <w:t>tensioni costitutive</w:t>
      </w:r>
      <w:r w:rsidR="001C4577">
        <w:rPr>
          <w:rFonts w:ascii="Times New Roman" w:hAnsi="Times New Roman" w:cs="Times New Roman"/>
          <w:sz w:val="24"/>
          <w:szCs w:val="24"/>
        </w:rPr>
        <w:t xml:space="preserve">: si </w:t>
      </w:r>
      <w:r w:rsidR="00C14E01">
        <w:rPr>
          <w:rFonts w:ascii="Times New Roman" w:hAnsi="Times New Roman" w:cs="Times New Roman"/>
          <w:sz w:val="24"/>
          <w:szCs w:val="24"/>
        </w:rPr>
        <w:t>può</w:t>
      </w:r>
      <w:r w:rsidR="001C4577">
        <w:rPr>
          <w:rFonts w:ascii="Times New Roman" w:hAnsi="Times New Roman" w:cs="Times New Roman"/>
          <w:sz w:val="24"/>
          <w:szCs w:val="24"/>
        </w:rPr>
        <w:t xml:space="preserve"> distinguere tra una concezione larga (articoli di fede connessi al tutto) e una ristretta (tecnica) di dogma; tra una comprensione contenutistico-teologica (sacra dottrina) e una più giuridico-formalistica (autorità del magistero); tra l’aspetto divino e quello umano</w:t>
      </w:r>
      <w:r w:rsidR="00C14E01">
        <w:rPr>
          <w:rFonts w:ascii="Times New Roman" w:hAnsi="Times New Roman" w:cs="Times New Roman"/>
          <w:sz w:val="24"/>
          <w:szCs w:val="24"/>
        </w:rPr>
        <w:t xml:space="preserve">, da articolare nella dinamica nuziale del dono di Dio </w:t>
      </w:r>
      <w:r w:rsidR="00C14E01">
        <w:rPr>
          <w:rFonts w:ascii="Times New Roman" w:hAnsi="Times New Roman" w:cs="Times New Roman"/>
          <w:sz w:val="24"/>
          <w:szCs w:val="24"/>
        </w:rPr>
        <w:lastRenderedPageBreak/>
        <w:t xml:space="preserve">e della risposta della sposa/Chiesa nella </w:t>
      </w:r>
      <w:r w:rsidR="00544782">
        <w:rPr>
          <w:rFonts w:ascii="Times New Roman" w:hAnsi="Times New Roman" w:cs="Times New Roman"/>
          <w:sz w:val="24"/>
          <w:szCs w:val="24"/>
        </w:rPr>
        <w:t>tensione tra</w:t>
      </w:r>
      <w:r w:rsidR="00C14E01">
        <w:rPr>
          <w:rFonts w:ascii="Times New Roman" w:hAnsi="Times New Roman" w:cs="Times New Roman"/>
          <w:sz w:val="24"/>
          <w:szCs w:val="24"/>
        </w:rPr>
        <w:t xml:space="preserve"> un amore divino offerto totalmente e in modo definitivo e la risposta della Chiesa che deve crescere, fino alla pienezza escatologica</w:t>
      </w:r>
      <w:r w:rsidR="005F3ABB">
        <w:rPr>
          <w:rFonts w:ascii="Times New Roman" w:hAnsi="Times New Roman" w:cs="Times New Roman"/>
          <w:sz w:val="24"/>
          <w:szCs w:val="24"/>
        </w:rPr>
        <w:t>, nella</w:t>
      </w:r>
      <w:r w:rsidR="00C14E01">
        <w:rPr>
          <w:rFonts w:ascii="Times New Roman" w:hAnsi="Times New Roman" w:cs="Times New Roman"/>
          <w:sz w:val="24"/>
          <w:szCs w:val="24"/>
        </w:rPr>
        <w:t xml:space="preserve"> graduale appropriazione d</w:t>
      </w:r>
      <w:r w:rsidR="005F3ABB">
        <w:rPr>
          <w:rFonts w:ascii="Times New Roman" w:hAnsi="Times New Roman" w:cs="Times New Roman"/>
          <w:sz w:val="24"/>
          <w:szCs w:val="24"/>
        </w:rPr>
        <w:t>i questa unione nuziale</w:t>
      </w:r>
      <w:r w:rsidR="00C14E01">
        <w:rPr>
          <w:rFonts w:ascii="Times New Roman" w:hAnsi="Times New Roman" w:cs="Times New Roman"/>
          <w:sz w:val="24"/>
          <w:szCs w:val="24"/>
        </w:rPr>
        <w:t xml:space="preserve">; infine il passaggio dalla confessione di fede (con carattere dossologico) alla formulazione dottrinale (di tono polemico/anti-eretico e apologetico), con diversa funzione del dogma (non solo è segno di riconoscimento per il culto e la preghiera comune, ma custodisce la purezza dottrinale della fede della Chiesa). La discussione recente, però, è più sensibile al problema del rapporto tra dogma e Scrittura da un lato e quindi alla storicità e </w:t>
      </w:r>
      <w:proofErr w:type="spellStart"/>
      <w:r w:rsidR="00C14E01">
        <w:rPr>
          <w:rFonts w:ascii="Times New Roman" w:hAnsi="Times New Roman" w:cs="Times New Roman"/>
          <w:sz w:val="24"/>
          <w:szCs w:val="24"/>
        </w:rPr>
        <w:t>condizionatezza</w:t>
      </w:r>
      <w:proofErr w:type="spellEnd"/>
      <w:r w:rsidR="00C14E01">
        <w:rPr>
          <w:rFonts w:ascii="Times New Roman" w:hAnsi="Times New Roman" w:cs="Times New Roman"/>
          <w:sz w:val="24"/>
          <w:szCs w:val="24"/>
        </w:rPr>
        <w:t xml:space="preserve"> del dogma, </w:t>
      </w:r>
      <w:r w:rsidR="005F3ABB">
        <w:rPr>
          <w:rFonts w:ascii="Times New Roman" w:hAnsi="Times New Roman" w:cs="Times New Roman"/>
          <w:sz w:val="24"/>
          <w:szCs w:val="24"/>
        </w:rPr>
        <w:t xml:space="preserve">situato e </w:t>
      </w:r>
      <w:r w:rsidR="00C14E01">
        <w:rPr>
          <w:rFonts w:ascii="Times New Roman" w:hAnsi="Times New Roman" w:cs="Times New Roman"/>
          <w:sz w:val="24"/>
          <w:szCs w:val="24"/>
        </w:rPr>
        <w:t xml:space="preserve">limitato rispetto alla forza del Vangelo predicato. </w:t>
      </w:r>
    </w:p>
    <w:p w:rsidR="00C14E01" w:rsidRDefault="00C14E01" w:rsidP="009C1A49">
      <w:pPr>
        <w:spacing w:after="0" w:line="240" w:lineRule="auto"/>
        <w:jc w:val="both"/>
        <w:rPr>
          <w:rFonts w:ascii="Times New Roman" w:hAnsi="Times New Roman" w:cs="Times New Roman"/>
          <w:sz w:val="24"/>
          <w:szCs w:val="24"/>
        </w:rPr>
      </w:pPr>
    </w:p>
    <w:p w:rsidR="00C14E01" w:rsidRDefault="00A90536" w:rsidP="009C1A4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Quale</w:t>
      </w:r>
      <w:r w:rsidR="00C14E01" w:rsidRPr="00C14E01">
        <w:rPr>
          <w:rFonts w:ascii="Times New Roman" w:hAnsi="Times New Roman" w:cs="Times New Roman"/>
          <w:i/>
          <w:sz w:val="24"/>
          <w:szCs w:val="24"/>
        </w:rPr>
        <w:t xml:space="preserve"> verità del Vangelo</w:t>
      </w:r>
      <w:r>
        <w:rPr>
          <w:rFonts w:ascii="Times New Roman" w:hAnsi="Times New Roman" w:cs="Times New Roman"/>
          <w:sz w:val="24"/>
          <w:szCs w:val="24"/>
        </w:rPr>
        <w:t>?</w:t>
      </w:r>
      <w:r w:rsidR="00C14E01">
        <w:rPr>
          <w:rFonts w:ascii="Times New Roman" w:hAnsi="Times New Roman" w:cs="Times New Roman"/>
          <w:sz w:val="24"/>
          <w:szCs w:val="24"/>
        </w:rPr>
        <w:t xml:space="preserve"> Ma l’elemento meno chiarito nei dibattiti sul dogma, che però assume oggi una grande rilevanza, è la nozione di verità che è implicata nel dogma, ma </w:t>
      </w:r>
      <w:r w:rsidR="005F3ABB">
        <w:rPr>
          <w:rFonts w:ascii="Times New Roman" w:hAnsi="Times New Roman" w:cs="Times New Roman"/>
          <w:sz w:val="24"/>
          <w:szCs w:val="24"/>
        </w:rPr>
        <w:t xml:space="preserve">presente </w:t>
      </w:r>
      <w:r w:rsidR="00C14E01">
        <w:rPr>
          <w:rFonts w:ascii="Times New Roman" w:hAnsi="Times New Roman" w:cs="Times New Roman"/>
          <w:sz w:val="24"/>
          <w:szCs w:val="24"/>
        </w:rPr>
        <w:t>antecedentemente nel Vangelo. La verità della Rivelazione non consiste nell’esattezza e precisione nell’informare su st</w:t>
      </w:r>
      <w:r w:rsidR="005F3ABB">
        <w:rPr>
          <w:rFonts w:ascii="Times New Roman" w:hAnsi="Times New Roman" w:cs="Times New Roman"/>
          <w:sz w:val="24"/>
          <w:szCs w:val="24"/>
        </w:rPr>
        <w:t>ati di cose o fatti e situazioni</w:t>
      </w:r>
      <w:r w:rsidR="00C14E01">
        <w:rPr>
          <w:rFonts w:ascii="Times New Roman" w:hAnsi="Times New Roman" w:cs="Times New Roman"/>
          <w:sz w:val="24"/>
          <w:szCs w:val="24"/>
        </w:rPr>
        <w:t>. Non è quindi riducibile a verità di proposizioni o enunciati. In questa prospettiva né il concetto greco di verità</w:t>
      </w:r>
      <w:r w:rsidR="007003C0">
        <w:rPr>
          <w:rFonts w:ascii="Times New Roman" w:hAnsi="Times New Roman" w:cs="Times New Roman"/>
          <w:sz w:val="24"/>
          <w:szCs w:val="24"/>
        </w:rPr>
        <w:t xml:space="preserve"> né l’esattezza positivista del sapere scientifico possono essere la norma di ciò che il teologo enuncia come verità del Vangelo. Un passo in più nella giusta direzione lo troviamo nella filosofia (</w:t>
      </w:r>
      <w:proofErr w:type="spellStart"/>
      <w:r w:rsidR="007003C0">
        <w:rPr>
          <w:rFonts w:ascii="Times New Roman" w:hAnsi="Times New Roman" w:cs="Times New Roman"/>
          <w:sz w:val="24"/>
          <w:szCs w:val="24"/>
        </w:rPr>
        <w:t>Heidegger</w:t>
      </w:r>
      <w:proofErr w:type="spellEnd"/>
      <w:r w:rsidR="007003C0">
        <w:rPr>
          <w:rFonts w:ascii="Times New Roman" w:hAnsi="Times New Roman" w:cs="Times New Roman"/>
          <w:sz w:val="24"/>
          <w:szCs w:val="24"/>
        </w:rPr>
        <w:t>) che ci ricorda come il pensiero non è la prima cosa da cui partiamo, poiché il pensiero si attua per mezzo del linguaggio, mediante il quale l’ente e l’essere sono già dischiusi o preclusi alla nostra conoscenza. Il linguaggio rende possibile il pensiero. Nel linguaggio preesiste per l’uomo una certa comprensione della realtà ed è tramandata una determinata concezione della verità. Il linguaggio parla, è la casa dell’essere nel cui domicilio dimora l’uomo, che deve imparare ad abitare il linguaggio. La stessa verità è quindi qualcosa che non è solo significata dal linguaggio, ma qualcosa che si verifica e svela solo nel linguaggio. Ma allora la teologia non può che pensarsi come ermeneutica della parola del Vangelo. La natura della verità teologica rimanda all’ascolto dell’auto-interpretazione del linguaggio dei profeti e del Vangelo. Ciò però non risolve tutto nel linguaggio, nella misura in cui il linguaggio non esprime se stesso, ma esprime qualcosa. Proprio la parola svela la realtà nel suo essere. Troviamo qui una connessione di parola ed evento, che è tipica della concezione biblica della Rivelazione di Dio. Qui la parola non ha solo funzione di indicare gli eventi, ma ha virtù creatrice e quindi crea storia (</w:t>
      </w:r>
      <w:proofErr w:type="spellStart"/>
      <w:r w:rsidR="007003C0">
        <w:rPr>
          <w:rFonts w:ascii="Times New Roman" w:hAnsi="Times New Roman" w:cs="Times New Roman"/>
          <w:sz w:val="24"/>
          <w:szCs w:val="24"/>
        </w:rPr>
        <w:t>Sal</w:t>
      </w:r>
      <w:proofErr w:type="spellEnd"/>
      <w:r w:rsidR="007003C0">
        <w:rPr>
          <w:rFonts w:ascii="Times New Roman" w:hAnsi="Times New Roman" w:cs="Times New Roman"/>
          <w:sz w:val="24"/>
          <w:szCs w:val="24"/>
        </w:rPr>
        <w:t xml:space="preserve"> 33,6.9; </w:t>
      </w:r>
      <w:proofErr w:type="spellStart"/>
      <w:r w:rsidR="00343A3D">
        <w:rPr>
          <w:rFonts w:ascii="Times New Roman" w:hAnsi="Times New Roman" w:cs="Times New Roman"/>
          <w:sz w:val="24"/>
          <w:szCs w:val="24"/>
        </w:rPr>
        <w:t>Sal</w:t>
      </w:r>
      <w:proofErr w:type="spellEnd"/>
      <w:r w:rsidR="00343A3D">
        <w:rPr>
          <w:rFonts w:ascii="Times New Roman" w:hAnsi="Times New Roman" w:cs="Times New Roman"/>
          <w:sz w:val="24"/>
          <w:szCs w:val="24"/>
        </w:rPr>
        <w:t xml:space="preserve"> </w:t>
      </w:r>
      <w:r w:rsidR="007003C0">
        <w:rPr>
          <w:rFonts w:ascii="Times New Roman" w:hAnsi="Times New Roman" w:cs="Times New Roman"/>
          <w:sz w:val="24"/>
          <w:szCs w:val="24"/>
        </w:rPr>
        <w:t xml:space="preserve">147,15ss, </w:t>
      </w:r>
      <w:proofErr w:type="spellStart"/>
      <w:r w:rsidR="007003C0">
        <w:rPr>
          <w:rFonts w:ascii="Times New Roman" w:hAnsi="Times New Roman" w:cs="Times New Roman"/>
          <w:sz w:val="24"/>
          <w:szCs w:val="24"/>
        </w:rPr>
        <w:t>Is</w:t>
      </w:r>
      <w:proofErr w:type="spellEnd"/>
      <w:r w:rsidR="007003C0">
        <w:rPr>
          <w:rFonts w:ascii="Times New Roman" w:hAnsi="Times New Roman" w:cs="Times New Roman"/>
          <w:sz w:val="24"/>
          <w:szCs w:val="24"/>
        </w:rPr>
        <w:t xml:space="preserve"> 55,11s)</w:t>
      </w:r>
      <w:r w:rsidR="00343A3D">
        <w:rPr>
          <w:rFonts w:ascii="Times New Roman" w:hAnsi="Times New Roman" w:cs="Times New Roman"/>
          <w:sz w:val="24"/>
          <w:szCs w:val="24"/>
        </w:rPr>
        <w:t xml:space="preserve">. Viceversa, i prodigi della storia salvifica non sono mai </w:t>
      </w:r>
      <w:r w:rsidR="00343A3D" w:rsidRPr="00343A3D">
        <w:rPr>
          <w:rFonts w:ascii="Times New Roman" w:hAnsi="Times New Roman" w:cs="Times New Roman"/>
          <w:i/>
          <w:sz w:val="24"/>
          <w:szCs w:val="24"/>
        </w:rPr>
        <w:t xml:space="preserve">bruta </w:t>
      </w:r>
      <w:proofErr w:type="spellStart"/>
      <w:r w:rsidR="00343A3D" w:rsidRPr="00343A3D">
        <w:rPr>
          <w:rFonts w:ascii="Times New Roman" w:hAnsi="Times New Roman" w:cs="Times New Roman"/>
          <w:i/>
          <w:sz w:val="24"/>
          <w:szCs w:val="24"/>
        </w:rPr>
        <w:t>facta</w:t>
      </w:r>
      <w:proofErr w:type="spellEnd"/>
      <w:r w:rsidR="00343A3D">
        <w:rPr>
          <w:rFonts w:ascii="Times New Roman" w:hAnsi="Times New Roman" w:cs="Times New Roman"/>
          <w:sz w:val="24"/>
          <w:szCs w:val="24"/>
        </w:rPr>
        <w:t xml:space="preserve">, ma segni dell’azione divina, percepiti come tali nella parola della fede, che gli conferisce la loro dimensione specifica di esistenza. Soltanto nella parola si dischiude l’orizzonte in cui questo avvenimento può essere inteso come atto di Dio. In Gesù Cristo, Verbo incarnato, parola e atto di Dio sono divenuti infine suprema unità. Questa visione di unità di parola ed evento, nella quale la verità si attua, è al cuore della teologia: essa è possibile solo come ascolto di una parola che precede e fonda l’esperienza </w:t>
      </w:r>
      <w:r w:rsidR="00F05ED0">
        <w:rPr>
          <w:rFonts w:ascii="Times New Roman" w:hAnsi="Times New Roman" w:cs="Times New Roman"/>
          <w:sz w:val="24"/>
          <w:szCs w:val="24"/>
        </w:rPr>
        <w:t xml:space="preserve">umana </w:t>
      </w:r>
      <w:r w:rsidR="00343A3D">
        <w:rPr>
          <w:rFonts w:ascii="Times New Roman" w:hAnsi="Times New Roman" w:cs="Times New Roman"/>
          <w:sz w:val="24"/>
          <w:szCs w:val="24"/>
        </w:rPr>
        <w:t>dell’agire divino: «La verità della rivelazione e la sua comprensione, che rende possibile l’appropriazione umana, possono dimostrarsi soltanto nell’atto dell’ascolto. La conoscenza della rivelazione deve risultare come un elemento intrinseco della fede, non può essere accostata dall’esterno alla parola che si verifica. Questa via che va dalla percezione concreta della parola della rivelazione ad una formulazione generale, allo sviluppo delle “implicazioni della parola” con la conseguente appropriazione mediante comprensione, assicura che la verità del Vangelo non viene a priori sotto il giogo di un concetto estraneo di verità, sotto il quale poi non può più esprimere pienamente</w:t>
      </w:r>
      <w:r w:rsidR="0007676D">
        <w:rPr>
          <w:rFonts w:ascii="Times New Roman" w:hAnsi="Times New Roman" w:cs="Times New Roman"/>
          <w:sz w:val="24"/>
          <w:szCs w:val="24"/>
        </w:rPr>
        <w:t xml:space="preserve"> la sua verità propria</w:t>
      </w:r>
      <w:r w:rsidR="00343A3D">
        <w:rPr>
          <w:rFonts w:ascii="Times New Roman" w:hAnsi="Times New Roman" w:cs="Times New Roman"/>
          <w:sz w:val="24"/>
          <w:szCs w:val="24"/>
        </w:rPr>
        <w:t>»</w:t>
      </w:r>
      <w:r w:rsidR="0007676D">
        <w:rPr>
          <w:rFonts w:ascii="Times New Roman" w:hAnsi="Times New Roman" w:cs="Times New Roman"/>
          <w:sz w:val="24"/>
          <w:szCs w:val="24"/>
        </w:rPr>
        <w:t xml:space="preserve"> (p. 73-76). Il teologo può pensare e parlare solo in base all’evento della parola che si fa concretamente sentire.  </w:t>
      </w:r>
    </w:p>
    <w:p w:rsidR="00C14E01" w:rsidRDefault="00C14E01" w:rsidP="009C1A49">
      <w:pPr>
        <w:spacing w:after="0" w:line="240" w:lineRule="auto"/>
        <w:jc w:val="both"/>
        <w:rPr>
          <w:rFonts w:ascii="Times New Roman" w:hAnsi="Times New Roman" w:cs="Times New Roman"/>
          <w:sz w:val="24"/>
          <w:szCs w:val="24"/>
        </w:rPr>
      </w:pPr>
    </w:p>
    <w:p w:rsidR="00E6665F" w:rsidRDefault="0007676D" w:rsidP="009C1A49">
      <w:pPr>
        <w:spacing w:after="0" w:line="240" w:lineRule="auto"/>
        <w:jc w:val="both"/>
        <w:rPr>
          <w:rFonts w:ascii="Times New Roman" w:hAnsi="Times New Roman" w:cs="Times New Roman"/>
          <w:sz w:val="24"/>
          <w:szCs w:val="24"/>
        </w:rPr>
      </w:pPr>
      <w:r w:rsidRPr="0007676D">
        <w:rPr>
          <w:rFonts w:ascii="Times New Roman" w:hAnsi="Times New Roman" w:cs="Times New Roman"/>
          <w:i/>
          <w:sz w:val="24"/>
          <w:szCs w:val="24"/>
        </w:rPr>
        <w:t>La verità nella Scrittura</w:t>
      </w:r>
      <w:r>
        <w:rPr>
          <w:rFonts w:ascii="Times New Roman" w:hAnsi="Times New Roman" w:cs="Times New Roman"/>
          <w:sz w:val="24"/>
          <w:szCs w:val="24"/>
        </w:rPr>
        <w:t xml:space="preserve">. </w:t>
      </w:r>
      <w:r w:rsidR="00B94365">
        <w:rPr>
          <w:rFonts w:ascii="Times New Roman" w:hAnsi="Times New Roman" w:cs="Times New Roman"/>
          <w:sz w:val="24"/>
          <w:szCs w:val="24"/>
        </w:rPr>
        <w:t>Le radici verbali collegate al concetto di verità sono meno quelle dell’apparire o dello svelare e manifestare e più quelle della fedeltà, della saldezza e giustizia e quin</w:t>
      </w:r>
      <w:r w:rsidR="005F3ABB">
        <w:rPr>
          <w:rFonts w:ascii="Times New Roman" w:hAnsi="Times New Roman" w:cs="Times New Roman"/>
          <w:sz w:val="24"/>
          <w:szCs w:val="24"/>
        </w:rPr>
        <w:t>d</w:t>
      </w:r>
      <w:r w:rsidR="00B94365">
        <w:rPr>
          <w:rFonts w:ascii="Times New Roman" w:hAnsi="Times New Roman" w:cs="Times New Roman"/>
          <w:sz w:val="24"/>
          <w:szCs w:val="24"/>
        </w:rPr>
        <w:t xml:space="preserve">i della conferma. La verità è </w:t>
      </w:r>
      <w:proofErr w:type="spellStart"/>
      <w:r w:rsidR="00B94365" w:rsidRPr="00B94365">
        <w:rPr>
          <w:rFonts w:ascii="Times New Roman" w:hAnsi="Times New Roman" w:cs="Times New Roman"/>
          <w:i/>
          <w:sz w:val="24"/>
          <w:szCs w:val="24"/>
        </w:rPr>
        <w:t>emeth</w:t>
      </w:r>
      <w:proofErr w:type="spellEnd"/>
      <w:r w:rsidR="00B94365">
        <w:rPr>
          <w:rFonts w:ascii="Times New Roman" w:hAnsi="Times New Roman" w:cs="Times New Roman"/>
          <w:sz w:val="24"/>
          <w:szCs w:val="24"/>
        </w:rPr>
        <w:t>/fedeltà</w:t>
      </w:r>
      <w:r w:rsidR="005F3ABB">
        <w:rPr>
          <w:rFonts w:ascii="Times New Roman" w:hAnsi="Times New Roman" w:cs="Times New Roman"/>
          <w:sz w:val="24"/>
          <w:szCs w:val="24"/>
        </w:rPr>
        <w:t>,</w:t>
      </w:r>
      <w:r w:rsidR="00B94365">
        <w:rPr>
          <w:rFonts w:ascii="Times New Roman" w:hAnsi="Times New Roman" w:cs="Times New Roman"/>
          <w:sz w:val="24"/>
          <w:szCs w:val="24"/>
        </w:rPr>
        <w:t xml:space="preserve"> da </w:t>
      </w:r>
      <w:proofErr w:type="spellStart"/>
      <w:r w:rsidR="00B94365">
        <w:rPr>
          <w:rFonts w:ascii="Times New Roman" w:hAnsi="Times New Roman" w:cs="Times New Roman"/>
          <w:i/>
          <w:sz w:val="24"/>
          <w:szCs w:val="24"/>
        </w:rPr>
        <w:t>a</w:t>
      </w:r>
      <w:r w:rsidR="00B94365" w:rsidRPr="00B94365">
        <w:rPr>
          <w:rFonts w:ascii="Times New Roman" w:hAnsi="Times New Roman" w:cs="Times New Roman"/>
          <w:i/>
          <w:sz w:val="24"/>
          <w:szCs w:val="24"/>
        </w:rPr>
        <w:t>man</w:t>
      </w:r>
      <w:proofErr w:type="spellEnd"/>
      <w:r w:rsidR="00B94365">
        <w:rPr>
          <w:rFonts w:ascii="Times New Roman" w:hAnsi="Times New Roman" w:cs="Times New Roman"/>
          <w:sz w:val="24"/>
          <w:szCs w:val="24"/>
        </w:rPr>
        <w:t xml:space="preserve">: «Non designa una qualità particolare di un soggetto, ma l’insieme delle sue caratteristiche. Di questo insieme dice che le sue caratteristiche in realtà si dimostrano tali, si confermano tali. Cose </w:t>
      </w:r>
      <w:r w:rsidR="005F3ABB">
        <w:rPr>
          <w:rFonts w:ascii="Times New Roman" w:hAnsi="Times New Roman" w:cs="Times New Roman"/>
          <w:sz w:val="24"/>
          <w:szCs w:val="24"/>
        </w:rPr>
        <w:t>e</w:t>
      </w:r>
      <w:r w:rsidR="00B94365">
        <w:rPr>
          <w:rFonts w:ascii="Times New Roman" w:hAnsi="Times New Roman" w:cs="Times New Roman"/>
          <w:sz w:val="24"/>
          <w:szCs w:val="24"/>
        </w:rPr>
        <w:t xml:space="preserve"> persone sono vere quando rispondono all’attesa r</w:t>
      </w:r>
      <w:r w:rsidR="005F3ABB">
        <w:rPr>
          <w:rFonts w:ascii="Times New Roman" w:hAnsi="Times New Roman" w:cs="Times New Roman"/>
          <w:sz w:val="24"/>
          <w:szCs w:val="24"/>
        </w:rPr>
        <w:t>iposta in esse e giustificano l</w:t>
      </w:r>
      <w:r w:rsidR="00B94365">
        <w:rPr>
          <w:rFonts w:ascii="Times New Roman" w:hAnsi="Times New Roman" w:cs="Times New Roman"/>
          <w:sz w:val="24"/>
          <w:szCs w:val="24"/>
        </w:rPr>
        <w:t xml:space="preserve">a fiducia posta in esse. Quindi la verità si attua e si dimostra sempre nel tempo. Il concetto ebraico di verità possiede un carattere specificamente storico. Si tratta </w:t>
      </w:r>
      <w:r w:rsidR="00B94365">
        <w:rPr>
          <w:rFonts w:ascii="Times New Roman" w:hAnsi="Times New Roman" w:cs="Times New Roman"/>
          <w:sz w:val="24"/>
          <w:szCs w:val="24"/>
        </w:rPr>
        <w:lastRenderedPageBreak/>
        <w:t>sempre di qualcosa che è accaduto o accadrà… pertanto qui verità e realtà non si dovrebbero proprio distinguere, ma la verità è la realtà considerata come storia. La verità non è qualcosa che in qualche modo sta sotto o dietro le cose e viene scoperta penetrando nel loro profondo, nel loro intimo; ma la verità è ciò che risulterà in futuro… Ciò che ha durata, stabilità, futuro è vero» (p. 80). La verità si attua nella parola in quanto essa si dimostra efficace, in quanto produce ciò che significa (</w:t>
      </w:r>
      <w:proofErr w:type="spellStart"/>
      <w:r w:rsidR="00B94365">
        <w:rPr>
          <w:rFonts w:ascii="Times New Roman" w:hAnsi="Times New Roman" w:cs="Times New Roman"/>
          <w:sz w:val="24"/>
          <w:szCs w:val="24"/>
        </w:rPr>
        <w:t>Gen</w:t>
      </w:r>
      <w:proofErr w:type="spellEnd"/>
      <w:r w:rsidR="00B94365">
        <w:rPr>
          <w:rFonts w:ascii="Times New Roman" w:hAnsi="Times New Roman" w:cs="Times New Roman"/>
          <w:sz w:val="24"/>
          <w:szCs w:val="24"/>
        </w:rPr>
        <w:t xml:space="preserve"> 1,3ss, </w:t>
      </w:r>
      <w:proofErr w:type="spellStart"/>
      <w:r w:rsidR="00B94365">
        <w:rPr>
          <w:rFonts w:ascii="Times New Roman" w:hAnsi="Times New Roman" w:cs="Times New Roman"/>
          <w:sz w:val="24"/>
          <w:szCs w:val="24"/>
        </w:rPr>
        <w:t>Is</w:t>
      </w:r>
      <w:proofErr w:type="spellEnd"/>
      <w:r w:rsidR="00B94365">
        <w:rPr>
          <w:rFonts w:ascii="Times New Roman" w:hAnsi="Times New Roman" w:cs="Times New Roman"/>
          <w:sz w:val="24"/>
          <w:szCs w:val="24"/>
        </w:rPr>
        <w:t xml:space="preserve"> 48,13, </w:t>
      </w:r>
      <w:proofErr w:type="spellStart"/>
      <w:r w:rsidR="00B94365">
        <w:rPr>
          <w:rFonts w:ascii="Times New Roman" w:hAnsi="Times New Roman" w:cs="Times New Roman"/>
          <w:sz w:val="24"/>
          <w:szCs w:val="24"/>
        </w:rPr>
        <w:t>Sal</w:t>
      </w:r>
      <w:proofErr w:type="spellEnd"/>
      <w:r w:rsidR="00B94365">
        <w:rPr>
          <w:rFonts w:ascii="Times New Roman" w:hAnsi="Times New Roman" w:cs="Times New Roman"/>
          <w:sz w:val="24"/>
          <w:szCs w:val="24"/>
        </w:rPr>
        <w:t xml:space="preserve"> 33,9; </w:t>
      </w:r>
      <w:proofErr w:type="spellStart"/>
      <w:r w:rsidR="00B94365">
        <w:rPr>
          <w:rFonts w:ascii="Times New Roman" w:hAnsi="Times New Roman" w:cs="Times New Roman"/>
          <w:sz w:val="24"/>
          <w:szCs w:val="24"/>
        </w:rPr>
        <w:t>Sal</w:t>
      </w:r>
      <w:proofErr w:type="spellEnd"/>
      <w:r w:rsidR="00B94365">
        <w:rPr>
          <w:rFonts w:ascii="Times New Roman" w:hAnsi="Times New Roman" w:cs="Times New Roman"/>
          <w:sz w:val="24"/>
          <w:szCs w:val="24"/>
        </w:rPr>
        <w:t xml:space="preserve"> 147,15). Perciò l’idea di verità è connessa strettamente al patto e quindi alla promessa di Dio. Nella sua fedeltà si conferma la promessa (</w:t>
      </w:r>
      <w:proofErr w:type="spellStart"/>
      <w:r w:rsidR="00B94365">
        <w:rPr>
          <w:rFonts w:ascii="Times New Roman" w:hAnsi="Times New Roman" w:cs="Times New Roman"/>
          <w:sz w:val="24"/>
          <w:szCs w:val="24"/>
        </w:rPr>
        <w:t>Dt</w:t>
      </w:r>
      <w:proofErr w:type="spellEnd"/>
      <w:r w:rsidR="00B94365">
        <w:rPr>
          <w:rFonts w:ascii="Times New Roman" w:hAnsi="Times New Roman" w:cs="Times New Roman"/>
          <w:sz w:val="24"/>
          <w:szCs w:val="24"/>
        </w:rPr>
        <w:t xml:space="preserve"> 7,9; </w:t>
      </w:r>
      <w:proofErr w:type="spellStart"/>
      <w:r w:rsidR="00B94365">
        <w:rPr>
          <w:rFonts w:ascii="Times New Roman" w:hAnsi="Times New Roman" w:cs="Times New Roman"/>
          <w:sz w:val="24"/>
          <w:szCs w:val="24"/>
        </w:rPr>
        <w:t>Is</w:t>
      </w:r>
      <w:proofErr w:type="spellEnd"/>
      <w:r w:rsidR="00B94365">
        <w:rPr>
          <w:rFonts w:ascii="Times New Roman" w:hAnsi="Times New Roman" w:cs="Times New Roman"/>
          <w:sz w:val="24"/>
          <w:szCs w:val="24"/>
        </w:rPr>
        <w:t xml:space="preserve"> 23,14; </w:t>
      </w:r>
      <w:proofErr w:type="spellStart"/>
      <w:r w:rsidR="00B94365">
        <w:rPr>
          <w:rFonts w:ascii="Times New Roman" w:hAnsi="Times New Roman" w:cs="Times New Roman"/>
          <w:sz w:val="24"/>
          <w:szCs w:val="24"/>
        </w:rPr>
        <w:t>Sal</w:t>
      </w:r>
      <w:proofErr w:type="spellEnd"/>
      <w:r w:rsidR="00B94365">
        <w:rPr>
          <w:rFonts w:ascii="Times New Roman" w:hAnsi="Times New Roman" w:cs="Times New Roman"/>
          <w:sz w:val="24"/>
          <w:szCs w:val="24"/>
        </w:rPr>
        <w:t xml:space="preserve"> 89,50; </w:t>
      </w:r>
      <w:proofErr w:type="spellStart"/>
      <w:r w:rsidR="00B94365">
        <w:rPr>
          <w:rFonts w:ascii="Times New Roman" w:hAnsi="Times New Roman" w:cs="Times New Roman"/>
          <w:sz w:val="24"/>
          <w:szCs w:val="24"/>
        </w:rPr>
        <w:t>Sal</w:t>
      </w:r>
      <w:proofErr w:type="spellEnd"/>
      <w:r w:rsidR="00B94365">
        <w:rPr>
          <w:rFonts w:ascii="Times New Roman" w:hAnsi="Times New Roman" w:cs="Times New Roman"/>
          <w:sz w:val="24"/>
          <w:szCs w:val="24"/>
        </w:rPr>
        <w:t xml:space="preserve"> 105,8-10.45). La verità si dimostra nel tempo e Dio ha </w:t>
      </w:r>
      <w:r w:rsidR="00AD3830">
        <w:rPr>
          <w:rFonts w:ascii="Times New Roman" w:hAnsi="Times New Roman" w:cs="Times New Roman"/>
          <w:sz w:val="24"/>
          <w:szCs w:val="24"/>
        </w:rPr>
        <w:t xml:space="preserve">attuato il culmine di questa auto-conferma in Gesù Cristo, il Sì e </w:t>
      </w:r>
      <w:r w:rsidR="005F3ABB">
        <w:rPr>
          <w:rFonts w:ascii="Times New Roman" w:hAnsi="Times New Roman" w:cs="Times New Roman"/>
          <w:sz w:val="24"/>
          <w:szCs w:val="24"/>
        </w:rPr>
        <w:t>l’Amen di tutte le promesse di D</w:t>
      </w:r>
      <w:r w:rsidR="00AD3830">
        <w:rPr>
          <w:rFonts w:ascii="Times New Roman" w:hAnsi="Times New Roman" w:cs="Times New Roman"/>
          <w:sz w:val="24"/>
          <w:szCs w:val="24"/>
        </w:rPr>
        <w:t xml:space="preserve">io (2Cor 1,20; </w:t>
      </w:r>
      <w:proofErr w:type="spellStart"/>
      <w:r w:rsidR="00AD3830">
        <w:rPr>
          <w:rFonts w:ascii="Times New Roman" w:hAnsi="Times New Roman" w:cs="Times New Roman"/>
          <w:sz w:val="24"/>
          <w:szCs w:val="24"/>
        </w:rPr>
        <w:t>Ap</w:t>
      </w:r>
      <w:proofErr w:type="spellEnd"/>
      <w:r w:rsidR="00AD3830">
        <w:rPr>
          <w:rFonts w:ascii="Times New Roman" w:hAnsi="Times New Roman" w:cs="Times New Roman"/>
          <w:sz w:val="24"/>
          <w:szCs w:val="24"/>
        </w:rPr>
        <w:t xml:space="preserve"> 3,14; </w:t>
      </w:r>
      <w:proofErr w:type="spellStart"/>
      <w:r w:rsidR="00AD3830">
        <w:rPr>
          <w:rFonts w:ascii="Times New Roman" w:hAnsi="Times New Roman" w:cs="Times New Roman"/>
          <w:sz w:val="24"/>
          <w:szCs w:val="24"/>
        </w:rPr>
        <w:t>Gv</w:t>
      </w:r>
      <w:proofErr w:type="spellEnd"/>
      <w:r w:rsidR="00AD3830">
        <w:rPr>
          <w:rFonts w:ascii="Times New Roman" w:hAnsi="Times New Roman" w:cs="Times New Roman"/>
          <w:sz w:val="24"/>
          <w:szCs w:val="24"/>
        </w:rPr>
        <w:t xml:space="preserve"> 14,6). La verità </w:t>
      </w:r>
      <w:r w:rsidR="0087588A">
        <w:rPr>
          <w:rFonts w:ascii="Times New Roman" w:hAnsi="Times New Roman" w:cs="Times New Roman"/>
          <w:sz w:val="24"/>
          <w:szCs w:val="24"/>
        </w:rPr>
        <w:t xml:space="preserve">rimanda a </w:t>
      </w:r>
      <w:r w:rsidR="00AD3830">
        <w:rPr>
          <w:rFonts w:ascii="Times New Roman" w:hAnsi="Times New Roman" w:cs="Times New Roman"/>
          <w:sz w:val="24"/>
          <w:szCs w:val="24"/>
        </w:rPr>
        <w:t xml:space="preserve">una pretesa, legata alla promessa, </w:t>
      </w:r>
      <w:r w:rsidR="0087588A">
        <w:rPr>
          <w:rFonts w:ascii="Times New Roman" w:hAnsi="Times New Roman" w:cs="Times New Roman"/>
          <w:sz w:val="24"/>
          <w:szCs w:val="24"/>
        </w:rPr>
        <w:t xml:space="preserve">che deve essere realizzata in un libero avvenimento storico-contingente. Perciò la verità crea diritto, </w:t>
      </w:r>
      <w:r w:rsidR="005F3ABB">
        <w:rPr>
          <w:rFonts w:ascii="Times New Roman" w:hAnsi="Times New Roman" w:cs="Times New Roman"/>
          <w:sz w:val="24"/>
          <w:szCs w:val="24"/>
        </w:rPr>
        <w:t xml:space="preserve">in cui è </w:t>
      </w:r>
      <w:r w:rsidR="0087588A">
        <w:rPr>
          <w:rFonts w:ascii="Times New Roman" w:hAnsi="Times New Roman" w:cs="Times New Roman"/>
          <w:sz w:val="24"/>
          <w:szCs w:val="24"/>
        </w:rPr>
        <w:t>che proclama</w:t>
      </w:r>
      <w:r w:rsidR="005F3ABB">
        <w:rPr>
          <w:rFonts w:ascii="Times New Roman" w:hAnsi="Times New Roman" w:cs="Times New Roman"/>
          <w:sz w:val="24"/>
          <w:szCs w:val="24"/>
        </w:rPr>
        <w:t>to</w:t>
      </w:r>
      <w:r w:rsidR="0087588A">
        <w:rPr>
          <w:rFonts w:ascii="Times New Roman" w:hAnsi="Times New Roman" w:cs="Times New Roman"/>
          <w:sz w:val="24"/>
          <w:szCs w:val="24"/>
        </w:rPr>
        <w:t xml:space="preserve"> il dominio di Dio</w:t>
      </w:r>
      <w:r w:rsidR="003D2CCA">
        <w:rPr>
          <w:rFonts w:ascii="Times New Roman" w:hAnsi="Times New Roman" w:cs="Times New Roman"/>
          <w:sz w:val="24"/>
          <w:szCs w:val="24"/>
        </w:rPr>
        <w:t xml:space="preserve"> e quindi il suo diritto sulla realtà. Nel senso della Scrittura è quindi vero ciò che nella storia si dimostra come ciò che pretende di essere, ciò che nella prassi, nell’opera e nella parola si conferma attendibile e fedele. La verità è auto-conferma, auto-dimostrazione.</w:t>
      </w:r>
    </w:p>
    <w:p w:rsidR="007D21A1" w:rsidRDefault="007D21A1" w:rsidP="009C1A49">
      <w:pPr>
        <w:spacing w:after="0" w:line="240" w:lineRule="auto"/>
        <w:jc w:val="both"/>
        <w:rPr>
          <w:rFonts w:ascii="Times New Roman" w:hAnsi="Times New Roman" w:cs="Times New Roman"/>
          <w:sz w:val="24"/>
          <w:szCs w:val="24"/>
        </w:rPr>
      </w:pPr>
    </w:p>
    <w:p w:rsidR="00BE159C" w:rsidRDefault="00A90536" w:rsidP="009C1A4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La verità del </w:t>
      </w:r>
      <w:r w:rsidR="003D2CCA" w:rsidRPr="003D2CCA">
        <w:rPr>
          <w:rFonts w:ascii="Times New Roman" w:hAnsi="Times New Roman" w:cs="Times New Roman"/>
          <w:i/>
          <w:sz w:val="24"/>
          <w:szCs w:val="24"/>
        </w:rPr>
        <w:t xml:space="preserve">Vangelo </w:t>
      </w:r>
      <w:r w:rsidR="003D2CCA">
        <w:rPr>
          <w:rFonts w:ascii="Times New Roman" w:hAnsi="Times New Roman" w:cs="Times New Roman"/>
          <w:i/>
          <w:sz w:val="24"/>
          <w:szCs w:val="24"/>
        </w:rPr>
        <w:t xml:space="preserve">e </w:t>
      </w:r>
      <w:r>
        <w:rPr>
          <w:rFonts w:ascii="Times New Roman" w:hAnsi="Times New Roman" w:cs="Times New Roman"/>
          <w:i/>
          <w:sz w:val="24"/>
          <w:szCs w:val="24"/>
        </w:rPr>
        <w:t xml:space="preserve">la </w:t>
      </w:r>
      <w:r w:rsidR="003D2CCA">
        <w:rPr>
          <w:rFonts w:ascii="Times New Roman" w:hAnsi="Times New Roman" w:cs="Times New Roman"/>
          <w:i/>
          <w:sz w:val="24"/>
          <w:szCs w:val="24"/>
        </w:rPr>
        <w:t>dottrina</w:t>
      </w:r>
      <w:r w:rsidR="003D2CCA">
        <w:rPr>
          <w:rFonts w:ascii="Times New Roman" w:hAnsi="Times New Roman" w:cs="Times New Roman"/>
          <w:sz w:val="24"/>
          <w:szCs w:val="24"/>
        </w:rPr>
        <w:t xml:space="preserve">. </w:t>
      </w:r>
      <w:r w:rsidR="00E62BEA">
        <w:rPr>
          <w:rFonts w:ascii="Times New Roman" w:hAnsi="Times New Roman" w:cs="Times New Roman"/>
          <w:sz w:val="24"/>
          <w:szCs w:val="24"/>
        </w:rPr>
        <w:t xml:space="preserve">Questa auto-dimostrazione della verità si attua nell’annuncio del Vangelo (2 </w:t>
      </w:r>
      <w:proofErr w:type="spellStart"/>
      <w:r w:rsidR="00E62BEA">
        <w:rPr>
          <w:rFonts w:ascii="Times New Roman" w:hAnsi="Times New Roman" w:cs="Times New Roman"/>
          <w:sz w:val="24"/>
          <w:szCs w:val="24"/>
        </w:rPr>
        <w:t>Cor</w:t>
      </w:r>
      <w:proofErr w:type="spellEnd"/>
      <w:r w:rsidR="00E62BEA">
        <w:rPr>
          <w:rFonts w:ascii="Times New Roman" w:hAnsi="Times New Roman" w:cs="Times New Roman"/>
          <w:sz w:val="24"/>
          <w:szCs w:val="24"/>
        </w:rPr>
        <w:t xml:space="preserve"> 4,2). Pa</w:t>
      </w:r>
      <w:r w:rsidR="005F3ABB">
        <w:rPr>
          <w:rFonts w:ascii="Times New Roman" w:hAnsi="Times New Roman" w:cs="Times New Roman"/>
          <w:sz w:val="24"/>
          <w:szCs w:val="24"/>
        </w:rPr>
        <w:t>o</w:t>
      </w:r>
      <w:r w:rsidR="00E62BEA">
        <w:rPr>
          <w:rFonts w:ascii="Times New Roman" w:hAnsi="Times New Roman" w:cs="Times New Roman"/>
          <w:sz w:val="24"/>
          <w:szCs w:val="24"/>
        </w:rPr>
        <w:t xml:space="preserve">lo lo chiama il </w:t>
      </w:r>
      <w:r w:rsidR="005F3ABB">
        <w:rPr>
          <w:rFonts w:ascii="Times New Roman" w:hAnsi="Times New Roman" w:cs="Times New Roman"/>
          <w:sz w:val="24"/>
          <w:szCs w:val="24"/>
        </w:rPr>
        <w:t>“</w:t>
      </w:r>
      <w:r w:rsidR="00E62BEA">
        <w:rPr>
          <w:rFonts w:ascii="Times New Roman" w:hAnsi="Times New Roman" w:cs="Times New Roman"/>
          <w:sz w:val="24"/>
          <w:szCs w:val="24"/>
        </w:rPr>
        <w:t>Vangelo della verità</w:t>
      </w:r>
      <w:r w:rsidR="005F3ABB">
        <w:rPr>
          <w:rFonts w:ascii="Times New Roman" w:hAnsi="Times New Roman" w:cs="Times New Roman"/>
          <w:sz w:val="24"/>
          <w:szCs w:val="24"/>
        </w:rPr>
        <w:t>”</w:t>
      </w:r>
      <w:r w:rsidR="00E62BEA">
        <w:rPr>
          <w:rFonts w:ascii="Times New Roman" w:hAnsi="Times New Roman" w:cs="Times New Roman"/>
          <w:sz w:val="24"/>
          <w:szCs w:val="24"/>
        </w:rPr>
        <w:t xml:space="preserve"> (</w:t>
      </w:r>
      <w:proofErr w:type="spellStart"/>
      <w:r w:rsidR="00E62BEA">
        <w:rPr>
          <w:rFonts w:ascii="Times New Roman" w:hAnsi="Times New Roman" w:cs="Times New Roman"/>
          <w:sz w:val="24"/>
          <w:szCs w:val="24"/>
        </w:rPr>
        <w:t>Gal</w:t>
      </w:r>
      <w:proofErr w:type="spellEnd"/>
      <w:r w:rsidR="00E62BEA">
        <w:rPr>
          <w:rFonts w:ascii="Times New Roman" w:hAnsi="Times New Roman" w:cs="Times New Roman"/>
          <w:sz w:val="24"/>
          <w:szCs w:val="24"/>
        </w:rPr>
        <w:t xml:space="preserve"> 2,5; </w:t>
      </w:r>
      <w:proofErr w:type="spellStart"/>
      <w:r w:rsidR="00E62BEA">
        <w:rPr>
          <w:rFonts w:ascii="Times New Roman" w:hAnsi="Times New Roman" w:cs="Times New Roman"/>
          <w:sz w:val="24"/>
          <w:szCs w:val="24"/>
        </w:rPr>
        <w:t>Ef</w:t>
      </w:r>
      <w:proofErr w:type="spellEnd"/>
      <w:r w:rsidR="00E62BEA">
        <w:rPr>
          <w:rFonts w:ascii="Times New Roman" w:hAnsi="Times New Roman" w:cs="Times New Roman"/>
          <w:sz w:val="24"/>
          <w:szCs w:val="24"/>
        </w:rPr>
        <w:t xml:space="preserve"> 1,3; Col 1,5). In particolare in Paolo e in Marco il Vangelo è la proclamazione della nuova era salvifica in Gesù Cristo, che </w:t>
      </w:r>
      <w:proofErr w:type="spellStart"/>
      <w:r w:rsidR="005F3ABB">
        <w:rPr>
          <w:rFonts w:ascii="Times New Roman" w:hAnsi="Times New Roman" w:cs="Times New Roman"/>
          <w:sz w:val="24"/>
          <w:szCs w:val="24"/>
        </w:rPr>
        <w:t>annncia</w:t>
      </w:r>
      <w:proofErr w:type="spellEnd"/>
      <w:r w:rsidR="005F3ABB">
        <w:rPr>
          <w:rFonts w:ascii="Times New Roman" w:hAnsi="Times New Roman" w:cs="Times New Roman"/>
          <w:sz w:val="24"/>
          <w:szCs w:val="24"/>
        </w:rPr>
        <w:t xml:space="preserve"> </w:t>
      </w:r>
      <w:r w:rsidR="00E62BEA">
        <w:rPr>
          <w:rFonts w:ascii="Times New Roman" w:hAnsi="Times New Roman" w:cs="Times New Roman"/>
          <w:sz w:val="24"/>
          <w:szCs w:val="24"/>
        </w:rPr>
        <w:t>la redenzione come mutamento di dominio. Come tale esso non è solo notizia di cose future, ma annuncio di cose già iniziate, presenti in modo futuro.</w:t>
      </w:r>
      <w:r w:rsidR="005F3ABB">
        <w:rPr>
          <w:rFonts w:ascii="Times New Roman" w:hAnsi="Times New Roman" w:cs="Times New Roman"/>
          <w:sz w:val="24"/>
          <w:szCs w:val="24"/>
        </w:rPr>
        <w:t xml:space="preserve"> Si tratta di una forza di Dio </w:t>
      </w:r>
      <w:r w:rsidR="00E62BEA">
        <w:rPr>
          <w:rFonts w:ascii="Times New Roman" w:hAnsi="Times New Roman" w:cs="Times New Roman"/>
          <w:sz w:val="24"/>
          <w:szCs w:val="24"/>
        </w:rPr>
        <w:t>p</w:t>
      </w:r>
      <w:r w:rsidR="005F3ABB">
        <w:rPr>
          <w:rFonts w:ascii="Times New Roman" w:hAnsi="Times New Roman" w:cs="Times New Roman"/>
          <w:sz w:val="24"/>
          <w:szCs w:val="24"/>
        </w:rPr>
        <w:t>er chiunque l’</w:t>
      </w:r>
      <w:r w:rsidR="00E62BEA">
        <w:rPr>
          <w:rFonts w:ascii="Times New Roman" w:hAnsi="Times New Roman" w:cs="Times New Roman"/>
          <w:sz w:val="24"/>
          <w:szCs w:val="24"/>
        </w:rPr>
        <w:t>accetta (</w:t>
      </w:r>
      <w:proofErr w:type="spellStart"/>
      <w:r w:rsidR="00E62BEA">
        <w:rPr>
          <w:rFonts w:ascii="Times New Roman" w:hAnsi="Times New Roman" w:cs="Times New Roman"/>
          <w:sz w:val="24"/>
          <w:szCs w:val="24"/>
        </w:rPr>
        <w:t>Rm</w:t>
      </w:r>
      <w:proofErr w:type="spellEnd"/>
      <w:r w:rsidR="00E62BEA">
        <w:rPr>
          <w:rFonts w:ascii="Times New Roman" w:hAnsi="Times New Roman" w:cs="Times New Roman"/>
          <w:sz w:val="24"/>
          <w:szCs w:val="24"/>
        </w:rPr>
        <w:t xml:space="preserve"> 1,16). Nelle lettere pastorali, però, questo annuncio diventa sempre più una dottrina tramandata, dove però l’elemento centrale non è quello dottrinale, ma le formule confessionali che provengono dalla tradizione e custodiscono la fede. Annunciare e insegnare sono equivalenti. Va precisato, inoltre, che nell’annuncio del Vangelo viene in qualche modo stabilito il “diritto di Dio” e proprio così il Vangelo è auto-dimostrazione decisiva della verità di Dio. In questo dinamismo di annuncio, la verità è meno epifania e più </w:t>
      </w:r>
      <w:proofErr w:type="spellStart"/>
      <w:r w:rsidR="00E62BEA" w:rsidRPr="00E62BEA">
        <w:rPr>
          <w:rFonts w:ascii="Times New Roman" w:hAnsi="Times New Roman" w:cs="Times New Roman"/>
          <w:i/>
          <w:sz w:val="24"/>
          <w:szCs w:val="24"/>
        </w:rPr>
        <w:t>epangelia</w:t>
      </w:r>
      <w:proofErr w:type="spellEnd"/>
      <w:r w:rsidR="00E62BEA">
        <w:rPr>
          <w:rFonts w:ascii="Times New Roman" w:hAnsi="Times New Roman" w:cs="Times New Roman"/>
          <w:sz w:val="24"/>
          <w:szCs w:val="24"/>
        </w:rPr>
        <w:t xml:space="preserve">/promessa. </w:t>
      </w:r>
      <w:r w:rsidR="00FD0B36">
        <w:rPr>
          <w:rFonts w:ascii="Times New Roman" w:hAnsi="Times New Roman" w:cs="Times New Roman"/>
          <w:sz w:val="24"/>
          <w:szCs w:val="24"/>
        </w:rPr>
        <w:t xml:space="preserve">La fedeltà-verità di JHWH si dimostra nel fatto che Dio compie le sue promesse e così compone presenza e attesa, fedeltà e tensione al compimento, un ricordo da custodire e una speranza da coltivare. La promessa, di fatto, non è un confine rigido, ma un orizzonte che si sposta continuamente col cammino del popolo eletto. L’annuncio dell’adempimento escatologico (definitivo e insuperabile) della promessa nell’evento Cristo </w:t>
      </w:r>
      <w:r w:rsidR="005F3ABB">
        <w:rPr>
          <w:rFonts w:ascii="Times New Roman" w:hAnsi="Times New Roman" w:cs="Times New Roman"/>
          <w:sz w:val="24"/>
          <w:szCs w:val="24"/>
        </w:rPr>
        <w:t>è ancora</w:t>
      </w:r>
      <w:r w:rsidR="00FD0B36">
        <w:rPr>
          <w:rFonts w:ascii="Times New Roman" w:hAnsi="Times New Roman" w:cs="Times New Roman"/>
          <w:sz w:val="24"/>
          <w:szCs w:val="24"/>
        </w:rPr>
        <w:t xml:space="preserve"> il pegno della speranza </w:t>
      </w:r>
      <w:r w:rsidR="005F3ABB">
        <w:rPr>
          <w:rFonts w:ascii="Times New Roman" w:hAnsi="Times New Roman" w:cs="Times New Roman"/>
          <w:sz w:val="24"/>
          <w:szCs w:val="24"/>
        </w:rPr>
        <w:t>finale che Dio sarà</w:t>
      </w:r>
      <w:r w:rsidR="00FD0B36">
        <w:rPr>
          <w:rFonts w:ascii="Times New Roman" w:hAnsi="Times New Roman" w:cs="Times New Roman"/>
          <w:sz w:val="24"/>
          <w:szCs w:val="24"/>
        </w:rPr>
        <w:t xml:space="preserve"> tutto in tutti (1Cor 15,20). La promessa è sempre più grande dell’adempimento, in essa c’è sempre una eccedenza, un di più nei confronti dell’adempimento attuale. Ciò non stupisce, dal momento che nella sua promessa Dio promette se stesso come il vero futuro del suo popolo. L’adempimento</w:t>
      </w:r>
      <w:r w:rsidR="005F3ABB">
        <w:rPr>
          <w:rFonts w:ascii="Times New Roman" w:hAnsi="Times New Roman" w:cs="Times New Roman"/>
          <w:sz w:val="24"/>
          <w:szCs w:val="24"/>
        </w:rPr>
        <w:t xml:space="preserve"> si realizzerà nell’avvento di D</w:t>
      </w:r>
      <w:r w:rsidR="00FD0B36">
        <w:rPr>
          <w:rFonts w:ascii="Times New Roman" w:hAnsi="Times New Roman" w:cs="Times New Roman"/>
          <w:sz w:val="24"/>
          <w:szCs w:val="24"/>
        </w:rPr>
        <w:t>io stesso. Ma questo implica un cammino nella speranza</w:t>
      </w:r>
      <w:r w:rsidR="005F3ABB">
        <w:rPr>
          <w:rFonts w:ascii="Times New Roman" w:hAnsi="Times New Roman" w:cs="Times New Roman"/>
          <w:sz w:val="24"/>
          <w:szCs w:val="24"/>
        </w:rPr>
        <w:t>,</w:t>
      </w:r>
      <w:r w:rsidR="00FD0B36">
        <w:rPr>
          <w:rFonts w:ascii="Times New Roman" w:hAnsi="Times New Roman" w:cs="Times New Roman"/>
          <w:sz w:val="24"/>
          <w:szCs w:val="24"/>
        </w:rPr>
        <w:t xml:space="preserve"> che sempre di nuovo si rinnova. Nella storia la verità rimane sempre una promessa aperta al futuro di Dio, che non pu</w:t>
      </w:r>
      <w:r w:rsidR="005F3ABB">
        <w:rPr>
          <w:rFonts w:ascii="Times New Roman" w:hAnsi="Times New Roman" w:cs="Times New Roman"/>
          <w:sz w:val="24"/>
          <w:szCs w:val="24"/>
        </w:rPr>
        <w:t>ò essere chiusa in proposizioni. É</w:t>
      </w:r>
      <w:r w:rsidR="00FD0B36">
        <w:rPr>
          <w:rFonts w:ascii="Times New Roman" w:hAnsi="Times New Roman" w:cs="Times New Roman"/>
          <w:sz w:val="24"/>
          <w:szCs w:val="24"/>
        </w:rPr>
        <w:t xml:space="preserve"> qualcosa </w:t>
      </w:r>
      <w:r w:rsidR="005F3ABB">
        <w:rPr>
          <w:rFonts w:ascii="Times New Roman" w:hAnsi="Times New Roman" w:cs="Times New Roman"/>
          <w:sz w:val="24"/>
          <w:szCs w:val="24"/>
        </w:rPr>
        <w:t xml:space="preserve">di </w:t>
      </w:r>
      <w:r w:rsidR="00FD0B36">
        <w:rPr>
          <w:rFonts w:ascii="Times New Roman" w:hAnsi="Times New Roman" w:cs="Times New Roman"/>
          <w:sz w:val="24"/>
          <w:szCs w:val="24"/>
        </w:rPr>
        <w:t xml:space="preserve">sempre più grande. Nella verità rientra l’elemento del sorprendente, del nuovo e del trascendente. In questa direzione si può vedere la riunificazione dell’elemento biblico con quello </w:t>
      </w:r>
      <w:r w:rsidR="005F3ABB">
        <w:rPr>
          <w:rFonts w:ascii="Times New Roman" w:hAnsi="Times New Roman" w:cs="Times New Roman"/>
          <w:sz w:val="24"/>
          <w:szCs w:val="24"/>
        </w:rPr>
        <w:t>g</w:t>
      </w:r>
      <w:r w:rsidR="00FD0B36">
        <w:rPr>
          <w:rFonts w:ascii="Times New Roman" w:hAnsi="Times New Roman" w:cs="Times New Roman"/>
          <w:sz w:val="24"/>
          <w:szCs w:val="24"/>
        </w:rPr>
        <w:t xml:space="preserve">reco </w:t>
      </w:r>
      <w:r w:rsidR="005F3ABB">
        <w:rPr>
          <w:rFonts w:ascii="Times New Roman" w:hAnsi="Times New Roman" w:cs="Times New Roman"/>
          <w:sz w:val="24"/>
          <w:szCs w:val="24"/>
        </w:rPr>
        <w:t xml:space="preserve">già </w:t>
      </w:r>
      <w:r w:rsidR="00FD0B36">
        <w:rPr>
          <w:rFonts w:ascii="Times New Roman" w:hAnsi="Times New Roman" w:cs="Times New Roman"/>
          <w:sz w:val="24"/>
          <w:szCs w:val="24"/>
        </w:rPr>
        <w:t>nel Vangelo di Giovanni, che trascrive questa tensione nella polarità tra ricordo della verità di Gesù e azione dello Spirito di verità, tra passato normativo e futuro aperto all’azione nuova dello Spirito, che però non porta cose nuove, ma rinnova l’appropriazione della novità del Risorto (porta alla verità tutta intera)</w:t>
      </w:r>
      <w:r w:rsidR="00BE159C">
        <w:rPr>
          <w:rFonts w:ascii="Times New Roman" w:hAnsi="Times New Roman" w:cs="Times New Roman"/>
          <w:sz w:val="24"/>
          <w:szCs w:val="24"/>
        </w:rPr>
        <w:t xml:space="preserve">: «Nello Spirito di verità la verità di Cristo mediante la testimonianza dei discepoli ha la sua presenza permanente e il suo futuro nel mondo» (p. 97). Rimane la tensione tra presente e futuro profetico sempre nuovo, in cui la verità di Cristo si fa continuamente ricordare e si conferma nella singola situazione della Chiesa, nella conoscenza e nell’amore. </w:t>
      </w:r>
      <w:r w:rsidR="00932C10">
        <w:rPr>
          <w:rFonts w:ascii="Times New Roman" w:hAnsi="Times New Roman" w:cs="Times New Roman"/>
          <w:sz w:val="24"/>
          <w:szCs w:val="24"/>
        </w:rPr>
        <w:t xml:space="preserve">Questa comprensione storica, dinamica e profetica della verità deve essere applicata al dogma. </w:t>
      </w:r>
    </w:p>
    <w:p w:rsidR="005F3ABB" w:rsidRDefault="005F3ABB" w:rsidP="009C1A49">
      <w:pPr>
        <w:spacing w:after="0" w:line="240" w:lineRule="auto"/>
        <w:jc w:val="both"/>
        <w:rPr>
          <w:rFonts w:ascii="Times New Roman" w:hAnsi="Times New Roman" w:cs="Times New Roman"/>
          <w:sz w:val="24"/>
          <w:szCs w:val="24"/>
        </w:rPr>
      </w:pPr>
    </w:p>
    <w:p w:rsidR="00F15703" w:rsidRDefault="005F3ABB" w:rsidP="009C1A49">
      <w:pPr>
        <w:spacing w:after="0" w:line="240" w:lineRule="auto"/>
        <w:jc w:val="both"/>
        <w:rPr>
          <w:rFonts w:ascii="Times New Roman" w:hAnsi="Times New Roman" w:cs="Times New Roman"/>
          <w:sz w:val="24"/>
          <w:szCs w:val="24"/>
        </w:rPr>
      </w:pPr>
      <w:r w:rsidRPr="005F3ABB">
        <w:rPr>
          <w:rFonts w:ascii="Times New Roman" w:hAnsi="Times New Roman" w:cs="Times New Roman"/>
          <w:i/>
          <w:sz w:val="24"/>
          <w:szCs w:val="24"/>
        </w:rPr>
        <w:t>Il Vangelo</w:t>
      </w:r>
      <w:r>
        <w:rPr>
          <w:rFonts w:ascii="Times New Roman" w:hAnsi="Times New Roman" w:cs="Times New Roman"/>
          <w:i/>
          <w:sz w:val="24"/>
          <w:szCs w:val="24"/>
        </w:rPr>
        <w:t xml:space="preserve"> e la Scrittura</w:t>
      </w:r>
      <w:r>
        <w:rPr>
          <w:rFonts w:ascii="Times New Roman" w:hAnsi="Times New Roman" w:cs="Times New Roman"/>
          <w:sz w:val="24"/>
          <w:szCs w:val="24"/>
        </w:rPr>
        <w:t xml:space="preserve">. </w:t>
      </w:r>
      <w:r w:rsidR="005B1BC4">
        <w:rPr>
          <w:rFonts w:ascii="Times New Roman" w:hAnsi="Times New Roman" w:cs="Times New Roman"/>
          <w:sz w:val="24"/>
          <w:szCs w:val="24"/>
        </w:rPr>
        <w:t xml:space="preserve">In origine il Vangelo indicava la forza di Cristo, che diventa palese nella parola della predicazione, nella sua Chiesa e sulla sua Chiesa. Questo Vangelo non è lettera, ma spirito (2 </w:t>
      </w:r>
      <w:proofErr w:type="spellStart"/>
      <w:r w:rsidR="005B1BC4">
        <w:rPr>
          <w:rFonts w:ascii="Times New Roman" w:hAnsi="Times New Roman" w:cs="Times New Roman"/>
          <w:sz w:val="24"/>
          <w:szCs w:val="24"/>
        </w:rPr>
        <w:t>Cor</w:t>
      </w:r>
      <w:proofErr w:type="spellEnd"/>
      <w:r w:rsidR="005B1BC4">
        <w:rPr>
          <w:rFonts w:ascii="Times New Roman" w:hAnsi="Times New Roman" w:cs="Times New Roman"/>
          <w:sz w:val="24"/>
          <w:szCs w:val="24"/>
        </w:rPr>
        <w:t xml:space="preserve"> 3,6). </w:t>
      </w:r>
      <w:r w:rsidR="00F15703">
        <w:rPr>
          <w:rFonts w:ascii="Times New Roman" w:hAnsi="Times New Roman" w:cs="Times New Roman"/>
          <w:sz w:val="24"/>
          <w:szCs w:val="24"/>
        </w:rPr>
        <w:t xml:space="preserve">Ma questa nozione di Vangelo ha subito molte variazioni di significato, da </w:t>
      </w:r>
      <w:r w:rsidR="00F15703">
        <w:rPr>
          <w:rFonts w:ascii="Times New Roman" w:hAnsi="Times New Roman" w:cs="Times New Roman"/>
          <w:sz w:val="24"/>
          <w:szCs w:val="24"/>
        </w:rPr>
        <w:lastRenderedPageBreak/>
        <w:t xml:space="preserve">subito. Il Vangelo, proclamato in modo vivo, è divenuto un libro, anzi vari libri. I quattro Vangeli sono tenuti insieme dall’unico Spirito di Cristo, che parla in tutti e quattro (Ireneo). La Scrittura quindi non è essa stessa Vangelo, ma una testimonianza molteplice del Vangelo. In Origene il Vangelo è la pienezza dei tempi e quindi non va ridotto alla lettera, che deve essere superata nello spirito e quindi deve accedere al senso cristologico, pneumatologico ed ecclesiale. La verità del Vangelo vive della tensione tra </w:t>
      </w:r>
      <w:r w:rsidR="00F15703" w:rsidRPr="00DC5425">
        <w:rPr>
          <w:rFonts w:ascii="Times New Roman" w:hAnsi="Times New Roman" w:cs="Times New Roman"/>
          <w:i/>
          <w:sz w:val="24"/>
          <w:szCs w:val="24"/>
        </w:rPr>
        <w:t>umbra</w:t>
      </w:r>
      <w:r w:rsidR="00F15703">
        <w:rPr>
          <w:rFonts w:ascii="Times New Roman" w:hAnsi="Times New Roman" w:cs="Times New Roman"/>
          <w:sz w:val="24"/>
          <w:szCs w:val="24"/>
        </w:rPr>
        <w:t xml:space="preserve"> (AT) e </w:t>
      </w:r>
      <w:r w:rsidR="00F15703" w:rsidRPr="00DC5425">
        <w:rPr>
          <w:rFonts w:ascii="Times New Roman" w:hAnsi="Times New Roman" w:cs="Times New Roman"/>
          <w:i/>
          <w:sz w:val="24"/>
          <w:szCs w:val="24"/>
        </w:rPr>
        <w:t>imago</w:t>
      </w:r>
      <w:r w:rsidR="00F15703">
        <w:rPr>
          <w:rFonts w:ascii="Times New Roman" w:hAnsi="Times New Roman" w:cs="Times New Roman"/>
          <w:sz w:val="24"/>
          <w:szCs w:val="24"/>
        </w:rPr>
        <w:t xml:space="preserve"> (NT) </w:t>
      </w:r>
      <w:r w:rsidR="00DC5425">
        <w:rPr>
          <w:rFonts w:ascii="Times New Roman" w:hAnsi="Times New Roman" w:cs="Times New Roman"/>
          <w:sz w:val="24"/>
          <w:szCs w:val="24"/>
        </w:rPr>
        <w:t xml:space="preserve">propria </w:t>
      </w:r>
      <w:r w:rsidR="00F15703">
        <w:rPr>
          <w:rFonts w:ascii="Times New Roman" w:hAnsi="Times New Roman" w:cs="Times New Roman"/>
          <w:sz w:val="24"/>
          <w:szCs w:val="24"/>
        </w:rPr>
        <w:t xml:space="preserve">del Vangelo eterno (compimento). Nel passaggio dal Gesù storico al Cristo della fede si apre lo sguardo sul compimento di tutte le cose in Dio. Ancora in Tommaso la preminenza del Vangelo </w:t>
      </w:r>
      <w:r w:rsidR="00DC5425">
        <w:rPr>
          <w:rFonts w:ascii="Times New Roman" w:hAnsi="Times New Roman" w:cs="Times New Roman"/>
          <w:sz w:val="24"/>
          <w:szCs w:val="24"/>
        </w:rPr>
        <w:t>sulla legge si traduce nella</w:t>
      </w:r>
      <w:r w:rsidR="00F15703">
        <w:rPr>
          <w:rFonts w:ascii="Times New Roman" w:hAnsi="Times New Roman" w:cs="Times New Roman"/>
          <w:sz w:val="24"/>
          <w:szCs w:val="24"/>
        </w:rPr>
        <w:t xml:space="preserve"> </w:t>
      </w:r>
      <w:r w:rsidR="00F15703" w:rsidRPr="00DC5425">
        <w:rPr>
          <w:rFonts w:ascii="Times New Roman" w:hAnsi="Times New Roman" w:cs="Times New Roman"/>
          <w:i/>
          <w:sz w:val="24"/>
          <w:szCs w:val="24"/>
        </w:rPr>
        <w:t>grazia dello Spirito Santo</w:t>
      </w:r>
      <w:r w:rsidR="00F15703">
        <w:rPr>
          <w:rFonts w:ascii="Times New Roman" w:hAnsi="Times New Roman" w:cs="Times New Roman"/>
          <w:sz w:val="24"/>
          <w:szCs w:val="24"/>
        </w:rPr>
        <w:t>, che supera la legge e quindi la lettera. Questo elemento spirituale non è andato perduto fino a Trento, dove, secondo J. Ratzinger</w:t>
      </w:r>
      <w:r w:rsidR="00DC5425">
        <w:rPr>
          <w:rFonts w:ascii="Times New Roman" w:hAnsi="Times New Roman" w:cs="Times New Roman"/>
          <w:sz w:val="24"/>
          <w:szCs w:val="24"/>
        </w:rPr>
        <w:t>,</w:t>
      </w:r>
      <w:r w:rsidR="00F15703">
        <w:rPr>
          <w:rFonts w:ascii="Times New Roman" w:hAnsi="Times New Roman" w:cs="Times New Roman"/>
          <w:sz w:val="24"/>
          <w:szCs w:val="24"/>
        </w:rPr>
        <w:t xml:space="preserve"> rimaneva chiaro un</w:t>
      </w:r>
      <w:r w:rsidR="00DC5425">
        <w:rPr>
          <w:rFonts w:ascii="Times New Roman" w:hAnsi="Times New Roman" w:cs="Times New Roman"/>
          <w:sz w:val="24"/>
          <w:szCs w:val="24"/>
        </w:rPr>
        <w:t>a</w:t>
      </w:r>
      <w:r w:rsidR="00F15703">
        <w:rPr>
          <w:rFonts w:ascii="Times New Roman" w:hAnsi="Times New Roman" w:cs="Times New Roman"/>
          <w:sz w:val="24"/>
          <w:szCs w:val="24"/>
        </w:rPr>
        <w:t xml:space="preserve"> triplice </w:t>
      </w:r>
      <w:r w:rsidR="00DC5425">
        <w:rPr>
          <w:rFonts w:ascii="Times New Roman" w:hAnsi="Times New Roman" w:cs="Times New Roman"/>
          <w:sz w:val="24"/>
          <w:szCs w:val="24"/>
        </w:rPr>
        <w:t>accezione di</w:t>
      </w:r>
      <w:r w:rsidR="00F15703">
        <w:rPr>
          <w:rFonts w:ascii="Times New Roman" w:hAnsi="Times New Roman" w:cs="Times New Roman"/>
          <w:sz w:val="24"/>
          <w:szCs w:val="24"/>
        </w:rPr>
        <w:t xml:space="preserve"> </w:t>
      </w:r>
      <w:r w:rsidR="00DC5425">
        <w:rPr>
          <w:rFonts w:ascii="Times New Roman" w:hAnsi="Times New Roman" w:cs="Times New Roman"/>
          <w:sz w:val="24"/>
          <w:szCs w:val="24"/>
        </w:rPr>
        <w:t>“</w:t>
      </w:r>
      <w:r w:rsidR="00F15703">
        <w:rPr>
          <w:rFonts w:ascii="Times New Roman" w:hAnsi="Times New Roman" w:cs="Times New Roman"/>
          <w:sz w:val="24"/>
          <w:szCs w:val="24"/>
        </w:rPr>
        <w:t>Vangelo</w:t>
      </w:r>
      <w:r w:rsidR="00DC5425">
        <w:rPr>
          <w:rFonts w:ascii="Times New Roman" w:hAnsi="Times New Roman" w:cs="Times New Roman"/>
          <w:sz w:val="24"/>
          <w:szCs w:val="24"/>
        </w:rPr>
        <w:t>”</w:t>
      </w:r>
      <w:r w:rsidR="00F15703">
        <w:rPr>
          <w:rFonts w:ascii="Times New Roman" w:hAnsi="Times New Roman" w:cs="Times New Roman"/>
          <w:sz w:val="24"/>
          <w:szCs w:val="24"/>
        </w:rPr>
        <w:t xml:space="preserve">: i libri sacri scritti per ispirazione dello Spirito; il Vangelo che Cristo ha posto non sulla carta ma nei cuori, e dei quali gli evangelisti hanno messo qualcosa per iscritto, mentre molte cose rimasero affidate ai cuori dei fedeli; lo Spirito Santo, che nei cuori rivela i misteri e deve insegnare alla Chiesa la verità, fino alla fine dei tempi. </w:t>
      </w:r>
      <w:r w:rsidR="00123FB8">
        <w:rPr>
          <w:rFonts w:ascii="Times New Roman" w:hAnsi="Times New Roman" w:cs="Times New Roman"/>
          <w:sz w:val="24"/>
          <w:szCs w:val="24"/>
        </w:rPr>
        <w:t xml:space="preserve">Solo il Vangelo vivo ripieno dello Spirito ha forza costitutiva nella Chiesa. Scrittura e Tradizione servono solo come </w:t>
      </w:r>
      <w:proofErr w:type="spellStart"/>
      <w:r w:rsidR="00123FB8" w:rsidRPr="00123FB8">
        <w:rPr>
          <w:rFonts w:ascii="Times New Roman" w:hAnsi="Times New Roman" w:cs="Times New Roman"/>
          <w:i/>
          <w:sz w:val="24"/>
          <w:szCs w:val="24"/>
        </w:rPr>
        <w:t>comfirmatio</w:t>
      </w:r>
      <w:proofErr w:type="spellEnd"/>
      <w:r w:rsidR="00123FB8">
        <w:rPr>
          <w:rFonts w:ascii="Times New Roman" w:hAnsi="Times New Roman" w:cs="Times New Roman"/>
          <w:sz w:val="24"/>
          <w:szCs w:val="24"/>
        </w:rPr>
        <w:t xml:space="preserve"> e quindi sono a servizio. Il Vangelo è la dottrina completa di Cristo annunciata in modo vivo prima del Vangelo divenuto scritto (</w:t>
      </w:r>
      <w:proofErr w:type="spellStart"/>
      <w:r w:rsidR="00123FB8">
        <w:rPr>
          <w:rFonts w:ascii="Times New Roman" w:hAnsi="Times New Roman" w:cs="Times New Roman"/>
          <w:sz w:val="24"/>
          <w:szCs w:val="24"/>
        </w:rPr>
        <w:t>Möhler</w:t>
      </w:r>
      <w:proofErr w:type="spellEnd"/>
      <w:r w:rsidR="00123FB8">
        <w:rPr>
          <w:rFonts w:ascii="Times New Roman" w:hAnsi="Times New Roman" w:cs="Times New Roman"/>
          <w:sz w:val="24"/>
          <w:szCs w:val="24"/>
        </w:rPr>
        <w:t>). Tale Vangelo è scritto in modo vivo nei cuori dei fedeli, tratto dalla parola ascoltata e annunciata come fonte di vita nuova. Ne deriva una concezione viva e dinamica della Tradizione. In essa la forza dinamica e profetica, e quindi l</w:t>
      </w:r>
      <w:r w:rsidR="00DC5425">
        <w:rPr>
          <w:rFonts w:ascii="Times New Roman" w:hAnsi="Times New Roman" w:cs="Times New Roman"/>
          <w:sz w:val="24"/>
          <w:szCs w:val="24"/>
        </w:rPr>
        <w:t xml:space="preserve">ibera, dello Spirito Santo, </w:t>
      </w:r>
      <w:r w:rsidR="00123FB8">
        <w:rPr>
          <w:rFonts w:ascii="Times New Roman" w:hAnsi="Times New Roman" w:cs="Times New Roman"/>
          <w:sz w:val="24"/>
          <w:szCs w:val="24"/>
        </w:rPr>
        <w:t>accanto al ricordo di Cristo</w:t>
      </w:r>
      <w:r w:rsidR="00DC5425">
        <w:rPr>
          <w:rFonts w:ascii="Times New Roman" w:hAnsi="Times New Roman" w:cs="Times New Roman"/>
          <w:sz w:val="24"/>
          <w:szCs w:val="24"/>
        </w:rPr>
        <w:t>,</w:t>
      </w:r>
      <w:r w:rsidR="00123FB8">
        <w:rPr>
          <w:rFonts w:ascii="Times New Roman" w:hAnsi="Times New Roman" w:cs="Times New Roman"/>
          <w:sz w:val="24"/>
          <w:szCs w:val="24"/>
        </w:rPr>
        <w:t xml:space="preserve"> annuncia le cose a venire. Questa unità in tensione profezia e memoria </w:t>
      </w:r>
      <w:r w:rsidR="00DC5425">
        <w:rPr>
          <w:rFonts w:ascii="Times New Roman" w:hAnsi="Times New Roman" w:cs="Times New Roman"/>
          <w:sz w:val="24"/>
          <w:szCs w:val="24"/>
        </w:rPr>
        <w:t xml:space="preserve">(e quindi tra Vangelo e dogma) </w:t>
      </w:r>
      <w:r w:rsidR="00123FB8">
        <w:rPr>
          <w:rFonts w:ascii="Times New Roman" w:hAnsi="Times New Roman" w:cs="Times New Roman"/>
          <w:sz w:val="24"/>
          <w:szCs w:val="24"/>
        </w:rPr>
        <w:t>rimane nella Chiesa e rimanda alla sua composizione trinitaria</w:t>
      </w:r>
      <w:r w:rsidR="00DC5425">
        <w:rPr>
          <w:rFonts w:ascii="Times New Roman" w:hAnsi="Times New Roman" w:cs="Times New Roman"/>
          <w:sz w:val="24"/>
          <w:szCs w:val="24"/>
        </w:rPr>
        <w:t xml:space="preserve"> tra Cristo e lo Spirito</w:t>
      </w:r>
      <w:r w:rsidR="00123FB8">
        <w:rPr>
          <w:rFonts w:ascii="Times New Roman" w:hAnsi="Times New Roman" w:cs="Times New Roman"/>
          <w:sz w:val="24"/>
          <w:szCs w:val="24"/>
        </w:rPr>
        <w:t xml:space="preserve">. Il legame tra </w:t>
      </w:r>
      <w:r w:rsidR="00DC5425">
        <w:rPr>
          <w:rFonts w:ascii="Times New Roman" w:hAnsi="Times New Roman" w:cs="Times New Roman"/>
          <w:sz w:val="24"/>
          <w:szCs w:val="24"/>
        </w:rPr>
        <w:t xml:space="preserve">memoria </w:t>
      </w:r>
      <w:r w:rsidR="00123FB8">
        <w:rPr>
          <w:rFonts w:ascii="Times New Roman" w:hAnsi="Times New Roman" w:cs="Times New Roman"/>
          <w:sz w:val="24"/>
          <w:szCs w:val="24"/>
        </w:rPr>
        <w:t xml:space="preserve">e libertà, istituzione e carisma non è risolvibile a livello umano, logico o esperienziale, ma nella vita divina stessa. </w:t>
      </w:r>
    </w:p>
    <w:p w:rsidR="00F15703" w:rsidRDefault="00F15703" w:rsidP="009C1A49">
      <w:pPr>
        <w:spacing w:after="0" w:line="240" w:lineRule="auto"/>
        <w:jc w:val="both"/>
        <w:rPr>
          <w:rFonts w:ascii="Times New Roman" w:hAnsi="Times New Roman" w:cs="Times New Roman"/>
          <w:sz w:val="24"/>
          <w:szCs w:val="24"/>
        </w:rPr>
      </w:pPr>
    </w:p>
    <w:p w:rsidR="007D21A1" w:rsidRDefault="00123FB8" w:rsidP="009C1A49">
      <w:pPr>
        <w:spacing w:after="0" w:line="240" w:lineRule="auto"/>
        <w:jc w:val="both"/>
        <w:rPr>
          <w:rFonts w:ascii="Times New Roman" w:hAnsi="Times New Roman" w:cs="Times New Roman"/>
          <w:sz w:val="24"/>
          <w:szCs w:val="24"/>
        </w:rPr>
      </w:pPr>
      <w:r w:rsidRPr="00123FB8">
        <w:rPr>
          <w:rFonts w:ascii="Times New Roman" w:hAnsi="Times New Roman" w:cs="Times New Roman"/>
          <w:i/>
          <w:sz w:val="24"/>
          <w:szCs w:val="24"/>
        </w:rPr>
        <w:t>Scrittura e Tradizione</w:t>
      </w:r>
      <w:r>
        <w:rPr>
          <w:rFonts w:ascii="Times New Roman" w:hAnsi="Times New Roman" w:cs="Times New Roman"/>
          <w:sz w:val="24"/>
          <w:szCs w:val="24"/>
        </w:rPr>
        <w:t xml:space="preserve">. Entrambe vogliono attestare tutto il vangelo, sia pure in modo corrispondente alla situazione storica, con diverso grado di riflessione e con diversa forza spirituale. Le due non si possono ridurre l’una all’altra. La Tradizione come </w:t>
      </w:r>
      <w:proofErr w:type="spellStart"/>
      <w:r w:rsidRPr="00DC5425">
        <w:rPr>
          <w:rFonts w:ascii="Times New Roman" w:hAnsi="Times New Roman" w:cs="Times New Roman"/>
          <w:i/>
          <w:sz w:val="24"/>
          <w:szCs w:val="24"/>
        </w:rPr>
        <w:t>traditio</w:t>
      </w:r>
      <w:proofErr w:type="spellEnd"/>
      <w:r>
        <w:rPr>
          <w:rFonts w:ascii="Times New Roman" w:hAnsi="Times New Roman" w:cs="Times New Roman"/>
          <w:sz w:val="24"/>
          <w:szCs w:val="24"/>
        </w:rPr>
        <w:t xml:space="preserve"> interpretativa è un’interpretazione che trascende l’intelligenza e la storia e non può e</w:t>
      </w:r>
      <w:r w:rsidR="002818FC">
        <w:rPr>
          <w:rFonts w:ascii="Times New Roman" w:hAnsi="Times New Roman" w:cs="Times New Roman"/>
          <w:sz w:val="24"/>
          <w:szCs w:val="24"/>
        </w:rPr>
        <w:t>ssere racchiusa negli schemi di</w:t>
      </w:r>
      <w:r>
        <w:rPr>
          <w:rFonts w:ascii="Times New Roman" w:hAnsi="Times New Roman" w:cs="Times New Roman"/>
          <w:sz w:val="24"/>
          <w:szCs w:val="24"/>
        </w:rPr>
        <w:t xml:space="preserve"> </w:t>
      </w:r>
      <w:r w:rsidR="002818FC">
        <w:rPr>
          <w:rFonts w:ascii="Times New Roman" w:hAnsi="Times New Roman" w:cs="Times New Roman"/>
          <w:sz w:val="24"/>
          <w:szCs w:val="24"/>
        </w:rPr>
        <w:t>d</w:t>
      </w:r>
      <w:r>
        <w:rPr>
          <w:rFonts w:ascii="Times New Roman" w:hAnsi="Times New Roman" w:cs="Times New Roman"/>
          <w:sz w:val="24"/>
          <w:szCs w:val="24"/>
        </w:rPr>
        <w:t xml:space="preserve">eduzioni logiche e nell’esegesi storico-critica. Ogni scritto </w:t>
      </w:r>
      <w:r w:rsidR="00DC5425">
        <w:rPr>
          <w:rFonts w:ascii="Times New Roman" w:hAnsi="Times New Roman" w:cs="Times New Roman"/>
          <w:sz w:val="24"/>
          <w:szCs w:val="24"/>
        </w:rPr>
        <w:t>del NT e ogni dogma attesta il V</w:t>
      </w:r>
      <w:r>
        <w:rPr>
          <w:rFonts w:ascii="Times New Roman" w:hAnsi="Times New Roman" w:cs="Times New Roman"/>
          <w:sz w:val="24"/>
          <w:szCs w:val="24"/>
        </w:rPr>
        <w:t xml:space="preserve">angelo a modo suo e per la sua situazione. </w:t>
      </w:r>
      <w:r w:rsidR="00B012AE">
        <w:rPr>
          <w:rFonts w:ascii="Times New Roman" w:hAnsi="Times New Roman" w:cs="Times New Roman"/>
          <w:sz w:val="24"/>
          <w:szCs w:val="24"/>
        </w:rPr>
        <w:t>Ogni epoca ha il suo momento di grazia e non lo deve perdere né in nome di un fissismo dogmatico né a motivo di una spinta in avanti impaziente e entusiastica. La verità si dà nella tensione fluttuante tra lettera e spirito, vangelo e dogma, anamnesi e profezia, espressione finita e mistero eterno.</w:t>
      </w:r>
    </w:p>
    <w:p w:rsidR="00B012AE" w:rsidRDefault="00B012AE" w:rsidP="009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precisazioni fatte fin qui riaccendono la</w:t>
      </w:r>
      <w:r w:rsidR="00DC5425">
        <w:rPr>
          <w:rFonts w:ascii="Times New Roman" w:hAnsi="Times New Roman" w:cs="Times New Roman"/>
          <w:sz w:val="24"/>
          <w:szCs w:val="24"/>
        </w:rPr>
        <w:t xml:space="preserve"> domanda base: in che senso il V</w:t>
      </w:r>
      <w:r>
        <w:rPr>
          <w:rFonts w:ascii="Times New Roman" w:hAnsi="Times New Roman" w:cs="Times New Roman"/>
          <w:sz w:val="24"/>
          <w:szCs w:val="24"/>
        </w:rPr>
        <w:t xml:space="preserve">angelo, in quanto annuncio del Regno di Dio, vuole esser vero? Qual è la verità di un dogma? </w:t>
      </w:r>
    </w:p>
    <w:p w:rsidR="00123FB8" w:rsidRDefault="00DC5425" w:rsidP="009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Nella concezione filosofica greca, </w:t>
      </w:r>
      <w:r w:rsidR="00251ED1">
        <w:rPr>
          <w:rFonts w:ascii="Times New Roman" w:hAnsi="Times New Roman" w:cs="Times New Roman"/>
          <w:sz w:val="24"/>
          <w:szCs w:val="24"/>
        </w:rPr>
        <w:t>ogni conoscenza particolare è anticipazione della coscienza che l’essere ha di sé, così che nel giudizio la verità del</w:t>
      </w:r>
      <w:r>
        <w:rPr>
          <w:rFonts w:ascii="Times New Roman" w:hAnsi="Times New Roman" w:cs="Times New Roman"/>
          <w:sz w:val="24"/>
          <w:szCs w:val="24"/>
        </w:rPr>
        <w:t>l’essere prende coscienza di sé. Quindi,</w:t>
      </w:r>
      <w:r w:rsidR="00251ED1">
        <w:rPr>
          <w:rFonts w:ascii="Times New Roman" w:hAnsi="Times New Roman" w:cs="Times New Roman"/>
          <w:sz w:val="24"/>
          <w:szCs w:val="24"/>
        </w:rPr>
        <w:t xml:space="preserve"> nella conoscenza vera si dischiude all’uomo la causa nascosta del suo essere, ciò di cui vive e a cui ritorna</w:t>
      </w:r>
      <w:r>
        <w:rPr>
          <w:rFonts w:ascii="Times New Roman" w:hAnsi="Times New Roman" w:cs="Times New Roman"/>
          <w:sz w:val="24"/>
          <w:szCs w:val="24"/>
        </w:rPr>
        <w:t>, la sua essenza</w:t>
      </w:r>
      <w:r w:rsidR="00251ED1">
        <w:rPr>
          <w:rFonts w:ascii="Times New Roman" w:hAnsi="Times New Roman" w:cs="Times New Roman"/>
          <w:sz w:val="24"/>
          <w:szCs w:val="24"/>
        </w:rPr>
        <w:t xml:space="preserve">. </w:t>
      </w:r>
      <w:r>
        <w:rPr>
          <w:rFonts w:ascii="Times New Roman" w:hAnsi="Times New Roman" w:cs="Times New Roman"/>
          <w:sz w:val="24"/>
          <w:szCs w:val="24"/>
        </w:rPr>
        <w:t>Questo schema si ritrova ancora n</w:t>
      </w:r>
      <w:r w:rsidR="00251ED1">
        <w:rPr>
          <w:rFonts w:ascii="Times New Roman" w:hAnsi="Times New Roman" w:cs="Times New Roman"/>
          <w:sz w:val="24"/>
          <w:szCs w:val="24"/>
        </w:rPr>
        <w:t xml:space="preserve">ella </w:t>
      </w:r>
      <w:r>
        <w:rPr>
          <w:rFonts w:ascii="Times New Roman" w:hAnsi="Times New Roman" w:cs="Times New Roman"/>
          <w:sz w:val="24"/>
          <w:szCs w:val="24"/>
        </w:rPr>
        <w:t>filosofia</w:t>
      </w:r>
      <w:r w:rsidR="00251ED1">
        <w:rPr>
          <w:rFonts w:ascii="Times New Roman" w:hAnsi="Times New Roman" w:cs="Times New Roman"/>
          <w:sz w:val="24"/>
          <w:szCs w:val="24"/>
        </w:rPr>
        <w:t xml:space="preserve"> esistenziale</w:t>
      </w:r>
      <w:r>
        <w:rPr>
          <w:rFonts w:ascii="Times New Roman" w:hAnsi="Times New Roman" w:cs="Times New Roman"/>
          <w:sz w:val="24"/>
          <w:szCs w:val="24"/>
        </w:rPr>
        <w:t>, anche se sostituisce l’essenza con l’autenticità</w:t>
      </w:r>
      <w:r w:rsidR="00251ED1">
        <w:rPr>
          <w:rFonts w:ascii="Times New Roman" w:hAnsi="Times New Roman" w:cs="Times New Roman"/>
          <w:sz w:val="24"/>
          <w:szCs w:val="24"/>
        </w:rPr>
        <w:t xml:space="preserve">. Sotto certi aspetti in questa idea di verità concordano la tradizione biblica e quella occidentale: la verità dell’essere è una sorta di auto-identificazione che si attua nella storia e mediante la quale l’uomo giunge alla certezza della sua </w:t>
      </w:r>
      <w:r>
        <w:rPr>
          <w:rFonts w:ascii="Times New Roman" w:hAnsi="Times New Roman" w:cs="Times New Roman"/>
          <w:sz w:val="24"/>
          <w:szCs w:val="24"/>
        </w:rPr>
        <w:t xml:space="preserve">vera </w:t>
      </w:r>
      <w:r w:rsidR="00251ED1">
        <w:rPr>
          <w:rFonts w:ascii="Times New Roman" w:hAnsi="Times New Roman" w:cs="Times New Roman"/>
          <w:sz w:val="24"/>
          <w:szCs w:val="24"/>
        </w:rPr>
        <w:t xml:space="preserve">esistenza. Ma per il pensiero occidentale si tratta della presa di coscienza di ciò che è stato da sempre, della conoscenza dell’unica essenza. Il rischio è quello di dissolvere ogni storia nella conoscenza dell’essere che è da sempre. In fondo non accade nulla di nuovo nel tempo. La verità è epifania dell’essere eterno delle cose, manifestazione di ciò che è stato e che non conosce un vero futuro. </w:t>
      </w:r>
    </w:p>
    <w:p w:rsidR="00251ED1" w:rsidRDefault="00251ED1" w:rsidP="009C1A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Invece il Dio dei cristiani può dire di sé </w:t>
      </w:r>
      <w:r w:rsidR="005535A7">
        <w:rPr>
          <w:rFonts w:ascii="Times New Roman" w:hAnsi="Times New Roman" w:cs="Times New Roman"/>
          <w:sz w:val="24"/>
          <w:szCs w:val="24"/>
        </w:rPr>
        <w:t>“Ecco, faccio nuove tutte le cose “ (</w:t>
      </w:r>
      <w:proofErr w:type="spellStart"/>
      <w:r w:rsidR="005535A7">
        <w:rPr>
          <w:rFonts w:ascii="Times New Roman" w:hAnsi="Times New Roman" w:cs="Times New Roman"/>
          <w:sz w:val="24"/>
          <w:szCs w:val="24"/>
        </w:rPr>
        <w:t>Ap</w:t>
      </w:r>
      <w:proofErr w:type="spellEnd"/>
      <w:r w:rsidR="005535A7">
        <w:rPr>
          <w:rFonts w:ascii="Times New Roman" w:hAnsi="Times New Roman" w:cs="Times New Roman"/>
          <w:sz w:val="24"/>
          <w:szCs w:val="24"/>
        </w:rPr>
        <w:t xml:space="preserve"> 21,5), “Non ricordate le cose passate… Ecco faccio una cosa nuova; essa già germoglia, non ve ne accorgete?” (</w:t>
      </w:r>
      <w:proofErr w:type="spellStart"/>
      <w:r w:rsidR="005535A7">
        <w:rPr>
          <w:rFonts w:ascii="Times New Roman" w:hAnsi="Times New Roman" w:cs="Times New Roman"/>
          <w:sz w:val="24"/>
          <w:szCs w:val="24"/>
        </w:rPr>
        <w:t>Is</w:t>
      </w:r>
      <w:proofErr w:type="spellEnd"/>
      <w:r w:rsidR="005535A7">
        <w:rPr>
          <w:rFonts w:ascii="Times New Roman" w:hAnsi="Times New Roman" w:cs="Times New Roman"/>
          <w:sz w:val="24"/>
          <w:szCs w:val="24"/>
        </w:rPr>
        <w:t xml:space="preserve"> 43,18s). Il termine nuovo è tipico della Scrittura e dice il meraviglioso, che apporta il tempo finale della salvezza. Qui la verità è promessa di ciò che non è ancora e non è deducibile da quanto è stato finora, un futuro che non è trasposizione del presente né sua derivazione, ma nuovo inizio, </w:t>
      </w:r>
      <w:r w:rsidR="005535A7">
        <w:rPr>
          <w:rFonts w:ascii="Times New Roman" w:hAnsi="Times New Roman" w:cs="Times New Roman"/>
          <w:sz w:val="24"/>
          <w:szCs w:val="24"/>
        </w:rPr>
        <w:lastRenderedPageBreak/>
        <w:t>dono inimmaginabile eppure sperato. Queste nuove cose sono possibili perché Dio è l’assolutamente nuovo, il Dio che non è legato all’essenza come ciò che è stato eternamente, ma rimane ancora in potenza di fronte al mondo e ha sempre la possibilità di un nuovo inizio e quindi può promettere cose nuove. Una simile struttura di verità a base di speranza è possibile dove è veramente possibile un nuovo inizio creativo, una parusia che non è epifania di ciò che è da sempre, bensì una presenza che è anche futuro, che viene a noi dal dinanzi, un evento che ha il carattere di ciò che è assolutamente sorprendente, indeducibile, introvabile, inesauribile da parte dell’uomo. La verità di questo Dio si può conoscere solo nel modo di una speranza di fede, ma non anticipare al modo di una comprensione concettuale esaustiva. La differenza teologica pensa la v</w:t>
      </w:r>
      <w:r w:rsidR="003827EB">
        <w:rPr>
          <w:rFonts w:ascii="Times New Roman" w:hAnsi="Times New Roman" w:cs="Times New Roman"/>
          <w:sz w:val="24"/>
          <w:szCs w:val="24"/>
        </w:rPr>
        <w:t xml:space="preserve">erità partendo dalla identità e differenza, mai oggettivabile, di promessa e adempimento, promessa salvifica presente e suo adempimento escatologico e quindi tra dottrina e predicazione, che già creano un diritto avente valore escatologico e tiene aperto a un futuro compimento che rimanda al mistero assoluto di Dio. Si tratta ancora della tensione tra lettera e spirito, tra Gesù storico e Cristo pneumatico della fede. Questa differenza è decisiva per comprendere la polarità </w:t>
      </w:r>
      <w:r w:rsidR="00DC5425">
        <w:rPr>
          <w:rFonts w:ascii="Times New Roman" w:hAnsi="Times New Roman" w:cs="Times New Roman"/>
          <w:sz w:val="24"/>
          <w:szCs w:val="24"/>
        </w:rPr>
        <w:t xml:space="preserve">di </w:t>
      </w:r>
      <w:r w:rsidR="003827EB">
        <w:rPr>
          <w:rFonts w:ascii="Times New Roman" w:hAnsi="Times New Roman" w:cs="Times New Roman"/>
          <w:sz w:val="24"/>
          <w:szCs w:val="24"/>
        </w:rPr>
        <w:t>dogma e Vangelo. Il d</w:t>
      </w:r>
      <w:r w:rsidR="00DC5425">
        <w:rPr>
          <w:rFonts w:ascii="Times New Roman" w:hAnsi="Times New Roman" w:cs="Times New Roman"/>
          <w:sz w:val="24"/>
          <w:szCs w:val="24"/>
        </w:rPr>
        <w:t xml:space="preserve">ogma stesso deve restare </w:t>
      </w:r>
      <w:r w:rsidR="003827EB">
        <w:rPr>
          <w:rFonts w:ascii="Times New Roman" w:hAnsi="Times New Roman" w:cs="Times New Roman"/>
          <w:sz w:val="24"/>
          <w:szCs w:val="24"/>
        </w:rPr>
        <w:t>aperto verso il futuro sempre più grande di Dio. In tal senso si deve dire che «</w:t>
      </w:r>
      <w:proofErr w:type="spellStart"/>
      <w:r w:rsidR="003827EB" w:rsidRPr="003827EB">
        <w:rPr>
          <w:rFonts w:ascii="Times New Roman" w:hAnsi="Times New Roman" w:cs="Times New Roman"/>
          <w:i/>
          <w:sz w:val="24"/>
          <w:szCs w:val="24"/>
        </w:rPr>
        <w:t>articulus</w:t>
      </w:r>
      <w:proofErr w:type="spellEnd"/>
      <w:r w:rsidR="003827EB" w:rsidRPr="003827EB">
        <w:rPr>
          <w:rFonts w:ascii="Times New Roman" w:hAnsi="Times New Roman" w:cs="Times New Roman"/>
          <w:i/>
          <w:sz w:val="24"/>
          <w:szCs w:val="24"/>
        </w:rPr>
        <w:t xml:space="preserve"> </w:t>
      </w:r>
      <w:proofErr w:type="spellStart"/>
      <w:r w:rsidR="003827EB" w:rsidRPr="003827EB">
        <w:rPr>
          <w:rFonts w:ascii="Times New Roman" w:hAnsi="Times New Roman" w:cs="Times New Roman"/>
          <w:i/>
          <w:sz w:val="24"/>
          <w:szCs w:val="24"/>
        </w:rPr>
        <w:t>fidei</w:t>
      </w:r>
      <w:proofErr w:type="spellEnd"/>
      <w:r w:rsidR="003827EB" w:rsidRPr="003827EB">
        <w:rPr>
          <w:rFonts w:ascii="Times New Roman" w:hAnsi="Times New Roman" w:cs="Times New Roman"/>
          <w:i/>
          <w:sz w:val="24"/>
          <w:szCs w:val="24"/>
        </w:rPr>
        <w:t xml:space="preserve"> est </w:t>
      </w:r>
      <w:proofErr w:type="spellStart"/>
      <w:r w:rsidR="003827EB" w:rsidRPr="003827EB">
        <w:rPr>
          <w:rFonts w:ascii="Times New Roman" w:hAnsi="Times New Roman" w:cs="Times New Roman"/>
          <w:i/>
          <w:sz w:val="24"/>
          <w:szCs w:val="24"/>
        </w:rPr>
        <w:t>perceptio</w:t>
      </w:r>
      <w:proofErr w:type="spellEnd"/>
      <w:r w:rsidR="003827EB" w:rsidRPr="003827EB">
        <w:rPr>
          <w:rFonts w:ascii="Times New Roman" w:hAnsi="Times New Roman" w:cs="Times New Roman"/>
          <w:i/>
          <w:sz w:val="24"/>
          <w:szCs w:val="24"/>
        </w:rPr>
        <w:t xml:space="preserve"> </w:t>
      </w:r>
      <w:proofErr w:type="spellStart"/>
      <w:r w:rsidR="003827EB" w:rsidRPr="003827EB">
        <w:rPr>
          <w:rFonts w:ascii="Times New Roman" w:hAnsi="Times New Roman" w:cs="Times New Roman"/>
          <w:i/>
          <w:sz w:val="24"/>
          <w:szCs w:val="24"/>
        </w:rPr>
        <w:t>veritatis</w:t>
      </w:r>
      <w:proofErr w:type="spellEnd"/>
      <w:r w:rsidR="003827EB" w:rsidRPr="003827EB">
        <w:rPr>
          <w:rFonts w:ascii="Times New Roman" w:hAnsi="Times New Roman" w:cs="Times New Roman"/>
          <w:i/>
          <w:sz w:val="24"/>
          <w:szCs w:val="24"/>
        </w:rPr>
        <w:t xml:space="preserve"> </w:t>
      </w:r>
      <w:proofErr w:type="spellStart"/>
      <w:r w:rsidR="003827EB" w:rsidRPr="003827EB">
        <w:rPr>
          <w:rFonts w:ascii="Times New Roman" w:hAnsi="Times New Roman" w:cs="Times New Roman"/>
          <w:i/>
          <w:sz w:val="24"/>
          <w:szCs w:val="24"/>
        </w:rPr>
        <w:t>divinae</w:t>
      </w:r>
      <w:proofErr w:type="spellEnd"/>
      <w:r w:rsidR="003827EB" w:rsidRPr="003827EB">
        <w:rPr>
          <w:rFonts w:ascii="Times New Roman" w:hAnsi="Times New Roman" w:cs="Times New Roman"/>
          <w:i/>
          <w:sz w:val="24"/>
          <w:szCs w:val="24"/>
        </w:rPr>
        <w:t xml:space="preserve"> </w:t>
      </w:r>
      <w:proofErr w:type="spellStart"/>
      <w:r w:rsidR="003827EB" w:rsidRPr="003827EB">
        <w:rPr>
          <w:rFonts w:ascii="Times New Roman" w:hAnsi="Times New Roman" w:cs="Times New Roman"/>
          <w:i/>
          <w:sz w:val="24"/>
          <w:szCs w:val="24"/>
        </w:rPr>
        <w:t>tendens</w:t>
      </w:r>
      <w:proofErr w:type="spellEnd"/>
      <w:r w:rsidR="003827EB" w:rsidRPr="003827EB">
        <w:rPr>
          <w:rFonts w:ascii="Times New Roman" w:hAnsi="Times New Roman" w:cs="Times New Roman"/>
          <w:i/>
          <w:sz w:val="24"/>
          <w:szCs w:val="24"/>
        </w:rPr>
        <w:t xml:space="preserve"> in </w:t>
      </w:r>
      <w:proofErr w:type="spellStart"/>
      <w:r w:rsidR="003827EB" w:rsidRPr="003827EB">
        <w:rPr>
          <w:rFonts w:ascii="Times New Roman" w:hAnsi="Times New Roman" w:cs="Times New Roman"/>
          <w:i/>
          <w:sz w:val="24"/>
          <w:szCs w:val="24"/>
        </w:rPr>
        <w:t>ipsam</w:t>
      </w:r>
      <w:proofErr w:type="spellEnd"/>
      <w:r w:rsidR="003827EB">
        <w:rPr>
          <w:rFonts w:ascii="Times New Roman" w:hAnsi="Times New Roman" w:cs="Times New Roman"/>
          <w:sz w:val="24"/>
          <w:szCs w:val="24"/>
        </w:rPr>
        <w:t>»: l’articolo della fede è una reale conoscenza della verità, che al di là di se stessa, in direzione della cosa ancora da conoscere, indica il mistero divino sempre più grande. Dove la trascendenza della verità divina indicata da ogni articolo di fede non è anzitutto metafisica, bensì storica. Si tratta della trascendenza della promessa sull’adempimento, qualcosa di incontenibile.</w:t>
      </w:r>
    </w:p>
    <w:p w:rsidR="00251ED1" w:rsidRDefault="00251ED1" w:rsidP="009C1A49">
      <w:pPr>
        <w:spacing w:after="0" w:line="240" w:lineRule="auto"/>
        <w:jc w:val="both"/>
        <w:rPr>
          <w:rFonts w:ascii="Times New Roman" w:hAnsi="Times New Roman" w:cs="Times New Roman"/>
          <w:sz w:val="24"/>
          <w:szCs w:val="24"/>
        </w:rPr>
      </w:pPr>
    </w:p>
    <w:p w:rsidR="008847E0" w:rsidRDefault="003827EB" w:rsidP="009C1A49">
      <w:pPr>
        <w:spacing w:after="0" w:line="240" w:lineRule="auto"/>
        <w:jc w:val="both"/>
        <w:rPr>
          <w:rFonts w:ascii="Times New Roman" w:hAnsi="Times New Roman" w:cs="Times New Roman"/>
          <w:sz w:val="24"/>
          <w:szCs w:val="24"/>
        </w:rPr>
      </w:pPr>
      <w:r w:rsidRPr="003827EB">
        <w:rPr>
          <w:rFonts w:ascii="Times New Roman" w:hAnsi="Times New Roman" w:cs="Times New Roman"/>
          <w:i/>
          <w:sz w:val="24"/>
          <w:szCs w:val="24"/>
        </w:rPr>
        <w:t>Verità e storia</w:t>
      </w:r>
      <w:r>
        <w:rPr>
          <w:rFonts w:ascii="Times New Roman" w:hAnsi="Times New Roman" w:cs="Times New Roman"/>
          <w:sz w:val="24"/>
          <w:szCs w:val="24"/>
        </w:rPr>
        <w:t xml:space="preserve">. </w:t>
      </w:r>
      <w:r w:rsidR="008847E0">
        <w:rPr>
          <w:rFonts w:ascii="Times New Roman" w:hAnsi="Times New Roman" w:cs="Times New Roman"/>
          <w:sz w:val="24"/>
          <w:szCs w:val="24"/>
        </w:rPr>
        <w:t xml:space="preserve">L’idealismo tedesco ha pensato a fondo il carattere storico della verità, considerata </w:t>
      </w:r>
      <w:r w:rsidR="00761411">
        <w:rPr>
          <w:rFonts w:ascii="Times New Roman" w:hAnsi="Times New Roman" w:cs="Times New Roman"/>
          <w:sz w:val="24"/>
          <w:szCs w:val="24"/>
        </w:rPr>
        <w:t xml:space="preserve">nel movimento della </w:t>
      </w:r>
      <w:r w:rsidR="008847E0">
        <w:rPr>
          <w:rFonts w:ascii="Times New Roman" w:hAnsi="Times New Roman" w:cs="Times New Roman"/>
          <w:sz w:val="24"/>
          <w:szCs w:val="24"/>
        </w:rPr>
        <w:t>verità in se stessa ed è giunto ad affermare che la verità è la totalità</w:t>
      </w:r>
      <w:r w:rsidR="00761411">
        <w:rPr>
          <w:rFonts w:ascii="Times New Roman" w:hAnsi="Times New Roman" w:cs="Times New Roman"/>
          <w:sz w:val="24"/>
          <w:szCs w:val="24"/>
        </w:rPr>
        <w:t>,</w:t>
      </w:r>
      <w:r w:rsidR="008847E0">
        <w:rPr>
          <w:rFonts w:ascii="Times New Roman" w:hAnsi="Times New Roman" w:cs="Times New Roman"/>
          <w:sz w:val="24"/>
          <w:szCs w:val="24"/>
        </w:rPr>
        <w:t xml:space="preserve"> ricadendo però nell’idea che la totalità non è altro che l’essenza compiuta nel suo sviluppo. Bisogna superare questa idea di verità totalizzante, inserendola in una reale esperienza storica, che è fatta di speranza e adempimento, anticipazione e conferma. Ogni conoscenza presuppone sempre già una certa anticipazione della risposta. In tal senso </w:t>
      </w:r>
      <w:r w:rsidR="00761411">
        <w:rPr>
          <w:rFonts w:ascii="Times New Roman" w:hAnsi="Times New Roman" w:cs="Times New Roman"/>
          <w:sz w:val="24"/>
          <w:szCs w:val="24"/>
        </w:rPr>
        <w:t xml:space="preserve">la precomprensione, ma anche </w:t>
      </w:r>
      <w:r w:rsidR="008847E0">
        <w:rPr>
          <w:rFonts w:ascii="Times New Roman" w:hAnsi="Times New Roman" w:cs="Times New Roman"/>
          <w:sz w:val="24"/>
          <w:szCs w:val="24"/>
        </w:rPr>
        <w:t xml:space="preserve">il pregiudizio è qualcosa di positivo (H.G. </w:t>
      </w:r>
      <w:proofErr w:type="spellStart"/>
      <w:r w:rsidR="008847E0">
        <w:rPr>
          <w:rFonts w:ascii="Times New Roman" w:hAnsi="Times New Roman" w:cs="Times New Roman"/>
          <w:sz w:val="24"/>
          <w:szCs w:val="24"/>
        </w:rPr>
        <w:t>Gadamer</w:t>
      </w:r>
      <w:proofErr w:type="spellEnd"/>
      <w:r w:rsidR="008847E0">
        <w:rPr>
          <w:rFonts w:ascii="Times New Roman" w:hAnsi="Times New Roman" w:cs="Times New Roman"/>
          <w:sz w:val="24"/>
          <w:szCs w:val="24"/>
        </w:rPr>
        <w:t>). Tale pr</w:t>
      </w:r>
      <w:r w:rsidR="00761411">
        <w:rPr>
          <w:rFonts w:ascii="Times New Roman" w:hAnsi="Times New Roman" w:cs="Times New Roman"/>
          <w:sz w:val="24"/>
          <w:szCs w:val="24"/>
        </w:rPr>
        <w:t>egiudizio funziona</w:t>
      </w:r>
      <w:r w:rsidR="008847E0">
        <w:rPr>
          <w:rFonts w:ascii="Times New Roman" w:hAnsi="Times New Roman" w:cs="Times New Roman"/>
          <w:sz w:val="24"/>
          <w:szCs w:val="24"/>
        </w:rPr>
        <w:t xml:space="preserve"> come attesa che si lascia correggere dalla realtà e quindi è dinamico e aperto all’esperienza reale. In questa stessa direzione la verità teologica è verità storica sia nel suo oggetto, che rimanda all’agire storico salvifico di Dio, sia nel suo atto. </w:t>
      </w:r>
      <w:r w:rsidR="00761411">
        <w:rPr>
          <w:rFonts w:ascii="Times New Roman" w:hAnsi="Times New Roman" w:cs="Times New Roman"/>
          <w:sz w:val="24"/>
          <w:szCs w:val="24"/>
        </w:rPr>
        <w:t xml:space="preserve">Prolungando questa riflessione, </w:t>
      </w:r>
      <w:r w:rsidR="008847E0">
        <w:rPr>
          <w:rFonts w:ascii="Times New Roman" w:hAnsi="Times New Roman" w:cs="Times New Roman"/>
          <w:sz w:val="24"/>
          <w:szCs w:val="24"/>
        </w:rPr>
        <w:t xml:space="preserve">il dogma </w:t>
      </w:r>
      <w:r w:rsidR="00761411">
        <w:rPr>
          <w:rFonts w:ascii="Times New Roman" w:hAnsi="Times New Roman" w:cs="Times New Roman"/>
          <w:sz w:val="24"/>
          <w:szCs w:val="24"/>
        </w:rPr>
        <w:t>può essere inteso come</w:t>
      </w:r>
      <w:r w:rsidR="008847E0">
        <w:rPr>
          <w:rFonts w:ascii="Times New Roman" w:hAnsi="Times New Roman" w:cs="Times New Roman"/>
          <w:sz w:val="24"/>
          <w:szCs w:val="24"/>
        </w:rPr>
        <w:t xml:space="preserve"> un concetto dinamico di funzione: </w:t>
      </w:r>
      <w:r w:rsidR="00761411">
        <w:rPr>
          <w:rFonts w:ascii="Times New Roman" w:hAnsi="Times New Roman" w:cs="Times New Roman"/>
          <w:sz w:val="24"/>
          <w:szCs w:val="24"/>
        </w:rPr>
        <w:t xml:space="preserve">è il </w:t>
      </w:r>
      <w:r w:rsidR="008847E0">
        <w:rPr>
          <w:rFonts w:ascii="Times New Roman" w:hAnsi="Times New Roman" w:cs="Times New Roman"/>
          <w:sz w:val="24"/>
          <w:szCs w:val="24"/>
        </w:rPr>
        <w:t>risultato di una precedente esperienza della Ch</w:t>
      </w:r>
      <w:r w:rsidR="00761411">
        <w:rPr>
          <w:rFonts w:ascii="Times New Roman" w:hAnsi="Times New Roman" w:cs="Times New Roman"/>
          <w:sz w:val="24"/>
          <w:szCs w:val="24"/>
        </w:rPr>
        <w:t>iesa nel rapporto col Vangelo e</w:t>
      </w:r>
      <w:r w:rsidR="008847E0">
        <w:rPr>
          <w:rFonts w:ascii="Times New Roman" w:hAnsi="Times New Roman" w:cs="Times New Roman"/>
          <w:sz w:val="24"/>
          <w:szCs w:val="24"/>
        </w:rPr>
        <w:t xml:space="preserve"> </w:t>
      </w:r>
      <w:r w:rsidR="00761411">
        <w:rPr>
          <w:rFonts w:ascii="Times New Roman" w:hAnsi="Times New Roman" w:cs="Times New Roman"/>
          <w:sz w:val="24"/>
          <w:szCs w:val="24"/>
        </w:rPr>
        <w:t>l’</w:t>
      </w:r>
      <w:r w:rsidR="008847E0">
        <w:rPr>
          <w:rFonts w:ascii="Times New Roman" w:hAnsi="Times New Roman" w:cs="Times New Roman"/>
          <w:sz w:val="24"/>
          <w:szCs w:val="24"/>
        </w:rPr>
        <w:t xml:space="preserve">anticipazione di un’esperienza futura, per la quale la Chiesa deve tenersi aperta. </w:t>
      </w:r>
      <w:r w:rsidR="00761411">
        <w:rPr>
          <w:rFonts w:ascii="Times New Roman" w:hAnsi="Times New Roman" w:cs="Times New Roman"/>
          <w:sz w:val="24"/>
          <w:szCs w:val="24"/>
        </w:rPr>
        <w:t>P</w:t>
      </w:r>
      <w:r w:rsidR="008847E0">
        <w:rPr>
          <w:rFonts w:ascii="Times New Roman" w:hAnsi="Times New Roman" w:cs="Times New Roman"/>
          <w:sz w:val="24"/>
          <w:szCs w:val="24"/>
        </w:rPr>
        <w:t xml:space="preserve">er la fede questo futuro, a partire dalla Pasqua, non è un’apertura vuota, bensì un futuro deciso. Per questo l’anticipazione di un’esperienza dogmatica è sicura di non cadere nel vuoto. Ma ciò non significa </w:t>
      </w:r>
      <w:r w:rsidR="00761411">
        <w:rPr>
          <w:rFonts w:ascii="Times New Roman" w:hAnsi="Times New Roman" w:cs="Times New Roman"/>
          <w:sz w:val="24"/>
          <w:szCs w:val="24"/>
        </w:rPr>
        <w:t>che la Chiesa possa ipotecare il</w:t>
      </w:r>
      <w:r w:rsidR="008847E0">
        <w:rPr>
          <w:rFonts w:ascii="Times New Roman" w:hAnsi="Times New Roman" w:cs="Times New Roman"/>
          <w:sz w:val="24"/>
          <w:szCs w:val="24"/>
        </w:rPr>
        <w:t xml:space="preserve"> modo concreto della conferma dei significati dei suoi enunciati solenni di fede. Anche i suoi enunciati </w:t>
      </w:r>
      <w:r w:rsidR="00244748">
        <w:rPr>
          <w:rFonts w:ascii="Times New Roman" w:hAnsi="Times New Roman" w:cs="Times New Roman"/>
          <w:sz w:val="24"/>
          <w:szCs w:val="24"/>
        </w:rPr>
        <w:t>di fede s</w:t>
      </w:r>
      <w:r w:rsidR="008847E0">
        <w:rPr>
          <w:rFonts w:ascii="Times New Roman" w:hAnsi="Times New Roman" w:cs="Times New Roman"/>
          <w:sz w:val="24"/>
          <w:szCs w:val="24"/>
        </w:rPr>
        <w:t xml:space="preserve">tanno sotto </w:t>
      </w:r>
      <w:r w:rsidR="00244748">
        <w:rPr>
          <w:rFonts w:ascii="Times New Roman" w:hAnsi="Times New Roman" w:cs="Times New Roman"/>
          <w:sz w:val="24"/>
          <w:szCs w:val="24"/>
        </w:rPr>
        <w:t>la riserva del mistero sempre più grande di Dio. La certezza di una conferma escatologica è una conferma di fede che spera</w:t>
      </w:r>
      <w:r w:rsidR="00761411">
        <w:rPr>
          <w:rFonts w:ascii="Times New Roman" w:hAnsi="Times New Roman" w:cs="Times New Roman"/>
          <w:sz w:val="24"/>
          <w:szCs w:val="24"/>
        </w:rPr>
        <w:t>, più che</w:t>
      </w:r>
      <w:r w:rsidR="00244748">
        <w:rPr>
          <w:rFonts w:ascii="Times New Roman" w:hAnsi="Times New Roman" w:cs="Times New Roman"/>
          <w:sz w:val="24"/>
          <w:szCs w:val="24"/>
        </w:rPr>
        <w:t xml:space="preserve"> una certezza che si possa tradurre in evidenza di scienza. Per il cristiano si tratta sempre di fare la verità per venire alla luce (</w:t>
      </w:r>
      <w:proofErr w:type="spellStart"/>
      <w:r w:rsidR="00244748">
        <w:rPr>
          <w:rFonts w:ascii="Times New Roman" w:hAnsi="Times New Roman" w:cs="Times New Roman"/>
          <w:sz w:val="24"/>
          <w:szCs w:val="24"/>
        </w:rPr>
        <w:t>Gv</w:t>
      </w:r>
      <w:proofErr w:type="spellEnd"/>
      <w:r w:rsidR="00244748">
        <w:rPr>
          <w:rFonts w:ascii="Times New Roman" w:hAnsi="Times New Roman" w:cs="Times New Roman"/>
          <w:sz w:val="24"/>
          <w:szCs w:val="24"/>
        </w:rPr>
        <w:t xml:space="preserve"> 3,21). La speranza di fede rimanda al rapporto concreto col Vangelo nella storia. Qui</w:t>
      </w:r>
      <w:r w:rsidR="00761411">
        <w:rPr>
          <w:rFonts w:ascii="Times New Roman" w:hAnsi="Times New Roman" w:cs="Times New Roman"/>
          <w:sz w:val="24"/>
          <w:szCs w:val="24"/>
        </w:rPr>
        <w:t xml:space="preserve"> deve risultare continuamente l’accedere della</w:t>
      </w:r>
      <w:r w:rsidR="00244748">
        <w:rPr>
          <w:rFonts w:ascii="Times New Roman" w:hAnsi="Times New Roman" w:cs="Times New Roman"/>
          <w:sz w:val="24"/>
          <w:szCs w:val="24"/>
        </w:rPr>
        <w:t xml:space="preserve"> verità. </w:t>
      </w:r>
    </w:p>
    <w:p w:rsidR="008847E0" w:rsidRDefault="008847E0" w:rsidP="009C1A49">
      <w:pPr>
        <w:spacing w:after="0" w:line="240" w:lineRule="auto"/>
        <w:jc w:val="both"/>
        <w:rPr>
          <w:rFonts w:ascii="Times New Roman" w:hAnsi="Times New Roman" w:cs="Times New Roman"/>
          <w:sz w:val="24"/>
          <w:szCs w:val="24"/>
        </w:rPr>
      </w:pPr>
    </w:p>
    <w:p w:rsidR="00244748" w:rsidRDefault="000A08BC" w:rsidP="009C1A49">
      <w:pPr>
        <w:spacing w:after="0" w:line="240" w:lineRule="auto"/>
        <w:jc w:val="both"/>
        <w:rPr>
          <w:rFonts w:ascii="Times New Roman" w:hAnsi="Times New Roman" w:cs="Times New Roman"/>
          <w:sz w:val="24"/>
          <w:szCs w:val="24"/>
        </w:rPr>
      </w:pPr>
      <w:r w:rsidRPr="000A08BC">
        <w:rPr>
          <w:rFonts w:ascii="Times New Roman" w:hAnsi="Times New Roman" w:cs="Times New Roman"/>
          <w:i/>
          <w:sz w:val="24"/>
          <w:szCs w:val="24"/>
        </w:rPr>
        <w:t>Dogma e Scrittura: la Scrittura come testimonianza originaria del Vangelo</w:t>
      </w:r>
      <w:r>
        <w:rPr>
          <w:rFonts w:ascii="Times New Roman" w:hAnsi="Times New Roman" w:cs="Times New Roman"/>
          <w:sz w:val="24"/>
          <w:szCs w:val="24"/>
        </w:rPr>
        <w:t xml:space="preserve">. </w:t>
      </w:r>
      <w:r w:rsidR="0048533A">
        <w:rPr>
          <w:rFonts w:ascii="Times New Roman" w:hAnsi="Times New Roman" w:cs="Times New Roman"/>
          <w:sz w:val="24"/>
          <w:szCs w:val="24"/>
        </w:rPr>
        <w:t xml:space="preserve">Occorre vedere il rapporto tra Scrittura e dogma o Scrittura e Tradizione nel più ampio contesto del Vangelo vivo della Chiesa. Stabiliamo quindi alcune proposizioni guida. (1) </w:t>
      </w:r>
      <w:r w:rsidR="0048533A" w:rsidRPr="00790529">
        <w:rPr>
          <w:rFonts w:ascii="Times New Roman" w:hAnsi="Times New Roman" w:cs="Times New Roman"/>
          <w:i/>
          <w:sz w:val="24"/>
          <w:szCs w:val="24"/>
        </w:rPr>
        <w:t>La Scrittura non è il Vangelo, ma piuttosto un testimone qualificato del Vangelo</w:t>
      </w:r>
      <w:r w:rsidR="0048533A">
        <w:rPr>
          <w:rFonts w:ascii="Times New Roman" w:hAnsi="Times New Roman" w:cs="Times New Roman"/>
          <w:sz w:val="24"/>
          <w:szCs w:val="24"/>
        </w:rPr>
        <w:t xml:space="preserve">. Il Vangelo infatti non è un libro ma il miracolo sempre nuovo dell’annuncio del </w:t>
      </w:r>
      <w:proofErr w:type="spellStart"/>
      <w:r w:rsidR="0048533A" w:rsidRPr="0048533A">
        <w:rPr>
          <w:rFonts w:ascii="Times New Roman" w:hAnsi="Times New Roman" w:cs="Times New Roman"/>
          <w:i/>
          <w:sz w:val="24"/>
          <w:szCs w:val="24"/>
        </w:rPr>
        <w:t>Kyrios</w:t>
      </w:r>
      <w:proofErr w:type="spellEnd"/>
      <w:r w:rsidR="0048533A" w:rsidRPr="0048533A">
        <w:rPr>
          <w:rFonts w:ascii="Times New Roman" w:hAnsi="Times New Roman" w:cs="Times New Roman"/>
          <w:i/>
          <w:sz w:val="24"/>
          <w:szCs w:val="24"/>
        </w:rPr>
        <w:t>-pneuma</w:t>
      </w:r>
      <w:r w:rsidR="0048533A">
        <w:rPr>
          <w:rFonts w:ascii="Times New Roman" w:hAnsi="Times New Roman" w:cs="Times New Roman"/>
          <w:sz w:val="24"/>
          <w:szCs w:val="24"/>
        </w:rPr>
        <w:t xml:space="preserve"> nella Chiesa. Perciò il Vangelo non è un’entità storica passata, bensì un’entità presente-futura, non è lettera ma spirito. Di questo Vangelo/spirito gli scrittori NT hanno reso testimonianza nel loro tempo. La Chiesa vuole rendere testimonianza in ogni tempo </w:t>
      </w:r>
      <w:r w:rsidR="00761411">
        <w:rPr>
          <w:rFonts w:ascii="Times New Roman" w:hAnsi="Times New Roman" w:cs="Times New Roman"/>
          <w:sz w:val="24"/>
          <w:szCs w:val="24"/>
        </w:rPr>
        <w:t>a</w:t>
      </w:r>
      <w:r w:rsidR="0048533A">
        <w:rPr>
          <w:rFonts w:ascii="Times New Roman" w:hAnsi="Times New Roman" w:cs="Times New Roman"/>
          <w:sz w:val="24"/>
          <w:szCs w:val="24"/>
        </w:rPr>
        <w:t xml:space="preserve"> questo Vangelo/spirito e lo fa con tutta la sua vita, non solo con una dottrina speciale o con la sola predicazione, ma nel culto, nella vita di carità, nella vita dei consacrati, nella missione. </w:t>
      </w:r>
      <w:r w:rsidR="0048533A">
        <w:rPr>
          <w:rFonts w:ascii="Times New Roman" w:hAnsi="Times New Roman" w:cs="Times New Roman"/>
          <w:sz w:val="24"/>
          <w:szCs w:val="24"/>
        </w:rPr>
        <w:lastRenderedPageBreak/>
        <w:t>Eppure questa testimonianza al Vangelo è sempre contenuta in una tradizione umana. (2) Tra tutte le forme di testimonianza</w:t>
      </w:r>
      <w:r w:rsidR="00790529">
        <w:rPr>
          <w:rFonts w:ascii="Times New Roman" w:hAnsi="Times New Roman" w:cs="Times New Roman"/>
          <w:sz w:val="24"/>
          <w:szCs w:val="24"/>
        </w:rPr>
        <w:t xml:space="preserve"> </w:t>
      </w:r>
      <w:r w:rsidR="00790529" w:rsidRPr="00790529">
        <w:rPr>
          <w:rFonts w:ascii="Times New Roman" w:hAnsi="Times New Roman" w:cs="Times New Roman"/>
          <w:i/>
          <w:sz w:val="24"/>
          <w:szCs w:val="24"/>
        </w:rPr>
        <w:t>la Scrittura occupa un posto speciale</w:t>
      </w:r>
      <w:r w:rsidR="00790529">
        <w:rPr>
          <w:rFonts w:ascii="Times New Roman" w:hAnsi="Times New Roman" w:cs="Times New Roman"/>
          <w:sz w:val="24"/>
          <w:szCs w:val="24"/>
        </w:rPr>
        <w:t xml:space="preserve"> proprio per il carattere escatologico  della rivelazione di Dio in Cristo, ossia per il fatto che questa rivelazione è conclusiva e insuperabile, </w:t>
      </w:r>
      <w:r w:rsidR="00761411">
        <w:rPr>
          <w:rFonts w:ascii="Times New Roman" w:hAnsi="Times New Roman" w:cs="Times New Roman"/>
          <w:sz w:val="24"/>
          <w:szCs w:val="24"/>
        </w:rPr>
        <w:t xml:space="preserve">essendo </w:t>
      </w:r>
      <w:r w:rsidR="00790529">
        <w:rPr>
          <w:rFonts w:ascii="Times New Roman" w:hAnsi="Times New Roman" w:cs="Times New Roman"/>
          <w:sz w:val="24"/>
          <w:szCs w:val="24"/>
        </w:rPr>
        <w:t>data una volta per tutte (</w:t>
      </w:r>
      <w:proofErr w:type="spellStart"/>
      <w:r w:rsidR="00790529">
        <w:rPr>
          <w:rFonts w:ascii="Times New Roman" w:hAnsi="Times New Roman" w:cs="Times New Roman"/>
          <w:sz w:val="24"/>
          <w:szCs w:val="24"/>
        </w:rPr>
        <w:t>Eb</w:t>
      </w:r>
      <w:proofErr w:type="spellEnd"/>
      <w:r w:rsidR="00790529">
        <w:rPr>
          <w:rFonts w:ascii="Times New Roman" w:hAnsi="Times New Roman" w:cs="Times New Roman"/>
          <w:sz w:val="24"/>
          <w:szCs w:val="24"/>
        </w:rPr>
        <w:t xml:space="preserve"> 1,1; Gd, 3). L’origine rimane norma permanente per la Chiesa e non superabile. La Scrittura è la forma storica concreta in cui la Chiesa post-apostolica ha presente il suo inizio apostolico. La Scrittura è come lo specchio in cui la Chiesa riconosce la legge insuperabile del suo inizio. L’obbedienza della Chiesa alla Scrittura è la forma concreta della sua obbedienza al Vangelo, per cui la Chiesa non è norma a se stessa, ma rimanda</w:t>
      </w:r>
      <w:r w:rsidR="00761411">
        <w:rPr>
          <w:rFonts w:ascii="Times New Roman" w:hAnsi="Times New Roman" w:cs="Times New Roman"/>
          <w:sz w:val="24"/>
          <w:szCs w:val="24"/>
        </w:rPr>
        <w:t xml:space="preserve"> alla Scrittura come Parola di Dio che precede</w:t>
      </w:r>
      <w:r w:rsidR="00790529">
        <w:rPr>
          <w:rFonts w:ascii="Times New Roman" w:hAnsi="Times New Roman" w:cs="Times New Roman"/>
          <w:sz w:val="24"/>
          <w:szCs w:val="24"/>
        </w:rPr>
        <w:t xml:space="preserve">. (3) </w:t>
      </w:r>
      <w:r w:rsidR="00790529" w:rsidRPr="00790529">
        <w:rPr>
          <w:rFonts w:ascii="Times New Roman" w:hAnsi="Times New Roman" w:cs="Times New Roman"/>
          <w:i/>
          <w:sz w:val="24"/>
          <w:szCs w:val="24"/>
        </w:rPr>
        <w:t>Il dogma come aiuto per interpretare la Scrittura</w:t>
      </w:r>
      <w:r w:rsidR="00790529">
        <w:rPr>
          <w:rFonts w:ascii="Times New Roman" w:hAnsi="Times New Roman" w:cs="Times New Roman"/>
          <w:sz w:val="24"/>
          <w:szCs w:val="24"/>
        </w:rPr>
        <w:t>. Se la Scrittura è testimone del Vangelo vivo e custodisce l’</w:t>
      </w:r>
      <w:r w:rsidR="00790529" w:rsidRPr="00790529">
        <w:rPr>
          <w:rFonts w:ascii="Times New Roman" w:hAnsi="Times New Roman" w:cs="Times New Roman"/>
          <w:i/>
          <w:sz w:val="24"/>
          <w:szCs w:val="24"/>
        </w:rPr>
        <w:t>extra nos</w:t>
      </w:r>
      <w:r w:rsidR="00790529">
        <w:rPr>
          <w:rFonts w:ascii="Times New Roman" w:hAnsi="Times New Roman" w:cs="Times New Roman"/>
          <w:sz w:val="24"/>
          <w:szCs w:val="24"/>
        </w:rPr>
        <w:t xml:space="preserve"> della rivelazione divina, esiste però anche un </w:t>
      </w:r>
      <w:r w:rsidR="00790529" w:rsidRPr="00790529">
        <w:rPr>
          <w:rFonts w:ascii="Times New Roman" w:hAnsi="Times New Roman" w:cs="Times New Roman"/>
          <w:i/>
          <w:sz w:val="24"/>
          <w:szCs w:val="24"/>
        </w:rPr>
        <w:t>intra nos</w:t>
      </w:r>
      <w:r w:rsidR="00790529">
        <w:rPr>
          <w:rFonts w:ascii="Times New Roman" w:hAnsi="Times New Roman" w:cs="Times New Roman"/>
          <w:sz w:val="24"/>
          <w:szCs w:val="24"/>
        </w:rPr>
        <w:t xml:space="preserve"> della Parola di Dio accolta e trasmessa dalla Tradizione. La Chiesa rimane legata alle testimonianze della Tradizione, perché in esse il Vangelo si è attestato storicamente. Scrittura e Tradizione attestano infatti l’unico Vangelo e </w:t>
      </w:r>
      <w:r w:rsidR="00761411">
        <w:rPr>
          <w:rFonts w:ascii="Times New Roman" w:hAnsi="Times New Roman" w:cs="Times New Roman"/>
          <w:sz w:val="24"/>
          <w:szCs w:val="24"/>
        </w:rPr>
        <w:t>per</w:t>
      </w:r>
      <w:r w:rsidR="00790529">
        <w:rPr>
          <w:rFonts w:ascii="Times New Roman" w:hAnsi="Times New Roman" w:cs="Times New Roman"/>
          <w:sz w:val="24"/>
          <w:szCs w:val="24"/>
        </w:rPr>
        <w:t xml:space="preserve"> questo meritano </w:t>
      </w:r>
      <w:r w:rsidR="00790529" w:rsidRPr="00790529">
        <w:rPr>
          <w:rFonts w:ascii="Times New Roman" w:hAnsi="Times New Roman" w:cs="Times New Roman"/>
          <w:i/>
          <w:sz w:val="24"/>
          <w:szCs w:val="24"/>
        </w:rPr>
        <w:t xml:space="preserve">“pari </w:t>
      </w:r>
      <w:proofErr w:type="spellStart"/>
      <w:r w:rsidR="00790529" w:rsidRPr="00790529">
        <w:rPr>
          <w:rFonts w:ascii="Times New Roman" w:hAnsi="Times New Roman" w:cs="Times New Roman"/>
          <w:i/>
          <w:sz w:val="24"/>
          <w:szCs w:val="24"/>
        </w:rPr>
        <w:t>pietatis</w:t>
      </w:r>
      <w:proofErr w:type="spellEnd"/>
      <w:r w:rsidR="00790529" w:rsidRPr="00790529">
        <w:rPr>
          <w:rFonts w:ascii="Times New Roman" w:hAnsi="Times New Roman" w:cs="Times New Roman"/>
          <w:i/>
          <w:sz w:val="24"/>
          <w:szCs w:val="24"/>
        </w:rPr>
        <w:t xml:space="preserve"> </w:t>
      </w:r>
      <w:proofErr w:type="spellStart"/>
      <w:r w:rsidR="00790529" w:rsidRPr="00790529">
        <w:rPr>
          <w:rFonts w:ascii="Times New Roman" w:hAnsi="Times New Roman" w:cs="Times New Roman"/>
          <w:i/>
          <w:sz w:val="24"/>
          <w:szCs w:val="24"/>
        </w:rPr>
        <w:t>affectus</w:t>
      </w:r>
      <w:proofErr w:type="spellEnd"/>
      <w:r w:rsidR="00790529" w:rsidRPr="00790529">
        <w:rPr>
          <w:rFonts w:ascii="Times New Roman" w:hAnsi="Times New Roman" w:cs="Times New Roman"/>
          <w:i/>
          <w:sz w:val="24"/>
          <w:szCs w:val="24"/>
        </w:rPr>
        <w:t>”</w:t>
      </w:r>
      <w:r w:rsidR="00790529">
        <w:rPr>
          <w:rFonts w:ascii="Times New Roman" w:hAnsi="Times New Roman" w:cs="Times New Roman"/>
          <w:sz w:val="24"/>
          <w:szCs w:val="24"/>
        </w:rPr>
        <w:t xml:space="preserve"> (DS 1501). </w:t>
      </w:r>
      <w:r w:rsidR="00004647">
        <w:rPr>
          <w:rFonts w:ascii="Times New Roman" w:hAnsi="Times New Roman" w:cs="Times New Roman"/>
          <w:sz w:val="24"/>
          <w:szCs w:val="24"/>
        </w:rPr>
        <w:t>Ciò non sign</w:t>
      </w:r>
      <w:r w:rsidR="00761411">
        <w:rPr>
          <w:rFonts w:ascii="Times New Roman" w:hAnsi="Times New Roman" w:cs="Times New Roman"/>
          <w:sz w:val="24"/>
          <w:szCs w:val="24"/>
        </w:rPr>
        <w:t>ifica che Scrittura e Tradizione</w:t>
      </w:r>
      <w:r w:rsidR="00004647">
        <w:rPr>
          <w:rFonts w:ascii="Times New Roman" w:hAnsi="Times New Roman" w:cs="Times New Roman"/>
          <w:sz w:val="24"/>
          <w:szCs w:val="24"/>
        </w:rPr>
        <w:t xml:space="preserve"> siano la stessa attestazione del Vangelo. Lo fanno in modo diverso</w:t>
      </w:r>
      <w:r w:rsidR="009115C0">
        <w:rPr>
          <w:rFonts w:ascii="Times New Roman" w:hAnsi="Times New Roman" w:cs="Times New Roman"/>
          <w:sz w:val="24"/>
          <w:szCs w:val="24"/>
        </w:rPr>
        <w:t xml:space="preserve"> e con funzione diversa, anche se attestano l’unico Vangelo. La Scrittura deve essere interpretata conformemente alla dottrina della Chiesa e alla testimonianza concorde della Tradizione. Ma come funziona questa lettura secondo la dottrina e tradizione della Chiesa? Il Magistero dice che si tratta di una lettura secondo l’</w:t>
      </w:r>
      <w:r w:rsidR="009115C0" w:rsidRPr="00761411">
        <w:rPr>
          <w:rFonts w:ascii="Times New Roman" w:hAnsi="Times New Roman" w:cs="Times New Roman"/>
          <w:i/>
          <w:sz w:val="24"/>
          <w:szCs w:val="24"/>
        </w:rPr>
        <w:t>analogia della fede</w:t>
      </w:r>
      <w:r w:rsidR="009115C0">
        <w:rPr>
          <w:rFonts w:ascii="Times New Roman" w:hAnsi="Times New Roman" w:cs="Times New Roman"/>
          <w:sz w:val="24"/>
          <w:szCs w:val="24"/>
        </w:rPr>
        <w:t>, che non pretende di avere esaurito il senso della Scrittura, ma offre dei criteri e una prospettiva per interpretarla. In una considerazione storica</w:t>
      </w:r>
      <w:r w:rsidR="00761411">
        <w:rPr>
          <w:rFonts w:ascii="Times New Roman" w:hAnsi="Times New Roman" w:cs="Times New Roman"/>
          <w:sz w:val="24"/>
          <w:szCs w:val="24"/>
        </w:rPr>
        <w:t>,</w:t>
      </w:r>
      <w:r w:rsidR="009115C0">
        <w:rPr>
          <w:rFonts w:ascii="Times New Roman" w:hAnsi="Times New Roman" w:cs="Times New Roman"/>
          <w:sz w:val="24"/>
          <w:szCs w:val="24"/>
        </w:rPr>
        <w:t xml:space="preserve"> il dogma è l’orizzonte di questioni storicamente preesistenti sotto il quale noi leggiamo la Scrittura. Ma una </w:t>
      </w:r>
      <w:proofErr w:type="spellStart"/>
      <w:r w:rsidR="009115C0">
        <w:rPr>
          <w:rFonts w:ascii="Times New Roman" w:hAnsi="Times New Roman" w:cs="Times New Roman"/>
          <w:sz w:val="24"/>
          <w:szCs w:val="24"/>
        </w:rPr>
        <w:t>pre</w:t>
      </w:r>
      <w:proofErr w:type="spellEnd"/>
      <w:r w:rsidR="009115C0">
        <w:rPr>
          <w:rFonts w:ascii="Times New Roman" w:hAnsi="Times New Roman" w:cs="Times New Roman"/>
          <w:sz w:val="24"/>
          <w:szCs w:val="24"/>
        </w:rPr>
        <w:t>-nozione o anche un pregiudizio è costitutivo per ogni comprensione storica (</w:t>
      </w:r>
      <w:proofErr w:type="spellStart"/>
      <w:r w:rsidR="009115C0">
        <w:rPr>
          <w:rFonts w:ascii="Times New Roman" w:hAnsi="Times New Roman" w:cs="Times New Roman"/>
          <w:sz w:val="24"/>
          <w:szCs w:val="24"/>
        </w:rPr>
        <w:t>Gadamer</w:t>
      </w:r>
      <w:proofErr w:type="spellEnd"/>
      <w:r w:rsidR="009115C0">
        <w:rPr>
          <w:rFonts w:ascii="Times New Roman" w:hAnsi="Times New Roman" w:cs="Times New Roman"/>
          <w:sz w:val="24"/>
          <w:szCs w:val="24"/>
        </w:rPr>
        <w:t>). Dunque, se si prende sul serio la storicità, il rapporto odierno con la Scrittura non può prescindere dalla storia dell’azione di questa Scrittura. Tradizione e differenza di tempo hanno allora una funzione che dischiude e facilita la comprensione della Scrittura.</w:t>
      </w:r>
      <w:r w:rsidR="00761411">
        <w:rPr>
          <w:rFonts w:ascii="Times New Roman" w:hAnsi="Times New Roman" w:cs="Times New Roman"/>
          <w:sz w:val="24"/>
          <w:szCs w:val="24"/>
        </w:rPr>
        <w:t xml:space="preserve"> Ritroviamo qui l’</w:t>
      </w:r>
      <w:r w:rsidR="00EC6AC9">
        <w:rPr>
          <w:rFonts w:ascii="Times New Roman" w:hAnsi="Times New Roman" w:cs="Times New Roman"/>
          <w:sz w:val="24"/>
          <w:szCs w:val="24"/>
        </w:rPr>
        <w:t xml:space="preserve">inevitabile mediazione linguistica dell’esperienza: è necessaria una preliminare relazione vitale con la Scrittura per poterla leggere e comprendere e la predicazione della Chiesa serve proprio ad indicare all’uomo la Scrittura come il luogo in cui può incontrare qualcosa di decisivo per la sua vita. Per il linguaggio condiviso l’uomo vive già in una storia del linguaggio e della tradizione che è anteriore e precede e </w:t>
      </w:r>
      <w:r w:rsidR="00761411">
        <w:rPr>
          <w:rFonts w:ascii="Times New Roman" w:hAnsi="Times New Roman" w:cs="Times New Roman"/>
          <w:sz w:val="24"/>
          <w:szCs w:val="24"/>
        </w:rPr>
        <w:t xml:space="preserve">così </w:t>
      </w:r>
      <w:r w:rsidR="00EC6AC9">
        <w:rPr>
          <w:rFonts w:ascii="Times New Roman" w:hAnsi="Times New Roman" w:cs="Times New Roman"/>
          <w:sz w:val="24"/>
          <w:szCs w:val="24"/>
        </w:rPr>
        <w:t xml:space="preserve">offre già una comprensione contenutistica dell’esistenza. La predicazione della chiesa offre dunque una </w:t>
      </w:r>
      <w:proofErr w:type="spellStart"/>
      <w:r w:rsidR="00EC6AC9">
        <w:rPr>
          <w:rFonts w:ascii="Times New Roman" w:hAnsi="Times New Roman" w:cs="Times New Roman"/>
          <w:sz w:val="24"/>
          <w:szCs w:val="24"/>
        </w:rPr>
        <w:t>pre</w:t>
      </w:r>
      <w:proofErr w:type="spellEnd"/>
      <w:r w:rsidR="00EC6AC9">
        <w:rPr>
          <w:rFonts w:ascii="Times New Roman" w:hAnsi="Times New Roman" w:cs="Times New Roman"/>
          <w:sz w:val="24"/>
          <w:szCs w:val="24"/>
        </w:rPr>
        <w:t xml:space="preserve">-nozione da cui dobbiamo partire nell’interpretazione della Scrittura. (4) </w:t>
      </w:r>
      <w:r w:rsidR="00EC6AC9" w:rsidRPr="00EC6AC9">
        <w:rPr>
          <w:rFonts w:ascii="Times New Roman" w:hAnsi="Times New Roman" w:cs="Times New Roman"/>
          <w:i/>
          <w:sz w:val="24"/>
          <w:szCs w:val="24"/>
        </w:rPr>
        <w:t>La Scrittura come aiuto per interpretare il dogma</w:t>
      </w:r>
      <w:r w:rsidR="00EC6AC9">
        <w:rPr>
          <w:rFonts w:ascii="Times New Roman" w:hAnsi="Times New Roman" w:cs="Times New Roman"/>
          <w:sz w:val="24"/>
          <w:szCs w:val="24"/>
        </w:rPr>
        <w:t>. Ma anche il dogma deve essere compreso alla luce della testimonianza della Scrittura. Ogni dogma esige di essere interpretato alla luce di tutta la Scrittura e quindi nella sua relazione col Vangelo vivo</w:t>
      </w:r>
      <w:r w:rsidR="00761411">
        <w:rPr>
          <w:rFonts w:ascii="Times New Roman" w:hAnsi="Times New Roman" w:cs="Times New Roman"/>
          <w:sz w:val="24"/>
          <w:szCs w:val="24"/>
        </w:rPr>
        <w:t>,</w:t>
      </w:r>
      <w:r w:rsidR="00EC6AC9">
        <w:rPr>
          <w:rFonts w:ascii="Times New Roman" w:hAnsi="Times New Roman" w:cs="Times New Roman"/>
          <w:sz w:val="24"/>
          <w:szCs w:val="24"/>
        </w:rPr>
        <w:t xml:space="preserve"> che lì viene testimoniato. Anche qui facciamo esperienza della nostra storicità: è proprio della storicità della conoscenza che si possa interrogare la Scrittura solo a partire da una determinata </w:t>
      </w:r>
      <w:proofErr w:type="spellStart"/>
      <w:r w:rsidR="00EC6AC9">
        <w:rPr>
          <w:rFonts w:ascii="Times New Roman" w:hAnsi="Times New Roman" w:cs="Times New Roman"/>
          <w:sz w:val="24"/>
          <w:szCs w:val="24"/>
        </w:rPr>
        <w:t>pre</w:t>
      </w:r>
      <w:proofErr w:type="spellEnd"/>
      <w:r w:rsidR="00EC6AC9">
        <w:rPr>
          <w:rFonts w:ascii="Times New Roman" w:hAnsi="Times New Roman" w:cs="Times New Roman"/>
          <w:sz w:val="24"/>
          <w:szCs w:val="24"/>
        </w:rPr>
        <w:t>-nozione. Questa, però</w:t>
      </w:r>
      <w:r w:rsidR="00761411">
        <w:rPr>
          <w:rFonts w:ascii="Times New Roman" w:hAnsi="Times New Roman" w:cs="Times New Roman"/>
          <w:sz w:val="24"/>
          <w:szCs w:val="24"/>
        </w:rPr>
        <w:t>,</w:t>
      </w:r>
      <w:r w:rsidR="00EC6AC9">
        <w:rPr>
          <w:rFonts w:ascii="Times New Roman" w:hAnsi="Times New Roman" w:cs="Times New Roman"/>
          <w:sz w:val="24"/>
          <w:szCs w:val="24"/>
        </w:rPr>
        <w:t xml:space="preserve"> non deve anticipare la vera comprensione, ma la prepara e deve lasciarsi mettere in discussione e modificar</w:t>
      </w:r>
      <w:r w:rsidR="00761411">
        <w:rPr>
          <w:rFonts w:ascii="Times New Roman" w:hAnsi="Times New Roman" w:cs="Times New Roman"/>
          <w:sz w:val="24"/>
          <w:szCs w:val="24"/>
        </w:rPr>
        <w:t>e in base all’oggetto. Ne deriverà</w:t>
      </w:r>
      <w:r w:rsidR="00EC6AC9">
        <w:rPr>
          <w:rFonts w:ascii="Times New Roman" w:hAnsi="Times New Roman" w:cs="Times New Roman"/>
          <w:sz w:val="24"/>
          <w:szCs w:val="24"/>
        </w:rPr>
        <w:t xml:space="preserve"> una nuova precomprensione</w:t>
      </w:r>
      <w:r w:rsidR="00761411">
        <w:rPr>
          <w:rFonts w:ascii="Times New Roman" w:hAnsi="Times New Roman" w:cs="Times New Roman"/>
          <w:sz w:val="24"/>
          <w:szCs w:val="24"/>
        </w:rPr>
        <w:t>,</w:t>
      </w:r>
      <w:r w:rsidR="00EC6AC9">
        <w:rPr>
          <w:rFonts w:ascii="Times New Roman" w:hAnsi="Times New Roman" w:cs="Times New Roman"/>
          <w:sz w:val="24"/>
          <w:szCs w:val="24"/>
        </w:rPr>
        <w:t xml:space="preserve"> che aiuta a leggere la Scrittura con ulteriori domande. Quindi il dogma non deve essere qualcosa di rigido e intoccabile, una sorta di masso erratico da far valere comunque nell’interpretazione della Scrittura</w:t>
      </w:r>
      <w:r w:rsidR="00D15D36">
        <w:rPr>
          <w:rFonts w:ascii="Times New Roman" w:hAnsi="Times New Roman" w:cs="Times New Roman"/>
          <w:sz w:val="24"/>
          <w:szCs w:val="24"/>
        </w:rPr>
        <w:t xml:space="preserve"> ormai posseduta nel suo significato definitivo e insuperabile</w:t>
      </w:r>
      <w:r w:rsidR="00EC6AC9">
        <w:rPr>
          <w:rFonts w:ascii="Times New Roman" w:hAnsi="Times New Roman" w:cs="Times New Roman"/>
          <w:sz w:val="24"/>
          <w:szCs w:val="24"/>
        </w:rPr>
        <w:t>. Si cadrebbe in una forma di entusiasmo dottrinale antistorico</w:t>
      </w:r>
      <w:r w:rsidR="00761411">
        <w:rPr>
          <w:rFonts w:ascii="Times New Roman" w:hAnsi="Times New Roman" w:cs="Times New Roman"/>
          <w:sz w:val="24"/>
          <w:szCs w:val="24"/>
        </w:rPr>
        <w:t>,</w:t>
      </w:r>
      <w:r w:rsidR="00D15D36">
        <w:rPr>
          <w:rFonts w:ascii="Times New Roman" w:hAnsi="Times New Roman" w:cs="Times New Roman"/>
          <w:sz w:val="24"/>
          <w:szCs w:val="24"/>
        </w:rPr>
        <w:t xml:space="preserve"> che immagina un’immediatezza fuori dal tempo col testo sacro</w:t>
      </w:r>
      <w:r w:rsidR="00EC6AC9">
        <w:rPr>
          <w:rFonts w:ascii="Times New Roman" w:hAnsi="Times New Roman" w:cs="Times New Roman"/>
          <w:sz w:val="24"/>
          <w:szCs w:val="24"/>
        </w:rPr>
        <w:t>.</w:t>
      </w:r>
      <w:r w:rsidR="00D15D36">
        <w:rPr>
          <w:rFonts w:ascii="Times New Roman" w:hAnsi="Times New Roman" w:cs="Times New Roman"/>
          <w:sz w:val="24"/>
          <w:szCs w:val="24"/>
        </w:rPr>
        <w:t xml:space="preserve"> Il rapporto tra Scrittura e dogma è quindi un processo storico sempre aperto. L’attesa della fede è che in questo processo il dogma trovi conferma nella Scrittura, perché la fede conosce la promessa di Cristo alla sua Chiesa. Ma in quale modo il dogma trovi conferma nella Scrittura, in quale orizzonte generale debba essere posto, quando debba essere delimitato e contestualizzato in altre testimonianze della Scrittura non può essere detto a priori, perché la verità teologica di un dogma deve risultare soltanto in questo processo storico. La verità in senso teologico si rivela soltanto nell’esperienza storica, non in proposizioni già belle e fatte. Ma l’esigenza di misurare il dogma sulla testimonianza della Scrittura pone un ulteriore problema: qual è il Vangelo attestato nella Scrittura, sul quale deve essere misurato il dogma? C’è un’unità teologica di fondo della Scrittura? Oggi non è possibile misurare il dogma su un solo passo o su pochi passi della Scrittura. La Bibbia </w:t>
      </w:r>
      <w:r w:rsidR="00D15D36">
        <w:rPr>
          <w:rFonts w:ascii="Times New Roman" w:hAnsi="Times New Roman" w:cs="Times New Roman"/>
          <w:sz w:val="24"/>
          <w:szCs w:val="24"/>
        </w:rPr>
        <w:lastRenderedPageBreak/>
        <w:t>è un’opera complessa e stratificata in varie esperienze e teologie. La risposta va cercata analizzando la concezione che la stessa Scrittura esibisce della sua unità. Il dato sicuro è che l’unità della Scrittura non è un’unità storico-critica del senso letterale (nel senso moderno) ben</w:t>
      </w:r>
      <w:r w:rsidR="00AB25ED">
        <w:rPr>
          <w:rFonts w:ascii="Times New Roman" w:hAnsi="Times New Roman" w:cs="Times New Roman"/>
          <w:sz w:val="24"/>
          <w:szCs w:val="24"/>
        </w:rPr>
        <w:t>sì un’unità del senso letterale-</w:t>
      </w:r>
      <w:r w:rsidR="00D15D36">
        <w:rPr>
          <w:rFonts w:ascii="Times New Roman" w:hAnsi="Times New Roman" w:cs="Times New Roman"/>
          <w:sz w:val="24"/>
          <w:szCs w:val="24"/>
        </w:rPr>
        <w:t>teologico della Scrittura</w:t>
      </w:r>
      <w:r w:rsidR="00AB25ED">
        <w:rPr>
          <w:rFonts w:ascii="Times New Roman" w:hAnsi="Times New Roman" w:cs="Times New Roman"/>
          <w:sz w:val="24"/>
          <w:szCs w:val="24"/>
        </w:rPr>
        <w:t>,</w:t>
      </w:r>
      <w:r w:rsidR="00D15D36">
        <w:rPr>
          <w:rFonts w:ascii="Times New Roman" w:hAnsi="Times New Roman" w:cs="Times New Roman"/>
          <w:sz w:val="24"/>
          <w:szCs w:val="24"/>
        </w:rPr>
        <w:t xml:space="preserve"> letta secondo l’analogia della fede. </w:t>
      </w:r>
      <w:r w:rsidR="00DB232A">
        <w:rPr>
          <w:rFonts w:ascii="Times New Roman" w:hAnsi="Times New Roman" w:cs="Times New Roman"/>
          <w:sz w:val="24"/>
          <w:szCs w:val="24"/>
        </w:rPr>
        <w:t xml:space="preserve">L’unità della Scrittura non consiste in un sistema umano di concetti e idee, in una dottrina, ma neppure in un canone nel canone, bensì nel mistero dell’unico Vangelo, che si manifesta in modi diversi nell’Antico e nel Nuovo Testamento. Questo mistero è indisponibile e sarà pienamente manifestato solo nell’escatologia. Quindi l’unità della Scrittura va cercata nella misteriosa dimensione del </w:t>
      </w:r>
      <w:proofErr w:type="spellStart"/>
      <w:r w:rsidR="00DB232A" w:rsidRPr="00DB232A">
        <w:rPr>
          <w:rFonts w:ascii="Times New Roman" w:hAnsi="Times New Roman" w:cs="Times New Roman"/>
          <w:i/>
          <w:sz w:val="24"/>
          <w:szCs w:val="24"/>
        </w:rPr>
        <w:t>Kyrios</w:t>
      </w:r>
      <w:proofErr w:type="spellEnd"/>
      <w:r w:rsidR="00DB232A" w:rsidRPr="00DB232A">
        <w:rPr>
          <w:rFonts w:ascii="Times New Roman" w:hAnsi="Times New Roman" w:cs="Times New Roman"/>
          <w:i/>
          <w:sz w:val="24"/>
          <w:szCs w:val="24"/>
        </w:rPr>
        <w:t>/pneuma</w:t>
      </w:r>
      <w:r w:rsidR="00DB232A">
        <w:rPr>
          <w:rFonts w:ascii="Times New Roman" w:hAnsi="Times New Roman" w:cs="Times New Roman"/>
          <w:sz w:val="24"/>
          <w:szCs w:val="24"/>
        </w:rPr>
        <w:t>, che si comunica in tutti gli scritti biblici. In fondo il dogma non fa che portare avanti con altri mezzi e in altre circostanze il processo continuo di interpretazione e redazione che ha portato alla formazione degli attuali scritti biblici e del canone nel suo complesso. Il dogma è il risultato di un ascolto storico della Scrittura; rappresenta un punto di conve</w:t>
      </w:r>
      <w:r w:rsidR="00AB25ED">
        <w:rPr>
          <w:rFonts w:ascii="Times New Roman" w:hAnsi="Times New Roman" w:cs="Times New Roman"/>
          <w:sz w:val="24"/>
          <w:szCs w:val="24"/>
        </w:rPr>
        <w:t>rgenza di diverse testimonianze;</w:t>
      </w:r>
      <w:r w:rsidR="00DB232A">
        <w:rPr>
          <w:rFonts w:ascii="Times New Roman" w:hAnsi="Times New Roman" w:cs="Times New Roman"/>
          <w:sz w:val="24"/>
          <w:szCs w:val="24"/>
        </w:rPr>
        <w:t xml:space="preserve"> costituisce un orizzonte sotto il quale la Scrittura viene letta. Ma è un orizzonte che cammina esso stesso nella storia della comprensione, è aperto, può ampliarsi senza essere abbandonato: «Se oggi la Chiesa nella sua testimonianza per il Vangelo si appella alla Scrittura, non lo fa perché trovi direttamente percepibile nella Scrittura la cosa che deve essere attestata, bensì perché la presente esperienza cristiana nel rapporto col Vangelo deve dimostrarsi nel fatto che trova conferma nell’esperienza di allora. Ma la </w:t>
      </w:r>
      <w:r w:rsidR="00AB25ED">
        <w:rPr>
          <w:rFonts w:ascii="Times New Roman" w:hAnsi="Times New Roman" w:cs="Times New Roman"/>
          <w:sz w:val="24"/>
          <w:szCs w:val="24"/>
        </w:rPr>
        <w:t>“</w:t>
      </w:r>
      <w:r w:rsidR="00DB232A">
        <w:rPr>
          <w:rFonts w:ascii="Times New Roman" w:hAnsi="Times New Roman" w:cs="Times New Roman"/>
          <w:sz w:val="24"/>
          <w:szCs w:val="24"/>
        </w:rPr>
        <w:t xml:space="preserve">cosa della Scrittura” si dimostra nel fatto che anche oggi essa è capace di dischiudere un nuovo futuro. Soltanto in questo processo storico della sua auto-conferma la Scrittura mette in evidenza qual è la sua verità. </w:t>
      </w:r>
      <w:r w:rsidR="00A1685D">
        <w:rPr>
          <w:rFonts w:ascii="Times New Roman" w:hAnsi="Times New Roman" w:cs="Times New Roman"/>
          <w:sz w:val="24"/>
          <w:szCs w:val="24"/>
        </w:rPr>
        <w:t>La verità del Vangelo è sempre più grande della testimonianza che la Scrittura dà del Vangelo: con ciò si fa posto a uno sviluppo dei dogmi nella Chiesa. Come la Scrittura non rappresenta un confine rigido, così anche il dogma non deve essere frainteso in modo fissistico… deve… introdurre nuovamente nella Scrittura in un senso approfondito e con ciò riceve a sua volta dalla Scrittura la sua interpretazione. Il rapporto della Chiesa con la Scrittura è un processo che non è mai concluso entro la storia</w:t>
      </w:r>
      <w:r w:rsidR="00DB232A">
        <w:rPr>
          <w:rFonts w:ascii="Times New Roman" w:hAnsi="Times New Roman" w:cs="Times New Roman"/>
          <w:sz w:val="24"/>
          <w:szCs w:val="24"/>
        </w:rPr>
        <w:t>»</w:t>
      </w:r>
      <w:r w:rsidR="00A1685D">
        <w:rPr>
          <w:rFonts w:ascii="Times New Roman" w:hAnsi="Times New Roman" w:cs="Times New Roman"/>
          <w:sz w:val="24"/>
          <w:szCs w:val="24"/>
        </w:rPr>
        <w:t xml:space="preserve"> (p. 145).</w:t>
      </w:r>
    </w:p>
    <w:p w:rsidR="009115C0" w:rsidRDefault="009115C0" w:rsidP="009C1A49">
      <w:pPr>
        <w:spacing w:after="0" w:line="240" w:lineRule="auto"/>
        <w:jc w:val="both"/>
        <w:rPr>
          <w:rFonts w:ascii="Times New Roman" w:hAnsi="Times New Roman" w:cs="Times New Roman"/>
          <w:sz w:val="24"/>
          <w:szCs w:val="24"/>
        </w:rPr>
      </w:pPr>
    </w:p>
    <w:p w:rsidR="00AB25ED" w:rsidRDefault="00A1685D" w:rsidP="009C1A49">
      <w:pPr>
        <w:spacing w:after="0" w:line="240" w:lineRule="auto"/>
        <w:jc w:val="both"/>
        <w:rPr>
          <w:rFonts w:ascii="Times New Roman" w:hAnsi="Times New Roman" w:cs="Times New Roman"/>
          <w:sz w:val="24"/>
          <w:szCs w:val="24"/>
        </w:rPr>
      </w:pPr>
      <w:r w:rsidRPr="00A1685D">
        <w:rPr>
          <w:rFonts w:ascii="Times New Roman" w:hAnsi="Times New Roman" w:cs="Times New Roman"/>
          <w:i/>
          <w:sz w:val="24"/>
          <w:szCs w:val="24"/>
        </w:rPr>
        <w:t>Natura e funzione del dogma</w:t>
      </w:r>
      <w:r>
        <w:rPr>
          <w:rFonts w:ascii="Times New Roman" w:hAnsi="Times New Roman" w:cs="Times New Roman"/>
          <w:sz w:val="24"/>
          <w:szCs w:val="24"/>
        </w:rPr>
        <w:t xml:space="preserve">. </w:t>
      </w:r>
      <w:r w:rsidR="00AB25ED">
        <w:rPr>
          <w:rFonts w:ascii="Times New Roman" w:hAnsi="Times New Roman" w:cs="Times New Roman"/>
          <w:sz w:val="24"/>
          <w:szCs w:val="24"/>
        </w:rPr>
        <w:t>Tutto d</w:t>
      </w:r>
      <w:r>
        <w:rPr>
          <w:rFonts w:ascii="Times New Roman" w:hAnsi="Times New Roman" w:cs="Times New Roman"/>
          <w:sz w:val="24"/>
          <w:szCs w:val="24"/>
        </w:rPr>
        <w:t>ipende dalla posizione della Chiesa nella storia del</w:t>
      </w:r>
      <w:r w:rsidR="00AB25ED">
        <w:rPr>
          <w:rFonts w:ascii="Times New Roman" w:hAnsi="Times New Roman" w:cs="Times New Roman"/>
          <w:sz w:val="24"/>
          <w:szCs w:val="24"/>
        </w:rPr>
        <w:t>la salvezza. La verità pro</w:t>
      </w:r>
      <w:r>
        <w:rPr>
          <w:rFonts w:ascii="Times New Roman" w:hAnsi="Times New Roman" w:cs="Times New Roman"/>
          <w:sz w:val="24"/>
          <w:szCs w:val="24"/>
        </w:rPr>
        <w:t>p</w:t>
      </w:r>
      <w:r w:rsidR="00AB25ED">
        <w:rPr>
          <w:rFonts w:ascii="Times New Roman" w:hAnsi="Times New Roman" w:cs="Times New Roman"/>
          <w:sz w:val="24"/>
          <w:szCs w:val="24"/>
        </w:rPr>
        <w:t>r</w:t>
      </w:r>
      <w:r>
        <w:rPr>
          <w:rFonts w:ascii="Times New Roman" w:hAnsi="Times New Roman" w:cs="Times New Roman"/>
          <w:sz w:val="24"/>
          <w:szCs w:val="24"/>
        </w:rPr>
        <w:t xml:space="preserve">ia del dogma si fonda sugli eventi escatologici della risurrezione e glorificazione di Cristo quale vittoria definitiva della luce sulle tenebre, un vittoria che non è ancora pienamente rivelata e che si realizzerà escatologicamente e là troverà conferma definitiva. La Chiesa e la sua predicazione rappresentano un fenomeno escatologico. In esse la luce della verità di Cristo risplende fin d’ora tra le tenebre. Nella parola autoritativa della Chiesa la pienezza della verità, cioè il Cristo glorificato, diviene presente nella Chiesa come anticipazione della piena rivelazione escatologica-futura. Così la predicazione della Chiesa sta nella tensione escatologica tra </w:t>
      </w:r>
      <w:r w:rsidR="00AB25ED">
        <w:rPr>
          <w:rFonts w:ascii="Times New Roman" w:hAnsi="Times New Roman" w:cs="Times New Roman"/>
          <w:sz w:val="24"/>
          <w:szCs w:val="24"/>
        </w:rPr>
        <w:t xml:space="preserve">il </w:t>
      </w:r>
      <w:r>
        <w:rPr>
          <w:rFonts w:ascii="Times New Roman" w:hAnsi="Times New Roman" w:cs="Times New Roman"/>
          <w:sz w:val="24"/>
          <w:szCs w:val="24"/>
        </w:rPr>
        <w:t xml:space="preserve">già e </w:t>
      </w:r>
      <w:r w:rsidR="00AB25ED">
        <w:rPr>
          <w:rFonts w:ascii="Times New Roman" w:hAnsi="Times New Roman" w:cs="Times New Roman"/>
          <w:sz w:val="24"/>
          <w:szCs w:val="24"/>
        </w:rPr>
        <w:t xml:space="preserve">il </w:t>
      </w:r>
      <w:r>
        <w:rPr>
          <w:rFonts w:ascii="Times New Roman" w:hAnsi="Times New Roman" w:cs="Times New Roman"/>
          <w:sz w:val="24"/>
          <w:szCs w:val="24"/>
        </w:rPr>
        <w:t xml:space="preserve">non </w:t>
      </w:r>
      <w:r w:rsidR="00AB25ED">
        <w:rPr>
          <w:rFonts w:ascii="Times New Roman" w:hAnsi="Times New Roman" w:cs="Times New Roman"/>
          <w:sz w:val="24"/>
          <w:szCs w:val="24"/>
        </w:rPr>
        <w:t>ancora. Nella Chiesa c’è fin d’</w:t>
      </w:r>
      <w:r>
        <w:rPr>
          <w:rFonts w:ascii="Times New Roman" w:hAnsi="Times New Roman" w:cs="Times New Roman"/>
          <w:sz w:val="24"/>
          <w:szCs w:val="24"/>
        </w:rPr>
        <w:t xml:space="preserve">ora una parola escatologica definitiva che non si può ridurre a esegesi storico-critica della Scrittura, ma </w:t>
      </w:r>
      <w:r w:rsidR="00AB25ED">
        <w:rPr>
          <w:rFonts w:ascii="Times New Roman" w:hAnsi="Times New Roman" w:cs="Times New Roman"/>
          <w:sz w:val="24"/>
          <w:szCs w:val="24"/>
        </w:rPr>
        <w:t>va intesa come</w:t>
      </w:r>
      <w:r>
        <w:rPr>
          <w:rFonts w:ascii="Times New Roman" w:hAnsi="Times New Roman" w:cs="Times New Roman"/>
          <w:sz w:val="24"/>
          <w:szCs w:val="24"/>
        </w:rPr>
        <w:t xml:space="preserve"> una testimonianza profetica per il Vangelo</w:t>
      </w:r>
      <w:r w:rsidR="00AB25ED">
        <w:rPr>
          <w:rFonts w:ascii="Times New Roman" w:hAnsi="Times New Roman" w:cs="Times New Roman"/>
          <w:sz w:val="24"/>
          <w:szCs w:val="24"/>
        </w:rPr>
        <w:t>,</w:t>
      </w:r>
      <w:r>
        <w:rPr>
          <w:rFonts w:ascii="Times New Roman" w:hAnsi="Times New Roman" w:cs="Times New Roman"/>
          <w:sz w:val="24"/>
          <w:szCs w:val="24"/>
        </w:rPr>
        <w:t xml:space="preserve"> conforme alla storia e alla situazione. </w:t>
      </w:r>
      <w:r w:rsidR="009A78AC">
        <w:rPr>
          <w:rFonts w:ascii="Times New Roman" w:hAnsi="Times New Roman" w:cs="Times New Roman"/>
          <w:sz w:val="24"/>
          <w:szCs w:val="24"/>
        </w:rPr>
        <w:t>Con Cristo la verità di Dio è venuta del mondo in modo definitivo e la Chiesa la proclama in modo infallibile, secondo la promessa del Signore. Questa promessa, però, non annulla la finitezza e la storicità o gl</w:t>
      </w:r>
      <w:r w:rsidR="00AB25ED">
        <w:rPr>
          <w:rFonts w:ascii="Times New Roman" w:hAnsi="Times New Roman" w:cs="Times New Roman"/>
          <w:sz w:val="24"/>
          <w:szCs w:val="24"/>
        </w:rPr>
        <w:t>i influssi del peccato. La promessa comunque rende certi</w:t>
      </w:r>
      <w:r w:rsidR="009A78AC">
        <w:rPr>
          <w:rFonts w:ascii="Times New Roman" w:hAnsi="Times New Roman" w:cs="Times New Roman"/>
          <w:sz w:val="24"/>
          <w:szCs w:val="24"/>
        </w:rPr>
        <w:t xml:space="preserve"> che lo Spirito trionferà col suo dominio sulla storia. Ma rimane il non ancora della promessa: la verità del dogma rimane all’interno della differenza teologica non oggettivabile tra il già e il non ancora. La predicazione della Chiesa </w:t>
      </w:r>
      <w:r w:rsidR="00AB25ED">
        <w:rPr>
          <w:rFonts w:ascii="Times New Roman" w:hAnsi="Times New Roman" w:cs="Times New Roman"/>
          <w:sz w:val="24"/>
          <w:szCs w:val="24"/>
        </w:rPr>
        <w:t>ha la forma di</w:t>
      </w:r>
      <w:r w:rsidR="009A78AC">
        <w:rPr>
          <w:rFonts w:ascii="Times New Roman" w:hAnsi="Times New Roman" w:cs="Times New Roman"/>
          <w:sz w:val="24"/>
          <w:szCs w:val="24"/>
        </w:rPr>
        <w:t xml:space="preserve"> un appello al Signore del mondo perché la confermi. La Chiesa confida che non sarà sconfessata. Il popolo di Dio corrisponde a questa certezza col suo “Amen-Sì, così sia</w:t>
      </w:r>
      <w:r w:rsidR="00AB25ED">
        <w:rPr>
          <w:rFonts w:ascii="Times New Roman" w:hAnsi="Times New Roman" w:cs="Times New Roman"/>
          <w:sz w:val="24"/>
          <w:szCs w:val="24"/>
        </w:rPr>
        <w:t>!</w:t>
      </w:r>
      <w:r w:rsidR="009A78AC">
        <w:rPr>
          <w:rFonts w:ascii="Times New Roman" w:hAnsi="Times New Roman" w:cs="Times New Roman"/>
          <w:sz w:val="24"/>
          <w:szCs w:val="24"/>
        </w:rPr>
        <w:t xml:space="preserve">”. Si tratta di una certezza insita in una certa situazione della storia della salvezza. Ritroviamo così nel dogma il duplice carattere di definitività e provvisorietà. Il dogma è un modo in cui si attesta nella Chiesa il Vangelo della venuta escatologica di Cristo. Un dogma è la forma provvisoria in cui la verità escatologico-definitiva di Cristo diviene evento. Provvisorio è il termine con cui si vuole esprimere il carattere di anticipazione proprio del dogma: quindi non è da intendere in opposizione a definitivo, bensì quale anticipo  precursore degli </w:t>
      </w:r>
      <w:proofErr w:type="spellStart"/>
      <w:r w:rsidR="009A78AC" w:rsidRPr="009A78AC">
        <w:rPr>
          <w:rFonts w:ascii="Times New Roman" w:hAnsi="Times New Roman" w:cs="Times New Roman"/>
          <w:i/>
          <w:sz w:val="24"/>
          <w:szCs w:val="24"/>
        </w:rPr>
        <w:t>eschata</w:t>
      </w:r>
      <w:proofErr w:type="spellEnd"/>
      <w:r w:rsidR="009A78AC">
        <w:rPr>
          <w:rFonts w:ascii="Times New Roman" w:hAnsi="Times New Roman" w:cs="Times New Roman"/>
          <w:sz w:val="24"/>
          <w:szCs w:val="24"/>
        </w:rPr>
        <w:t xml:space="preserve">, </w:t>
      </w:r>
      <w:r w:rsidR="00AB25ED">
        <w:rPr>
          <w:rFonts w:ascii="Times New Roman" w:hAnsi="Times New Roman" w:cs="Times New Roman"/>
          <w:sz w:val="24"/>
          <w:szCs w:val="24"/>
        </w:rPr>
        <w:t>nel quale</w:t>
      </w:r>
      <w:r w:rsidR="009A78AC">
        <w:rPr>
          <w:rFonts w:ascii="Times New Roman" w:hAnsi="Times New Roman" w:cs="Times New Roman"/>
          <w:sz w:val="24"/>
          <w:szCs w:val="24"/>
        </w:rPr>
        <w:t xml:space="preserve"> viene reso accessibile </w:t>
      </w:r>
      <w:r w:rsidR="00AB25ED">
        <w:rPr>
          <w:rFonts w:ascii="Times New Roman" w:hAnsi="Times New Roman" w:cs="Times New Roman"/>
          <w:sz w:val="24"/>
          <w:szCs w:val="24"/>
        </w:rPr>
        <w:t xml:space="preserve">alla Chiesa il suo </w:t>
      </w:r>
      <w:r w:rsidR="009A78AC">
        <w:rPr>
          <w:rFonts w:ascii="Times New Roman" w:hAnsi="Times New Roman" w:cs="Times New Roman"/>
          <w:sz w:val="24"/>
          <w:szCs w:val="24"/>
        </w:rPr>
        <w:t>presente</w:t>
      </w:r>
      <w:r w:rsidR="00AB25ED">
        <w:rPr>
          <w:rFonts w:ascii="Times New Roman" w:hAnsi="Times New Roman" w:cs="Times New Roman"/>
          <w:sz w:val="24"/>
          <w:szCs w:val="24"/>
        </w:rPr>
        <w:t>,</w:t>
      </w:r>
      <w:r w:rsidR="009A78AC">
        <w:rPr>
          <w:rFonts w:ascii="Times New Roman" w:hAnsi="Times New Roman" w:cs="Times New Roman"/>
          <w:sz w:val="24"/>
          <w:szCs w:val="24"/>
        </w:rPr>
        <w:t xml:space="preserve"> alla luce del suo futuro escatologico. Ma ciò significa pure che un dogma non chiude la storia, ma la </w:t>
      </w:r>
      <w:r w:rsidR="009A78AC">
        <w:rPr>
          <w:rFonts w:ascii="Times New Roman" w:hAnsi="Times New Roman" w:cs="Times New Roman"/>
          <w:sz w:val="24"/>
          <w:szCs w:val="24"/>
        </w:rPr>
        <w:lastRenderedPageBreak/>
        <w:t xml:space="preserve">apre verso il futuro. </w:t>
      </w:r>
      <w:r w:rsidR="00343391">
        <w:rPr>
          <w:rFonts w:ascii="Times New Roman" w:hAnsi="Times New Roman" w:cs="Times New Roman"/>
          <w:sz w:val="24"/>
          <w:szCs w:val="24"/>
        </w:rPr>
        <w:t>Con ciò non si cade nel relativismo in quanto nel dogma si</w:t>
      </w:r>
      <w:r w:rsidR="00AB25ED">
        <w:rPr>
          <w:rFonts w:ascii="Times New Roman" w:hAnsi="Times New Roman" w:cs="Times New Roman"/>
          <w:sz w:val="24"/>
          <w:szCs w:val="24"/>
        </w:rPr>
        <w:t xml:space="preserve"> realizza la promessa di verità. M</w:t>
      </w:r>
      <w:r w:rsidR="00343391">
        <w:rPr>
          <w:rFonts w:ascii="Times New Roman" w:hAnsi="Times New Roman" w:cs="Times New Roman"/>
          <w:sz w:val="24"/>
          <w:szCs w:val="24"/>
        </w:rPr>
        <w:t>a proprio l’assolutezza della verità promessa esclude che questa possa essere racchiusa in una proposizione. L’assolutezza del Vangelo implica piuttosto che la Chiesa sarà sempre in via nell’attingere a questo Vangelo e nell’approfondirlo. Il dogma è testimon</w:t>
      </w:r>
      <w:r w:rsidR="00AB25ED">
        <w:rPr>
          <w:rFonts w:ascii="Times New Roman" w:hAnsi="Times New Roman" w:cs="Times New Roman"/>
          <w:sz w:val="24"/>
          <w:szCs w:val="24"/>
        </w:rPr>
        <w:t>e del Vangelo sempre più grande</w:t>
      </w:r>
      <w:r w:rsidR="00343391">
        <w:rPr>
          <w:rFonts w:ascii="Times New Roman" w:hAnsi="Times New Roman" w:cs="Times New Roman"/>
          <w:sz w:val="24"/>
          <w:szCs w:val="24"/>
        </w:rPr>
        <w:t xml:space="preserve"> e più ricco</w:t>
      </w:r>
      <w:r w:rsidR="00AB25ED">
        <w:rPr>
          <w:rFonts w:ascii="Times New Roman" w:hAnsi="Times New Roman" w:cs="Times New Roman"/>
          <w:sz w:val="24"/>
          <w:szCs w:val="24"/>
        </w:rPr>
        <w:t>,</w:t>
      </w:r>
      <w:r w:rsidR="00343391">
        <w:rPr>
          <w:rFonts w:ascii="Times New Roman" w:hAnsi="Times New Roman" w:cs="Times New Roman"/>
          <w:sz w:val="24"/>
          <w:szCs w:val="24"/>
        </w:rPr>
        <w:t xml:space="preserve"> proprio perché rimanda al di là di sé. </w:t>
      </w:r>
      <w:r w:rsidR="00AB25ED">
        <w:rPr>
          <w:rFonts w:ascii="Times New Roman" w:hAnsi="Times New Roman" w:cs="Times New Roman"/>
          <w:sz w:val="24"/>
          <w:szCs w:val="24"/>
        </w:rPr>
        <w:t>Eppure</w:t>
      </w:r>
      <w:r w:rsidR="00343391">
        <w:rPr>
          <w:rFonts w:ascii="Times New Roman" w:hAnsi="Times New Roman" w:cs="Times New Roman"/>
          <w:sz w:val="24"/>
          <w:szCs w:val="24"/>
        </w:rPr>
        <w:t xml:space="preserve"> la storicità del dogma non implica la sua continua revisione e quindi relativizzazione. La fede è padrona della situazione e della storia e riesce in una determin</w:t>
      </w:r>
      <w:r w:rsidR="00AB25ED">
        <w:rPr>
          <w:rFonts w:ascii="Times New Roman" w:hAnsi="Times New Roman" w:cs="Times New Roman"/>
          <w:sz w:val="24"/>
          <w:szCs w:val="24"/>
        </w:rPr>
        <w:t>ata situazione ad attestare il V</w:t>
      </w:r>
      <w:r w:rsidR="00343391">
        <w:rPr>
          <w:rFonts w:ascii="Times New Roman" w:hAnsi="Times New Roman" w:cs="Times New Roman"/>
          <w:sz w:val="24"/>
          <w:szCs w:val="24"/>
        </w:rPr>
        <w:t>angelo con impegno estremo. Quindi la fede può rivendicare nella situazione un’estrema validità. Ogni relativizzazione toglie a questa testimonianza il suo carattere escatologico e la sua serietà esistenziale. Una Chiesa che non potesse dire in modo vinco</w:t>
      </w:r>
      <w:r w:rsidR="00AB25ED">
        <w:rPr>
          <w:rFonts w:ascii="Times New Roman" w:hAnsi="Times New Roman" w:cs="Times New Roman"/>
          <w:sz w:val="24"/>
          <w:szCs w:val="24"/>
        </w:rPr>
        <w:t>lante ciò che essa crede, si pri</w:t>
      </w:r>
      <w:r w:rsidR="00343391">
        <w:rPr>
          <w:rFonts w:ascii="Times New Roman" w:hAnsi="Times New Roman" w:cs="Times New Roman"/>
          <w:sz w:val="24"/>
          <w:szCs w:val="24"/>
        </w:rPr>
        <w:t xml:space="preserve">verebbe della possibilità di attestare con fedeltà storica Cristo quale verità che si verifica escatologicamente. Non potrebbe vincolare a questa testimonianza. La provvisorietà e apertura escatologica del dogma si esplicano nella storia della Chiesa come un processo di continua appropriazione. Anche nella storia del dogma una formulazione dogmatica non è una fine ma un inizio, che apre orizzonti nuovi verso la pienezza della verità escatologica di Cristo, liberando dalle strettoie dell’eresia. Quindi il dogma resta legato alla storia della Chiesa: </w:t>
      </w:r>
      <w:r w:rsidR="00F474E3">
        <w:rPr>
          <w:rFonts w:ascii="Times New Roman" w:hAnsi="Times New Roman" w:cs="Times New Roman"/>
          <w:sz w:val="24"/>
          <w:szCs w:val="24"/>
        </w:rPr>
        <w:t xml:space="preserve">è espressione di come si è già attestato lo Spirito nella Chiesa ed è aperto per la via ulteriore che lo Spirito vuole inseguire in futuro con la Chiesa. Il dogma, perciò, non può fare a meno dell’accettazione della Chiesa, per ciò che riguarda la sua interpretazione. </w:t>
      </w:r>
      <w:r w:rsidR="007C316D">
        <w:rPr>
          <w:rFonts w:ascii="Times New Roman" w:hAnsi="Times New Roman" w:cs="Times New Roman"/>
          <w:sz w:val="24"/>
          <w:szCs w:val="24"/>
        </w:rPr>
        <w:t xml:space="preserve">Può succedere che il senso, la portata, i limiti e il contesto di un dogma si manifestino dopo lunghe e molteplici vicende (Nicea e la consustanzialità, </w:t>
      </w:r>
      <w:proofErr w:type="spellStart"/>
      <w:r w:rsidR="007C316D">
        <w:rPr>
          <w:rFonts w:ascii="Times New Roman" w:hAnsi="Times New Roman" w:cs="Times New Roman"/>
          <w:sz w:val="24"/>
          <w:szCs w:val="24"/>
        </w:rPr>
        <w:t>Calcedonia</w:t>
      </w:r>
      <w:proofErr w:type="spellEnd"/>
      <w:r w:rsidR="007C316D">
        <w:rPr>
          <w:rFonts w:ascii="Times New Roman" w:hAnsi="Times New Roman" w:cs="Times New Roman"/>
          <w:sz w:val="24"/>
          <w:szCs w:val="24"/>
        </w:rPr>
        <w:t xml:space="preserve"> e l’unione delle due nature tra alessandrini e antiocheni). I dogmi sono meno il frutto di una riflessione dialettica sui testi, quanto invece l’espressione di una realtà continua e messa alla prova nella vita (</w:t>
      </w:r>
      <w:proofErr w:type="spellStart"/>
      <w:r w:rsidR="007C316D">
        <w:rPr>
          <w:rFonts w:ascii="Times New Roman" w:hAnsi="Times New Roman" w:cs="Times New Roman"/>
          <w:sz w:val="24"/>
          <w:szCs w:val="24"/>
        </w:rPr>
        <w:t>Blondel</w:t>
      </w:r>
      <w:proofErr w:type="spellEnd"/>
      <w:r w:rsidR="007C316D">
        <w:rPr>
          <w:rFonts w:ascii="Times New Roman" w:hAnsi="Times New Roman" w:cs="Times New Roman"/>
          <w:sz w:val="24"/>
          <w:szCs w:val="24"/>
        </w:rPr>
        <w:t xml:space="preserve">). Il dogma esprime la vita della Chiesa in una situazione storica nel rimando al Vangelo vivo e quindi risulta da un rapporto storico della Chiesa col Vangelo attestato nella Scrittura e realizzato nella vita liturgica dei credenti. Risulta allora comprensibile solo se viene visto nella sua origine e nel suo futuro in ordine a questo mistero che solo nell’escatologia sarà pienamente rivelato. Occorre cogliere ciò che non è detto in ciò che è detto. Solo in base alla sostanza del Vangelo c’è continuità nella storia dei dogmi. In definitiva questa continuità si fonda sula promessa ed è conoscibile solo nella fede. Nella storia dei dogmi si tratta meno di deduzioni logiche verificabili, quanto piuttosto del </w:t>
      </w:r>
      <w:proofErr w:type="spellStart"/>
      <w:r w:rsidR="007C316D" w:rsidRPr="007C316D">
        <w:rPr>
          <w:rFonts w:ascii="Times New Roman" w:hAnsi="Times New Roman" w:cs="Times New Roman"/>
          <w:i/>
          <w:sz w:val="24"/>
          <w:szCs w:val="24"/>
        </w:rPr>
        <w:t>kairos</w:t>
      </w:r>
      <w:proofErr w:type="spellEnd"/>
      <w:r w:rsidR="007C316D">
        <w:rPr>
          <w:rFonts w:ascii="Times New Roman" w:hAnsi="Times New Roman" w:cs="Times New Roman"/>
          <w:sz w:val="24"/>
          <w:szCs w:val="24"/>
        </w:rPr>
        <w:t xml:space="preserve"> sempre indeducibile del Vangelo nella vita della Chiesa. </w:t>
      </w:r>
    </w:p>
    <w:p w:rsidR="00523B5C" w:rsidRDefault="00523B5C" w:rsidP="009C1A49">
      <w:pPr>
        <w:spacing w:after="0" w:line="240" w:lineRule="auto"/>
        <w:jc w:val="both"/>
        <w:rPr>
          <w:rFonts w:ascii="Times New Roman" w:hAnsi="Times New Roman" w:cs="Times New Roman"/>
          <w:sz w:val="24"/>
          <w:szCs w:val="24"/>
        </w:rPr>
      </w:pPr>
    </w:p>
    <w:p w:rsidR="00A1685D" w:rsidRDefault="00523B5C" w:rsidP="009C1A49">
      <w:pPr>
        <w:spacing w:after="0" w:line="240" w:lineRule="auto"/>
        <w:jc w:val="both"/>
        <w:rPr>
          <w:rFonts w:ascii="Times New Roman" w:hAnsi="Times New Roman" w:cs="Times New Roman"/>
          <w:sz w:val="24"/>
          <w:szCs w:val="24"/>
        </w:rPr>
      </w:pPr>
      <w:r w:rsidRPr="00523B5C">
        <w:rPr>
          <w:rFonts w:ascii="Times New Roman" w:hAnsi="Times New Roman" w:cs="Times New Roman"/>
          <w:i/>
          <w:sz w:val="24"/>
          <w:szCs w:val="24"/>
        </w:rPr>
        <w:t>Il dogma e la confessione dell’unica fede</w:t>
      </w:r>
      <w:r>
        <w:rPr>
          <w:rFonts w:ascii="Times New Roman" w:hAnsi="Times New Roman" w:cs="Times New Roman"/>
          <w:sz w:val="24"/>
          <w:szCs w:val="24"/>
        </w:rPr>
        <w:t xml:space="preserve">. </w:t>
      </w:r>
      <w:r w:rsidR="007C316D">
        <w:rPr>
          <w:rFonts w:ascii="Times New Roman" w:hAnsi="Times New Roman" w:cs="Times New Roman"/>
          <w:sz w:val="24"/>
          <w:szCs w:val="24"/>
        </w:rPr>
        <w:t>Il dogma rende possibile, infine, la confessione di fede comune nella Chiesa</w:t>
      </w:r>
      <w:r w:rsidR="00AB25ED">
        <w:rPr>
          <w:rFonts w:ascii="Times New Roman" w:hAnsi="Times New Roman" w:cs="Times New Roman"/>
          <w:sz w:val="24"/>
          <w:szCs w:val="24"/>
        </w:rPr>
        <w:t xml:space="preserve"> e ha valore di atto disciplinare</w:t>
      </w:r>
      <w:r w:rsidR="00157329">
        <w:rPr>
          <w:rFonts w:ascii="Times New Roman" w:hAnsi="Times New Roman" w:cs="Times New Roman"/>
          <w:sz w:val="24"/>
          <w:szCs w:val="24"/>
        </w:rPr>
        <w:t xml:space="preserve"> che impon</w:t>
      </w:r>
      <w:r w:rsidR="00AB25ED">
        <w:rPr>
          <w:rFonts w:ascii="Times New Roman" w:hAnsi="Times New Roman" w:cs="Times New Roman"/>
          <w:sz w:val="24"/>
          <w:szCs w:val="24"/>
        </w:rPr>
        <w:t>e</w:t>
      </w:r>
      <w:r w:rsidR="00157329">
        <w:rPr>
          <w:rFonts w:ascii="Times New Roman" w:hAnsi="Times New Roman" w:cs="Times New Roman"/>
          <w:sz w:val="24"/>
          <w:szCs w:val="24"/>
        </w:rPr>
        <w:t xml:space="preserve"> a tutti i credenti una certa confessione dell’unica fede. Ciò non deve significare però preoccupazione solo per l’uniformità: c’è oggi un certo pluralismo delle tradizioni di pensiero nella Chiesa universale</w:t>
      </w:r>
      <w:r w:rsidR="00AB25ED">
        <w:rPr>
          <w:rFonts w:ascii="Times New Roman" w:hAnsi="Times New Roman" w:cs="Times New Roman"/>
          <w:sz w:val="24"/>
          <w:szCs w:val="24"/>
        </w:rPr>
        <w:t>,</w:t>
      </w:r>
      <w:r w:rsidR="00157329">
        <w:rPr>
          <w:rFonts w:ascii="Times New Roman" w:hAnsi="Times New Roman" w:cs="Times New Roman"/>
          <w:sz w:val="24"/>
          <w:szCs w:val="24"/>
        </w:rPr>
        <w:t xml:space="preserve"> che raccomanda di custodire la pluralità nella missione universale della Chiesa, riconoscendo le diverse formule di confessione. Del resto è possibile che una determinata formula di confessione sia necessaria in un certo tempo per giungere a una qualche comunione di fede. Ma in un’epoca successiva la stessa formula può essere di ostacolo a una nuova comunanza di confessione di fede, perché non tutti possono assumere quella precisazione dottrinale (ad es. il </w:t>
      </w:r>
      <w:proofErr w:type="spellStart"/>
      <w:r w:rsidR="00157329" w:rsidRPr="00AB25ED">
        <w:rPr>
          <w:rFonts w:ascii="Times New Roman" w:hAnsi="Times New Roman" w:cs="Times New Roman"/>
          <w:i/>
          <w:sz w:val="24"/>
          <w:szCs w:val="24"/>
        </w:rPr>
        <w:t>Filioque</w:t>
      </w:r>
      <w:proofErr w:type="spellEnd"/>
      <w:r w:rsidR="00157329">
        <w:rPr>
          <w:rFonts w:ascii="Times New Roman" w:hAnsi="Times New Roman" w:cs="Times New Roman"/>
          <w:sz w:val="24"/>
          <w:szCs w:val="24"/>
        </w:rPr>
        <w:t>). Ciò si verifica oggi nel dialogo</w:t>
      </w:r>
      <w:r w:rsidR="00AB25ED">
        <w:rPr>
          <w:rFonts w:ascii="Times New Roman" w:hAnsi="Times New Roman" w:cs="Times New Roman"/>
          <w:sz w:val="24"/>
          <w:szCs w:val="24"/>
        </w:rPr>
        <w:t xml:space="preserve"> ecumenico. Mantenersi arroccati</w:t>
      </w:r>
      <w:r w:rsidR="00157329">
        <w:rPr>
          <w:rFonts w:ascii="Times New Roman" w:hAnsi="Times New Roman" w:cs="Times New Roman"/>
          <w:sz w:val="24"/>
          <w:szCs w:val="24"/>
        </w:rPr>
        <w:t xml:space="preserve"> su certe formule fisse, può essere di ostacolo al vero dialogo e quindi alla comunione, poiché un dogma che aveva reso possibile una certa confessione in un momento storico e in un luogo preciso non riesce più a esprimere la fede comune. La testimonianza del Vangelo chiede allora nuove formule e nuova libertà aperta al futuro, senza rinnegare le formule del passato e mettere in discussione la fedeltà alla tradizione storica. Può capitare che una certa formulazione dogmatica venga meno alla carità ecclesiale e crei divisione. Allora occorre ritrovare il senso della carità </w:t>
      </w:r>
      <w:r w:rsidR="002B1D7E">
        <w:rPr>
          <w:rFonts w:ascii="Times New Roman" w:hAnsi="Times New Roman" w:cs="Times New Roman"/>
          <w:sz w:val="24"/>
          <w:szCs w:val="24"/>
        </w:rPr>
        <w:t xml:space="preserve">e il fine proprio del dogma (garantire l’unità nella professione di fede) </w:t>
      </w:r>
      <w:r w:rsidR="00157329">
        <w:rPr>
          <w:rFonts w:ascii="Times New Roman" w:hAnsi="Times New Roman" w:cs="Times New Roman"/>
          <w:sz w:val="24"/>
          <w:szCs w:val="24"/>
        </w:rPr>
        <w:t>con la ricerca di nuove formulazioni dogmatiche. Ciò non implica relativismo, ma</w:t>
      </w:r>
      <w:r>
        <w:rPr>
          <w:rFonts w:ascii="Times New Roman" w:hAnsi="Times New Roman" w:cs="Times New Roman"/>
          <w:sz w:val="24"/>
          <w:szCs w:val="24"/>
        </w:rPr>
        <w:t xml:space="preserve"> </w:t>
      </w:r>
      <w:r w:rsidR="00157329">
        <w:rPr>
          <w:rFonts w:ascii="Times New Roman" w:hAnsi="Times New Roman" w:cs="Times New Roman"/>
          <w:sz w:val="24"/>
          <w:szCs w:val="24"/>
        </w:rPr>
        <w:t>il riconoscimento della storicità della Chiesa e della sua predicazione. Il dogma serve in tempi di</w:t>
      </w:r>
      <w:r w:rsidR="002B1D7E">
        <w:rPr>
          <w:rFonts w:ascii="Times New Roman" w:hAnsi="Times New Roman" w:cs="Times New Roman"/>
          <w:sz w:val="24"/>
          <w:szCs w:val="24"/>
        </w:rPr>
        <w:t>versi e in modo diverso alla vit</w:t>
      </w:r>
      <w:r w:rsidR="00157329">
        <w:rPr>
          <w:rFonts w:ascii="Times New Roman" w:hAnsi="Times New Roman" w:cs="Times New Roman"/>
          <w:sz w:val="24"/>
          <w:szCs w:val="24"/>
        </w:rPr>
        <w:t xml:space="preserve">a della Chiesa e alla testimonianza del Vangelo. </w:t>
      </w:r>
      <w:r w:rsidR="005278D6">
        <w:rPr>
          <w:rFonts w:ascii="Times New Roman" w:hAnsi="Times New Roman" w:cs="Times New Roman"/>
          <w:sz w:val="24"/>
          <w:szCs w:val="24"/>
        </w:rPr>
        <w:t>I dogmi possono essere, nell’atto della confessione in una certa epoca,</w:t>
      </w:r>
      <w:r>
        <w:rPr>
          <w:rFonts w:ascii="Times New Roman" w:hAnsi="Times New Roman" w:cs="Times New Roman"/>
          <w:sz w:val="24"/>
          <w:szCs w:val="24"/>
        </w:rPr>
        <w:t xml:space="preserve"> eventi pneumatici nella Chiesa, m</w:t>
      </w:r>
      <w:r w:rsidR="005278D6">
        <w:rPr>
          <w:rFonts w:ascii="Times New Roman" w:hAnsi="Times New Roman" w:cs="Times New Roman"/>
          <w:sz w:val="24"/>
          <w:szCs w:val="24"/>
        </w:rPr>
        <w:t xml:space="preserve">a poi possono diventare legge che </w:t>
      </w:r>
      <w:r w:rsidR="005278D6">
        <w:rPr>
          <w:rFonts w:ascii="Times New Roman" w:hAnsi="Times New Roman" w:cs="Times New Roman"/>
          <w:sz w:val="24"/>
          <w:szCs w:val="24"/>
        </w:rPr>
        <w:lastRenderedPageBreak/>
        <w:t xml:space="preserve">uccide, se intesi come confini rigidi. Per loro natura necessitano di un’interpretazione ecclesiale e spirituale. Non vanno intesi come principi astratti, ma come lieto messaggio del Vangelo vivo, a cui rimandano, e quindi come parte di una buona notizia. </w:t>
      </w:r>
      <w:r w:rsidR="002B1D7E">
        <w:rPr>
          <w:rFonts w:ascii="Times New Roman" w:hAnsi="Times New Roman" w:cs="Times New Roman"/>
          <w:sz w:val="24"/>
          <w:szCs w:val="24"/>
        </w:rPr>
        <w:t xml:space="preserve">Ciò significa che i dogmi devono essere intesi in base alla loro origine dal Vangelo e in base al loro futuro, che indicano in anticipo. </w:t>
      </w:r>
    </w:p>
    <w:p w:rsidR="00B55CE8" w:rsidRDefault="00B55CE8" w:rsidP="009C1A49">
      <w:pPr>
        <w:spacing w:after="0" w:line="240" w:lineRule="auto"/>
        <w:jc w:val="both"/>
        <w:rPr>
          <w:rFonts w:ascii="Times New Roman" w:hAnsi="Times New Roman" w:cs="Times New Roman"/>
          <w:sz w:val="24"/>
          <w:szCs w:val="24"/>
        </w:rPr>
      </w:pPr>
    </w:p>
    <w:p w:rsidR="002B1D7E" w:rsidRDefault="002B1D7E" w:rsidP="009C1A49">
      <w:pPr>
        <w:spacing w:after="0" w:line="240" w:lineRule="auto"/>
        <w:jc w:val="both"/>
        <w:rPr>
          <w:rFonts w:ascii="Times New Roman" w:hAnsi="Times New Roman" w:cs="Times New Roman"/>
          <w:sz w:val="24"/>
          <w:szCs w:val="24"/>
        </w:rPr>
      </w:pPr>
    </w:p>
    <w:p w:rsidR="00B25A15" w:rsidRPr="00B25A15" w:rsidRDefault="00B25A15" w:rsidP="00B25A15">
      <w:pPr>
        <w:spacing w:after="0" w:line="240" w:lineRule="auto"/>
        <w:jc w:val="center"/>
        <w:rPr>
          <w:rFonts w:ascii="Times New Roman" w:hAnsi="Times New Roman" w:cs="Times New Roman"/>
          <w:i/>
          <w:sz w:val="24"/>
          <w:szCs w:val="24"/>
        </w:rPr>
      </w:pPr>
      <w:r w:rsidRPr="00B25A15">
        <w:rPr>
          <w:rFonts w:ascii="Times New Roman" w:hAnsi="Times New Roman" w:cs="Times New Roman"/>
          <w:i/>
          <w:sz w:val="24"/>
          <w:szCs w:val="24"/>
        </w:rPr>
        <w:t>L’operazione compiuta al concilio Vat</w:t>
      </w:r>
      <w:r>
        <w:rPr>
          <w:rFonts w:ascii="Times New Roman" w:hAnsi="Times New Roman" w:cs="Times New Roman"/>
          <w:i/>
          <w:sz w:val="24"/>
          <w:szCs w:val="24"/>
        </w:rPr>
        <w:t xml:space="preserve">icano II: la lettura di K. </w:t>
      </w:r>
      <w:proofErr w:type="spellStart"/>
      <w:r>
        <w:rPr>
          <w:rFonts w:ascii="Times New Roman" w:hAnsi="Times New Roman" w:cs="Times New Roman"/>
          <w:i/>
          <w:sz w:val="24"/>
          <w:szCs w:val="24"/>
        </w:rPr>
        <w:t>Woit</w:t>
      </w:r>
      <w:r w:rsidRPr="00B25A15">
        <w:rPr>
          <w:rFonts w:ascii="Times New Roman" w:hAnsi="Times New Roman" w:cs="Times New Roman"/>
          <w:i/>
          <w:sz w:val="24"/>
          <w:szCs w:val="24"/>
        </w:rPr>
        <w:t>jla</w:t>
      </w:r>
      <w:proofErr w:type="spellEnd"/>
    </w:p>
    <w:p w:rsidR="00B25A15" w:rsidRPr="00A038A5" w:rsidRDefault="00B25A15" w:rsidP="00A038A5">
      <w:pPr>
        <w:spacing w:after="0" w:line="240" w:lineRule="auto"/>
        <w:jc w:val="both"/>
        <w:rPr>
          <w:rFonts w:ascii="Times New Roman" w:hAnsi="Times New Roman" w:cs="Times New Roman"/>
          <w:sz w:val="24"/>
          <w:szCs w:val="24"/>
        </w:rPr>
      </w:pPr>
    </w:p>
    <w:p w:rsidR="00A038A5" w:rsidRPr="00A038A5" w:rsidRDefault="00A038A5" w:rsidP="00A038A5">
      <w:pPr>
        <w:spacing w:after="0" w:line="240" w:lineRule="auto"/>
        <w:jc w:val="both"/>
        <w:rPr>
          <w:rFonts w:ascii="Times New Roman" w:hAnsi="Times New Roman" w:cs="Times New Roman"/>
          <w:sz w:val="24"/>
          <w:szCs w:val="24"/>
        </w:rPr>
      </w:pPr>
      <w:r w:rsidRPr="00A038A5">
        <w:rPr>
          <w:rFonts w:ascii="Times New Roman" w:hAnsi="Times New Roman" w:cs="Times New Roman"/>
          <w:sz w:val="24"/>
          <w:szCs w:val="24"/>
        </w:rPr>
        <w:t xml:space="preserve">Un contributo illuminante </w:t>
      </w:r>
      <w:r>
        <w:rPr>
          <w:rFonts w:ascii="Times New Roman" w:hAnsi="Times New Roman" w:cs="Times New Roman"/>
          <w:sz w:val="24"/>
          <w:szCs w:val="24"/>
        </w:rPr>
        <w:t xml:space="preserve">per comprendere ciò che è stato il </w:t>
      </w:r>
      <w:proofErr w:type="spellStart"/>
      <w:r>
        <w:rPr>
          <w:rFonts w:ascii="Times New Roman" w:hAnsi="Times New Roman" w:cs="Times New Roman"/>
          <w:sz w:val="24"/>
          <w:szCs w:val="24"/>
        </w:rPr>
        <w:t>Coniclio</w:t>
      </w:r>
      <w:proofErr w:type="spellEnd"/>
      <w:r>
        <w:rPr>
          <w:rFonts w:ascii="Times New Roman" w:hAnsi="Times New Roman" w:cs="Times New Roman"/>
          <w:sz w:val="24"/>
          <w:szCs w:val="24"/>
        </w:rPr>
        <w:t>, dal punto di vista della ripresa della Tradizione del suo “aggiornamento”</w:t>
      </w:r>
      <w:r w:rsidRPr="00A038A5">
        <w:rPr>
          <w:rFonts w:ascii="Times New Roman" w:hAnsi="Times New Roman" w:cs="Times New Roman"/>
          <w:sz w:val="24"/>
          <w:szCs w:val="24"/>
        </w:rPr>
        <w:t xml:space="preserve"> l’abbiamo trovato nella rilettura dell’esperienza conciliare proposta da K. </w:t>
      </w:r>
      <w:proofErr w:type="spellStart"/>
      <w:r w:rsidRPr="00A038A5">
        <w:rPr>
          <w:rFonts w:ascii="Times New Roman" w:hAnsi="Times New Roman" w:cs="Times New Roman"/>
          <w:sz w:val="24"/>
          <w:szCs w:val="24"/>
        </w:rPr>
        <w:t>Wojtyła</w:t>
      </w:r>
      <w:proofErr w:type="spellEnd"/>
      <w:r w:rsidRPr="00A038A5">
        <w:rPr>
          <w:rFonts w:ascii="Times New Roman" w:hAnsi="Times New Roman" w:cs="Times New Roman"/>
          <w:sz w:val="24"/>
          <w:szCs w:val="24"/>
        </w:rPr>
        <w:t xml:space="preserve"> all’episcopato polacco nel 1972</w:t>
      </w:r>
      <w:r w:rsidRPr="00A038A5">
        <w:rPr>
          <w:rStyle w:val="Rimandonotaapidipagina"/>
          <w:rFonts w:ascii="Times New Roman" w:hAnsi="Times New Roman" w:cs="Times New Roman"/>
          <w:sz w:val="24"/>
          <w:szCs w:val="24"/>
        </w:rPr>
        <w:footnoteReference w:id="30"/>
      </w:r>
      <w:r w:rsidRPr="00A038A5">
        <w:rPr>
          <w:rFonts w:ascii="Times New Roman" w:hAnsi="Times New Roman" w:cs="Times New Roman"/>
          <w:sz w:val="24"/>
          <w:szCs w:val="24"/>
        </w:rPr>
        <w:t>. Riprendiamo due intuizioni di questo ricco «vademecum che introduce ai relativi documenti del Vaticano II, ma sempre dal punto di vista della loro attuazione nella vita e nella fede della Chiesa»</w:t>
      </w:r>
      <w:r w:rsidRPr="00A038A5">
        <w:rPr>
          <w:rStyle w:val="Rimandonotaapidipagina"/>
          <w:rFonts w:ascii="Times New Roman" w:hAnsi="Times New Roman" w:cs="Times New Roman"/>
          <w:sz w:val="24"/>
          <w:szCs w:val="24"/>
        </w:rPr>
        <w:footnoteReference w:id="31"/>
      </w:r>
      <w:r w:rsidRPr="00A038A5">
        <w:rPr>
          <w:rFonts w:ascii="Times New Roman" w:hAnsi="Times New Roman" w:cs="Times New Roman"/>
          <w:sz w:val="24"/>
          <w:szCs w:val="24"/>
        </w:rPr>
        <w:t xml:space="preserve">. </w:t>
      </w:r>
    </w:p>
    <w:p w:rsidR="00A038A5" w:rsidRPr="00A038A5" w:rsidRDefault="00A038A5" w:rsidP="00A038A5">
      <w:pPr>
        <w:spacing w:after="0" w:line="240" w:lineRule="auto"/>
        <w:jc w:val="both"/>
        <w:rPr>
          <w:rFonts w:ascii="Times New Roman" w:hAnsi="Times New Roman" w:cs="Times New Roman"/>
          <w:sz w:val="24"/>
          <w:szCs w:val="24"/>
        </w:rPr>
      </w:pPr>
    </w:p>
    <w:p w:rsidR="00A038A5" w:rsidRPr="00A038A5" w:rsidRDefault="00A038A5" w:rsidP="00A038A5">
      <w:pPr>
        <w:spacing w:after="0" w:line="240" w:lineRule="auto"/>
        <w:jc w:val="both"/>
        <w:rPr>
          <w:rFonts w:ascii="Times New Roman" w:hAnsi="Times New Roman" w:cs="Times New Roman"/>
          <w:sz w:val="24"/>
          <w:szCs w:val="24"/>
        </w:rPr>
      </w:pPr>
      <w:r w:rsidRPr="00A038A5">
        <w:rPr>
          <w:rFonts w:ascii="Times New Roman" w:hAnsi="Times New Roman" w:cs="Times New Roman"/>
          <w:sz w:val="24"/>
          <w:szCs w:val="24"/>
        </w:rPr>
        <w:t xml:space="preserve">1. </w:t>
      </w:r>
      <w:r w:rsidR="003E3127">
        <w:rPr>
          <w:rFonts w:ascii="Times New Roman" w:hAnsi="Times New Roman" w:cs="Times New Roman"/>
          <w:sz w:val="24"/>
          <w:szCs w:val="24"/>
        </w:rPr>
        <w:t xml:space="preserve">È </w:t>
      </w:r>
      <w:r w:rsidRPr="00A038A5">
        <w:rPr>
          <w:rFonts w:ascii="Times New Roman" w:hAnsi="Times New Roman" w:cs="Times New Roman"/>
          <w:sz w:val="24"/>
          <w:szCs w:val="24"/>
        </w:rPr>
        <w:t xml:space="preserve">possibile cogliere adeguatamente «ciò che c’è in gioco» nel processo di ricezione conciliare, solo se si recupera il significato autentico della </w:t>
      </w:r>
      <w:r w:rsidRPr="00A038A5">
        <w:rPr>
          <w:rFonts w:ascii="Times New Roman" w:hAnsi="Times New Roman" w:cs="Times New Roman"/>
          <w:i/>
          <w:sz w:val="24"/>
          <w:szCs w:val="24"/>
        </w:rPr>
        <w:t>centralità del problema ecclesiologico</w:t>
      </w:r>
      <w:r w:rsidRPr="00A038A5">
        <w:rPr>
          <w:rFonts w:ascii="Times New Roman" w:hAnsi="Times New Roman" w:cs="Times New Roman"/>
          <w:sz w:val="24"/>
          <w:szCs w:val="24"/>
        </w:rPr>
        <w:t xml:space="preserve"> al Vaticano II. Non si tratta infatti solo e primariamente della Chiesa quale oggetto di fede. Certamente questo concilio «si è occupato in modo particolare della verità sulla Chiesa – ed è quindi un concilio ecclesiologico», per cui </w:t>
      </w:r>
      <w:smartTag w:uri="urn:schemas-microsoft-com:office:smarttags" w:element="PersonName">
        <w:smartTagPr>
          <w:attr w:name="ProductID" w:val="la Lumen Gentium"/>
        </w:smartTagPr>
        <w:smartTag w:uri="urn:schemas-microsoft-com:office:smarttags" w:element="PersonName">
          <w:smartTagPr>
            <w:attr w:name="ProductID" w:val="la Lumen"/>
          </w:smartTagPr>
          <w:r w:rsidRPr="00A038A5">
            <w:rPr>
              <w:rFonts w:ascii="Times New Roman" w:hAnsi="Times New Roman" w:cs="Times New Roman"/>
              <w:sz w:val="24"/>
              <w:szCs w:val="24"/>
            </w:rPr>
            <w:t xml:space="preserve">la </w:t>
          </w:r>
          <w:r w:rsidRPr="00A038A5">
            <w:rPr>
              <w:rFonts w:ascii="Times New Roman" w:hAnsi="Times New Roman" w:cs="Times New Roman"/>
              <w:i/>
              <w:sz w:val="24"/>
              <w:szCs w:val="24"/>
            </w:rPr>
            <w:t>Lumen</w:t>
          </w:r>
        </w:smartTag>
        <w:r w:rsidRPr="00A038A5">
          <w:rPr>
            <w:rFonts w:ascii="Times New Roman" w:hAnsi="Times New Roman" w:cs="Times New Roman"/>
            <w:i/>
            <w:sz w:val="24"/>
            <w:szCs w:val="24"/>
          </w:rPr>
          <w:t xml:space="preserve"> </w:t>
        </w:r>
        <w:proofErr w:type="spellStart"/>
        <w:r w:rsidRPr="00A038A5">
          <w:rPr>
            <w:rFonts w:ascii="Times New Roman" w:hAnsi="Times New Roman" w:cs="Times New Roman"/>
            <w:i/>
            <w:sz w:val="24"/>
            <w:szCs w:val="24"/>
          </w:rPr>
          <w:t>Gentium</w:t>
        </w:r>
      </w:smartTag>
      <w:proofErr w:type="spellEnd"/>
      <w:r w:rsidRPr="00A038A5">
        <w:rPr>
          <w:rFonts w:ascii="Times New Roman" w:hAnsi="Times New Roman" w:cs="Times New Roman"/>
          <w:sz w:val="24"/>
          <w:szCs w:val="24"/>
        </w:rPr>
        <w:t xml:space="preserve"> è «la chiave del pensiero conciliare nella sua totalità»</w:t>
      </w:r>
      <w:r w:rsidRPr="00A038A5">
        <w:rPr>
          <w:rStyle w:val="Rimandonotaapidipagina"/>
          <w:rFonts w:ascii="Times New Roman" w:hAnsi="Times New Roman" w:cs="Times New Roman"/>
          <w:sz w:val="24"/>
          <w:szCs w:val="24"/>
        </w:rPr>
        <w:footnoteReference w:id="32"/>
      </w:r>
      <w:r w:rsidRPr="00A038A5">
        <w:rPr>
          <w:rFonts w:ascii="Times New Roman" w:hAnsi="Times New Roman" w:cs="Times New Roman"/>
          <w:sz w:val="24"/>
          <w:szCs w:val="24"/>
        </w:rPr>
        <w:t xml:space="preserve">. Ma accanto alla Chiesa/oggetto di fede (“credo </w:t>
      </w:r>
      <w:smartTag w:uri="urn:schemas-microsoft-com:office:smarttags" w:element="PersonName">
        <w:smartTagPr>
          <w:attr w:name="ProductID" w:val="La Chiesa"/>
        </w:smartTagPr>
        <w:r w:rsidRPr="00A038A5">
          <w:rPr>
            <w:rFonts w:ascii="Times New Roman" w:hAnsi="Times New Roman" w:cs="Times New Roman"/>
            <w:sz w:val="24"/>
            <w:szCs w:val="24"/>
          </w:rPr>
          <w:t>la Chiesa</w:t>
        </w:r>
      </w:smartTag>
      <w:r w:rsidRPr="00A038A5">
        <w:rPr>
          <w:rFonts w:ascii="Times New Roman" w:hAnsi="Times New Roman" w:cs="Times New Roman"/>
          <w:sz w:val="24"/>
          <w:szCs w:val="24"/>
        </w:rPr>
        <w:t xml:space="preserve">”) si è considerata </w:t>
      </w:r>
      <w:smartTag w:uri="urn:schemas-microsoft-com:office:smarttags" w:element="PersonName">
        <w:smartTagPr>
          <w:attr w:name="ProductID" w:val="La Chiesa"/>
        </w:smartTagPr>
        <w:r w:rsidRPr="00A038A5">
          <w:rPr>
            <w:rFonts w:ascii="Times New Roman" w:hAnsi="Times New Roman" w:cs="Times New Roman"/>
            <w:sz w:val="24"/>
            <w:szCs w:val="24"/>
          </w:rPr>
          <w:t>la Chiesa</w:t>
        </w:r>
      </w:smartTag>
      <w:r w:rsidRPr="00A038A5">
        <w:rPr>
          <w:rFonts w:ascii="Times New Roman" w:hAnsi="Times New Roman" w:cs="Times New Roman"/>
          <w:sz w:val="24"/>
          <w:szCs w:val="24"/>
        </w:rPr>
        <w:t xml:space="preserve"> quale soggetto di fede, comunità di credenti. Proprio alla Chiesa/soggetto di fede è stata posta la domanda preliminare: «Chiesa, cosa dici di te stessa?»: «Era questa una domanda che riguardava l’autocoscienza della Chiesa: era una domanda che ha richiesto una serie di impegni e lavori realizzati dal Concilio»</w:t>
      </w:r>
      <w:r w:rsidRPr="00A038A5">
        <w:rPr>
          <w:rStyle w:val="Rimandonotaapidipagina"/>
          <w:rFonts w:ascii="Times New Roman" w:hAnsi="Times New Roman" w:cs="Times New Roman"/>
          <w:sz w:val="24"/>
          <w:szCs w:val="24"/>
        </w:rPr>
        <w:footnoteReference w:id="33"/>
      </w:r>
      <w:r w:rsidRPr="00A038A5">
        <w:rPr>
          <w:rFonts w:ascii="Times New Roman" w:hAnsi="Times New Roman" w:cs="Times New Roman"/>
          <w:sz w:val="24"/>
          <w:szCs w:val="24"/>
        </w:rPr>
        <w:t>. Tuttavia questa domanda preliminare non fu la domanda decisiva: «Tale domanda introduttiva sulla Chiesa implicava una serie di domande della Chiesa, che è una chiesa dei viventi: che cosa vuol dire essere credente, essere cristiano, essere nella Chiesa e insieme nel mondo contemporaneo?»</w:t>
      </w:r>
      <w:r w:rsidRPr="00A038A5">
        <w:rPr>
          <w:rStyle w:val="Rimandonotaapidipagina"/>
          <w:rFonts w:ascii="Times New Roman" w:hAnsi="Times New Roman" w:cs="Times New Roman"/>
          <w:sz w:val="24"/>
          <w:szCs w:val="24"/>
        </w:rPr>
        <w:footnoteReference w:id="34"/>
      </w:r>
      <w:r w:rsidRPr="00A038A5">
        <w:rPr>
          <w:rFonts w:ascii="Times New Roman" w:hAnsi="Times New Roman" w:cs="Times New Roman"/>
          <w:sz w:val="24"/>
          <w:szCs w:val="24"/>
        </w:rPr>
        <w:t>. È a questo livello della ricerca che si coglie il vero significato e la portata «pastorale» del Concilio. L’interpretazione e l’attuazione del Concilio devono inserirsi nella risposta a queste domande: avendo recuperato con la centratura ecclesiologica il soggetto/Chiesa, si può recuperare l’importanza della questione della coscienza del credente (la forma della fede oggi):</w:t>
      </w:r>
    </w:p>
    <w:p w:rsidR="00A038A5" w:rsidRPr="002818FC" w:rsidRDefault="00A038A5" w:rsidP="00A038A5">
      <w:pPr>
        <w:spacing w:after="0" w:line="240" w:lineRule="auto"/>
        <w:ind w:left="170" w:right="170"/>
        <w:jc w:val="both"/>
        <w:rPr>
          <w:rFonts w:ascii="Times New Roman" w:hAnsi="Times New Roman" w:cs="Times New Roman"/>
        </w:rPr>
      </w:pPr>
    </w:p>
    <w:p w:rsidR="00A038A5" w:rsidRPr="002818FC" w:rsidRDefault="00A038A5" w:rsidP="00A038A5">
      <w:pPr>
        <w:spacing w:after="0" w:line="240" w:lineRule="auto"/>
        <w:ind w:left="170" w:right="170"/>
        <w:jc w:val="both"/>
        <w:rPr>
          <w:rFonts w:ascii="Times New Roman" w:hAnsi="Times New Roman" w:cs="Times New Roman"/>
        </w:rPr>
      </w:pPr>
      <w:r w:rsidRPr="002818FC">
        <w:rPr>
          <w:rFonts w:ascii="Times New Roman" w:hAnsi="Times New Roman" w:cs="Times New Roman"/>
        </w:rPr>
        <w:t xml:space="preserve">La domanda cosa vuol dire essere membro credente della Chiesa è infatti difficile e complessa, perché presuppone non solo la verità stessa della fede, la pura dottrina, ma esige che questa verità venga collocata nella coscienza dell’uomo e che sia definito l’atteggiamento o meglio i vari atteggiamenti in cui si configura l’essere membro credente della Chiesa. Sembra che soprattutto in ciò consista il carattere pastorale del magistero conciliare (…). Nel presente studio vogliamo </w:t>
      </w:r>
      <w:r w:rsidRPr="002818FC">
        <w:rPr>
          <w:rFonts w:ascii="Times New Roman" w:hAnsi="Times New Roman" w:cs="Times New Roman"/>
          <w:i/>
        </w:rPr>
        <w:t>fissare la nostra attenzione sulla coscienza dei cristiani e sugli atteggiamenti che essi debbono acquisire</w:t>
      </w:r>
      <w:r w:rsidRPr="002818FC">
        <w:rPr>
          <w:rStyle w:val="Rimandonotaapidipagina"/>
          <w:rFonts w:ascii="Times New Roman" w:hAnsi="Times New Roman" w:cs="Times New Roman"/>
          <w:i/>
        </w:rPr>
        <w:footnoteReference w:id="35"/>
      </w:r>
      <w:r w:rsidRPr="002818FC">
        <w:rPr>
          <w:rFonts w:ascii="Times New Roman" w:hAnsi="Times New Roman" w:cs="Times New Roman"/>
        </w:rPr>
        <w:t>.</w:t>
      </w:r>
    </w:p>
    <w:p w:rsidR="00A038A5" w:rsidRPr="002818FC" w:rsidRDefault="00A038A5" w:rsidP="00A038A5">
      <w:pPr>
        <w:spacing w:after="0" w:line="240" w:lineRule="auto"/>
        <w:ind w:left="170" w:right="170"/>
        <w:jc w:val="both"/>
        <w:rPr>
          <w:rFonts w:ascii="Times New Roman" w:hAnsi="Times New Roman" w:cs="Times New Roman"/>
        </w:rPr>
      </w:pPr>
    </w:p>
    <w:p w:rsidR="00A038A5" w:rsidRPr="00A038A5" w:rsidRDefault="00A038A5" w:rsidP="00A038A5">
      <w:pPr>
        <w:spacing w:after="0" w:line="240" w:lineRule="auto"/>
        <w:jc w:val="both"/>
        <w:rPr>
          <w:rFonts w:ascii="Times New Roman" w:hAnsi="Times New Roman" w:cs="Times New Roman"/>
          <w:sz w:val="24"/>
          <w:szCs w:val="24"/>
        </w:rPr>
      </w:pPr>
      <w:r w:rsidRPr="00A038A5">
        <w:rPr>
          <w:rFonts w:ascii="Times New Roman" w:hAnsi="Times New Roman" w:cs="Times New Roman"/>
          <w:sz w:val="24"/>
          <w:szCs w:val="24"/>
        </w:rPr>
        <w:t xml:space="preserve">Il «carattere pastorale» del magistero conciliare caratterizza dunque una ricerca che è meno interessata a definire dogmaticamente </w:t>
      </w:r>
      <w:smartTag w:uri="urn:schemas-microsoft-com:office:smarttags" w:element="PersonName">
        <w:smartTagPr>
          <w:attr w:name="ProductID" w:val="La Chiesa"/>
        </w:smartTagPr>
        <w:r w:rsidRPr="00A038A5">
          <w:rPr>
            <w:rFonts w:ascii="Times New Roman" w:hAnsi="Times New Roman" w:cs="Times New Roman"/>
            <w:sz w:val="24"/>
            <w:szCs w:val="24"/>
          </w:rPr>
          <w:t>la Chiesa</w:t>
        </w:r>
      </w:smartTag>
      <w:r w:rsidRPr="00A038A5">
        <w:rPr>
          <w:rFonts w:ascii="Times New Roman" w:hAnsi="Times New Roman" w:cs="Times New Roman"/>
          <w:sz w:val="24"/>
          <w:szCs w:val="24"/>
        </w:rPr>
        <w:t xml:space="preserve">, quanto piuttosto a ridire con </w:t>
      </w:r>
      <w:smartTag w:uri="urn:schemas-microsoft-com:office:smarttags" w:element="PersonName">
        <w:smartTagPr>
          <w:attr w:name="ProductID" w:val="La Chiesa"/>
        </w:smartTagPr>
        <w:r w:rsidRPr="00A038A5">
          <w:rPr>
            <w:rFonts w:ascii="Times New Roman" w:hAnsi="Times New Roman" w:cs="Times New Roman"/>
            <w:sz w:val="24"/>
            <w:szCs w:val="24"/>
          </w:rPr>
          <w:t>la Chiesa</w:t>
        </w:r>
      </w:smartTag>
      <w:r w:rsidRPr="00A038A5">
        <w:rPr>
          <w:rFonts w:ascii="Times New Roman" w:hAnsi="Times New Roman" w:cs="Times New Roman"/>
          <w:sz w:val="24"/>
          <w:szCs w:val="24"/>
        </w:rPr>
        <w:t xml:space="preserve"> e nella Chiesa il senso e il valore dell’essere credenti nel mondo di oggi. Da qui la categoria e la cifra sintetica dello studio del Vaticano II ovvero il principio dell’</w:t>
      </w:r>
      <w:r w:rsidRPr="00A038A5">
        <w:rPr>
          <w:rFonts w:ascii="Times New Roman" w:hAnsi="Times New Roman" w:cs="Times New Roman"/>
          <w:i/>
          <w:sz w:val="24"/>
          <w:szCs w:val="24"/>
        </w:rPr>
        <w:t>arricchimento della fede</w:t>
      </w:r>
      <w:r w:rsidRPr="00A038A5">
        <w:rPr>
          <w:rFonts w:ascii="Times New Roman" w:hAnsi="Times New Roman" w:cs="Times New Roman"/>
          <w:sz w:val="24"/>
          <w:szCs w:val="24"/>
        </w:rPr>
        <w:t>, compreso come «la partecipazione sempre più piena alla verità divina»</w:t>
      </w:r>
      <w:r w:rsidRPr="00A038A5">
        <w:rPr>
          <w:rStyle w:val="Rimandonotaapidipagina"/>
          <w:rFonts w:ascii="Times New Roman" w:hAnsi="Times New Roman" w:cs="Times New Roman"/>
          <w:sz w:val="24"/>
          <w:szCs w:val="24"/>
        </w:rPr>
        <w:footnoteReference w:id="36"/>
      </w:r>
      <w:r w:rsidRPr="00A038A5">
        <w:rPr>
          <w:rFonts w:ascii="Times New Roman" w:hAnsi="Times New Roman" w:cs="Times New Roman"/>
          <w:sz w:val="24"/>
          <w:szCs w:val="24"/>
        </w:rPr>
        <w:t xml:space="preserve">. È proprio in questo «arricchimento della fede» che si realizza l’attuazione del concilio. Anche qui si può distinguere un senso </w:t>
      </w:r>
      <w:r w:rsidRPr="00A038A5">
        <w:rPr>
          <w:rFonts w:ascii="Times New Roman" w:hAnsi="Times New Roman" w:cs="Times New Roman"/>
          <w:sz w:val="24"/>
          <w:szCs w:val="24"/>
        </w:rPr>
        <w:lastRenderedPageBreak/>
        <w:t>oggettivo, ossia l’acquisizione e approfondimento dei contenuti di fede, e un senso soggettivo, ovvero l’assimilazione dei contenuti a livello di coscienza e di assunzione di atteggiamenti adeguati per vivere la fede oggi. L’arricchimento della fede si gioca nella «coscienza della Chiesa» riguardo alle verità cristiane fondamentali: la creazione, la salvezza in Cristo, la verità di Dio e dell’uomo rivelate in Gesù, il dono dello Spirito, il cammino della Chiesa nella storia sulle vie dell’uomo verso il compimento escatologico</w:t>
      </w:r>
      <w:r w:rsidRPr="00A038A5">
        <w:rPr>
          <w:rStyle w:val="Rimandonotaapidipagina"/>
          <w:rFonts w:ascii="Times New Roman" w:hAnsi="Times New Roman" w:cs="Times New Roman"/>
          <w:sz w:val="24"/>
          <w:szCs w:val="24"/>
        </w:rPr>
        <w:footnoteReference w:id="37"/>
      </w:r>
      <w:r w:rsidRPr="00A038A5">
        <w:rPr>
          <w:rFonts w:ascii="Times New Roman" w:hAnsi="Times New Roman" w:cs="Times New Roman"/>
          <w:sz w:val="24"/>
          <w:szCs w:val="24"/>
        </w:rPr>
        <w:t xml:space="preserve">. </w:t>
      </w:r>
      <w:r w:rsidR="002818FC">
        <w:rPr>
          <w:rFonts w:ascii="Times New Roman" w:hAnsi="Times New Roman" w:cs="Times New Roman"/>
          <w:sz w:val="24"/>
          <w:szCs w:val="24"/>
        </w:rPr>
        <w:t>In questa operazione si deve raccogliere la sfida a ridefinire soggetti e ruoli ecclesiali (vescovi, sacerdoti, religiosi, laici, istituzioni, carismi). C’è in gioco l</w:t>
      </w:r>
      <w:r w:rsidRPr="00A038A5">
        <w:rPr>
          <w:rFonts w:ascii="Times New Roman" w:hAnsi="Times New Roman" w:cs="Times New Roman"/>
          <w:sz w:val="24"/>
          <w:szCs w:val="24"/>
        </w:rPr>
        <w:t>a fatica e la gioia di riscoprire in modo nuovo cosa significa essere credenti nel mondo di oggi e quale ricchezza ne deriva per l’uomo.</w:t>
      </w:r>
    </w:p>
    <w:p w:rsidR="00A038A5" w:rsidRPr="00A038A5" w:rsidRDefault="00A038A5" w:rsidP="00A038A5">
      <w:pPr>
        <w:spacing w:after="0" w:line="240" w:lineRule="auto"/>
        <w:jc w:val="both"/>
        <w:rPr>
          <w:rFonts w:ascii="Times New Roman" w:hAnsi="Times New Roman" w:cs="Times New Roman"/>
          <w:sz w:val="24"/>
          <w:szCs w:val="24"/>
        </w:rPr>
      </w:pPr>
      <w:r w:rsidRPr="00A038A5">
        <w:rPr>
          <w:rFonts w:ascii="Times New Roman" w:hAnsi="Times New Roman" w:cs="Times New Roman"/>
          <w:sz w:val="24"/>
          <w:szCs w:val="24"/>
        </w:rPr>
        <w:t xml:space="preserve">Bisogna precisare, a questo livello, che non si tratta di re-inventare </w:t>
      </w:r>
      <w:smartTag w:uri="urn:schemas-microsoft-com:office:smarttags" w:element="PersonName">
        <w:smartTagPr>
          <w:attr w:name="ProductID" w:val="La Chiesa"/>
        </w:smartTagPr>
        <w:r w:rsidRPr="00A038A5">
          <w:rPr>
            <w:rFonts w:ascii="Times New Roman" w:hAnsi="Times New Roman" w:cs="Times New Roman"/>
            <w:sz w:val="24"/>
            <w:szCs w:val="24"/>
          </w:rPr>
          <w:t>la Chiesa</w:t>
        </w:r>
      </w:smartTag>
      <w:r w:rsidRPr="00A038A5">
        <w:rPr>
          <w:rFonts w:ascii="Times New Roman" w:hAnsi="Times New Roman" w:cs="Times New Roman"/>
          <w:sz w:val="24"/>
          <w:szCs w:val="24"/>
        </w:rPr>
        <w:t xml:space="preserve">, adattandola magari alle mode del tempo. Il fatto che la ricezione del Concilio implichi una ridefinizione dei ruoli e delle identità dei soggetti in gioco non significa che </w:t>
      </w:r>
      <w:smartTag w:uri="urn:schemas-microsoft-com:office:smarttags" w:element="PersonName">
        <w:smartTagPr>
          <w:attr w:name="ProductID" w:val="La Chiesa"/>
        </w:smartTagPr>
        <w:r w:rsidRPr="00A038A5">
          <w:rPr>
            <w:rFonts w:ascii="Times New Roman" w:hAnsi="Times New Roman" w:cs="Times New Roman"/>
            <w:sz w:val="24"/>
            <w:szCs w:val="24"/>
          </w:rPr>
          <w:t>la Chiesa</w:t>
        </w:r>
      </w:smartTag>
      <w:r w:rsidRPr="00A038A5">
        <w:rPr>
          <w:rFonts w:ascii="Times New Roman" w:hAnsi="Times New Roman" w:cs="Times New Roman"/>
          <w:sz w:val="24"/>
          <w:szCs w:val="24"/>
        </w:rPr>
        <w:t xml:space="preserve"> stessa sia una comunità umana da riorganizzare e re-inventare nelle trasformazioni culturali</w:t>
      </w:r>
      <w:r w:rsidRPr="00A038A5">
        <w:rPr>
          <w:rStyle w:val="Rimandonotaapidipagina"/>
          <w:rFonts w:ascii="Times New Roman" w:hAnsi="Times New Roman" w:cs="Times New Roman"/>
          <w:sz w:val="24"/>
          <w:szCs w:val="24"/>
        </w:rPr>
        <w:footnoteReference w:id="38"/>
      </w:r>
      <w:r w:rsidRPr="00A038A5">
        <w:rPr>
          <w:rFonts w:ascii="Times New Roman" w:hAnsi="Times New Roman" w:cs="Times New Roman"/>
          <w:sz w:val="24"/>
          <w:szCs w:val="24"/>
        </w:rPr>
        <w:t xml:space="preserve">. Esiste però una feconda tensione tra l’elemento permanente della Chiesa, che realizza nel tempo la presenza del Signore, e l’adattamento alle mutate condizioni storiche di esperienza, che implica un costante rinnovamento, che ha la forma della «continuità nel progresso» ovvero dell’«arricchimento della fede». </w:t>
      </w:r>
      <w:smartTag w:uri="urn:schemas-microsoft-com:office:smarttags" w:element="PersonName">
        <w:smartTagPr>
          <w:attr w:name="ProductID" w:val="La Chiesa"/>
        </w:smartTagPr>
        <w:r w:rsidRPr="00A038A5">
          <w:rPr>
            <w:rFonts w:ascii="Times New Roman" w:hAnsi="Times New Roman" w:cs="Times New Roman"/>
            <w:sz w:val="24"/>
            <w:szCs w:val="24"/>
          </w:rPr>
          <w:t>La Chiesa</w:t>
        </w:r>
      </w:smartTag>
      <w:r w:rsidRPr="00A038A5">
        <w:rPr>
          <w:rFonts w:ascii="Times New Roman" w:hAnsi="Times New Roman" w:cs="Times New Roman"/>
          <w:sz w:val="24"/>
          <w:szCs w:val="24"/>
        </w:rPr>
        <w:t xml:space="preserve"> non è una realtà statica, ma un organismo vivente, in cui si </w:t>
      </w:r>
      <w:proofErr w:type="spellStart"/>
      <w:r w:rsidRPr="00A038A5">
        <w:rPr>
          <w:rFonts w:ascii="Times New Roman" w:hAnsi="Times New Roman" w:cs="Times New Roman"/>
          <w:sz w:val="24"/>
          <w:szCs w:val="24"/>
        </w:rPr>
        <w:t>ri</w:t>
      </w:r>
      <w:proofErr w:type="spellEnd"/>
      <w:r w:rsidRPr="00A038A5">
        <w:rPr>
          <w:rFonts w:ascii="Times New Roman" w:hAnsi="Times New Roman" w:cs="Times New Roman"/>
          <w:sz w:val="24"/>
          <w:szCs w:val="24"/>
        </w:rPr>
        <w:t xml:space="preserve">-articolano sempre di nuovo identità e novità. </w:t>
      </w:r>
    </w:p>
    <w:p w:rsidR="00A038A5" w:rsidRPr="00A038A5" w:rsidRDefault="00A038A5" w:rsidP="00A038A5">
      <w:pPr>
        <w:spacing w:after="0" w:line="240" w:lineRule="auto"/>
        <w:jc w:val="both"/>
        <w:rPr>
          <w:rFonts w:ascii="Times New Roman" w:hAnsi="Times New Roman" w:cs="Times New Roman"/>
          <w:sz w:val="24"/>
          <w:szCs w:val="24"/>
        </w:rPr>
      </w:pPr>
    </w:p>
    <w:p w:rsidR="00A038A5" w:rsidRPr="00A038A5" w:rsidRDefault="00A038A5" w:rsidP="00A038A5">
      <w:pPr>
        <w:spacing w:after="0" w:line="240" w:lineRule="auto"/>
        <w:jc w:val="both"/>
        <w:rPr>
          <w:rFonts w:ascii="Times New Roman" w:hAnsi="Times New Roman" w:cs="Times New Roman"/>
          <w:sz w:val="24"/>
          <w:szCs w:val="24"/>
        </w:rPr>
      </w:pPr>
      <w:smartTag w:uri="urn:schemas-microsoft-com:office:smarttags" w:element="metricconverter">
        <w:smartTagPr>
          <w:attr w:name="ProductID" w:val="2. In"/>
        </w:smartTagPr>
        <w:r w:rsidRPr="00A038A5">
          <w:rPr>
            <w:rFonts w:ascii="Times New Roman" w:hAnsi="Times New Roman" w:cs="Times New Roman"/>
            <w:sz w:val="24"/>
            <w:szCs w:val="24"/>
          </w:rPr>
          <w:t>2. In</w:t>
        </w:r>
      </w:smartTag>
      <w:r w:rsidRPr="00A038A5">
        <w:rPr>
          <w:rFonts w:ascii="Times New Roman" w:hAnsi="Times New Roman" w:cs="Times New Roman"/>
          <w:sz w:val="24"/>
          <w:szCs w:val="24"/>
        </w:rPr>
        <w:t xml:space="preserve"> questa riqualificazione dei soggetti ecclesiali nella loro «coscienza di fede» – ed è il secondo aspetto ovvero la seconda coordinata – si realizza un processo, spesso caratterizzato da un ritmo di entusiasmo/slancio-crisi/conflitto-ripresa/nuova comprensione, le cui dimensioni vanno lette su due assi o coordinate, ossia una dimensione verticale e una orizzontale: «dimensioni così chiaramente delineate dal Concilio Vaticano II: la dimensione verticale, che si espande di continuo nella dimensione orizzontale e, riprendendola, la orienta sempre di nuovo verso quella verticale»</w:t>
      </w:r>
      <w:r w:rsidRPr="00A038A5">
        <w:rPr>
          <w:rStyle w:val="Rimandonotaapidipagina"/>
          <w:rFonts w:ascii="Times New Roman" w:hAnsi="Times New Roman" w:cs="Times New Roman"/>
          <w:sz w:val="24"/>
          <w:szCs w:val="24"/>
        </w:rPr>
        <w:footnoteReference w:id="39"/>
      </w:r>
      <w:r w:rsidRPr="00A038A5">
        <w:rPr>
          <w:rFonts w:ascii="Times New Roman" w:hAnsi="Times New Roman" w:cs="Times New Roman"/>
          <w:sz w:val="24"/>
          <w:szCs w:val="24"/>
        </w:rPr>
        <w:t xml:space="preserve">. </w:t>
      </w:r>
      <w:bookmarkStart w:id="0" w:name="_GoBack"/>
      <w:bookmarkEnd w:id="0"/>
      <w:r w:rsidRPr="00A038A5">
        <w:rPr>
          <w:rFonts w:ascii="Times New Roman" w:hAnsi="Times New Roman" w:cs="Times New Roman"/>
          <w:sz w:val="24"/>
          <w:szCs w:val="24"/>
        </w:rPr>
        <w:t xml:space="preserve">La </w:t>
      </w:r>
      <w:r w:rsidRPr="00A038A5">
        <w:rPr>
          <w:rFonts w:ascii="Times New Roman" w:hAnsi="Times New Roman" w:cs="Times New Roman"/>
          <w:i/>
          <w:sz w:val="24"/>
          <w:szCs w:val="24"/>
        </w:rPr>
        <w:t>dimensione verticale</w:t>
      </w:r>
      <w:r w:rsidRPr="00A038A5">
        <w:rPr>
          <w:rFonts w:ascii="Times New Roman" w:hAnsi="Times New Roman" w:cs="Times New Roman"/>
          <w:sz w:val="24"/>
          <w:szCs w:val="24"/>
        </w:rPr>
        <w:t xml:space="preserve"> è determinata dalla «risposta che si dà continuamente alla parola di Dio (…) al dialogo con Dio» e da cui sorge </w:t>
      </w:r>
      <w:smartTag w:uri="urn:schemas-microsoft-com:office:smarttags" w:element="PersonName">
        <w:smartTagPr>
          <w:attr w:name="ProductID" w:val="La Chiesa"/>
        </w:smartTagPr>
        <w:r w:rsidRPr="00A038A5">
          <w:rPr>
            <w:rFonts w:ascii="Times New Roman" w:hAnsi="Times New Roman" w:cs="Times New Roman"/>
            <w:sz w:val="24"/>
            <w:szCs w:val="24"/>
          </w:rPr>
          <w:t>la Chiesa</w:t>
        </w:r>
      </w:smartTag>
      <w:r w:rsidRPr="00A038A5">
        <w:rPr>
          <w:rFonts w:ascii="Times New Roman" w:hAnsi="Times New Roman" w:cs="Times New Roman"/>
          <w:sz w:val="24"/>
          <w:szCs w:val="24"/>
        </w:rPr>
        <w:t xml:space="preserve"> come comunità di fede. «Il Concilio intravede giustamente la base di quest’ultima dimensione anche in ogni uomo»</w:t>
      </w:r>
      <w:r w:rsidRPr="00A038A5">
        <w:rPr>
          <w:rStyle w:val="Rimandonotaapidipagina"/>
          <w:rFonts w:ascii="Times New Roman" w:hAnsi="Times New Roman" w:cs="Times New Roman"/>
          <w:sz w:val="24"/>
          <w:szCs w:val="24"/>
        </w:rPr>
        <w:footnoteReference w:id="40"/>
      </w:r>
      <w:r w:rsidRPr="00A038A5">
        <w:rPr>
          <w:rFonts w:ascii="Times New Roman" w:hAnsi="Times New Roman" w:cs="Times New Roman"/>
          <w:sz w:val="24"/>
          <w:szCs w:val="24"/>
        </w:rPr>
        <w:t>. Si tratta, ultimamente, del carattere trascendente di ogni persona (</w:t>
      </w:r>
      <w:proofErr w:type="spellStart"/>
      <w:r w:rsidRPr="00A038A5">
        <w:rPr>
          <w:rFonts w:ascii="Times New Roman" w:hAnsi="Times New Roman" w:cs="Times New Roman"/>
          <w:i/>
          <w:sz w:val="24"/>
          <w:szCs w:val="24"/>
        </w:rPr>
        <w:t>Gaudium</w:t>
      </w:r>
      <w:proofErr w:type="spellEnd"/>
      <w:r w:rsidRPr="00A038A5">
        <w:rPr>
          <w:rFonts w:ascii="Times New Roman" w:hAnsi="Times New Roman" w:cs="Times New Roman"/>
          <w:i/>
          <w:sz w:val="24"/>
          <w:szCs w:val="24"/>
        </w:rPr>
        <w:t xml:space="preserve"> et </w:t>
      </w:r>
      <w:proofErr w:type="spellStart"/>
      <w:r w:rsidRPr="00A038A5">
        <w:rPr>
          <w:rFonts w:ascii="Times New Roman" w:hAnsi="Times New Roman" w:cs="Times New Roman"/>
          <w:i/>
          <w:sz w:val="24"/>
          <w:szCs w:val="24"/>
        </w:rPr>
        <w:t>Spes</w:t>
      </w:r>
      <w:proofErr w:type="spellEnd"/>
      <w:r w:rsidRPr="00A038A5">
        <w:rPr>
          <w:rFonts w:ascii="Times New Roman" w:hAnsi="Times New Roman" w:cs="Times New Roman"/>
          <w:sz w:val="24"/>
          <w:szCs w:val="24"/>
        </w:rPr>
        <w:t>, 76). Va continuamente mantenuto a livello di coscienza di Chiesa «l’orientamento verticale, richiesto dalla trascendente realtà di Dio, dalla realtà della creazione, della salvezza e della redenzione»</w:t>
      </w:r>
      <w:r w:rsidRPr="00A038A5">
        <w:rPr>
          <w:rStyle w:val="Rimandonotaapidipagina"/>
          <w:rFonts w:ascii="Times New Roman" w:hAnsi="Times New Roman" w:cs="Times New Roman"/>
          <w:sz w:val="24"/>
          <w:szCs w:val="24"/>
        </w:rPr>
        <w:footnoteReference w:id="41"/>
      </w:r>
      <w:r w:rsidRPr="00A038A5">
        <w:rPr>
          <w:rFonts w:ascii="Times New Roman" w:hAnsi="Times New Roman" w:cs="Times New Roman"/>
          <w:sz w:val="24"/>
          <w:szCs w:val="24"/>
        </w:rPr>
        <w:t xml:space="preserve">. La </w:t>
      </w:r>
      <w:r w:rsidRPr="00A038A5">
        <w:rPr>
          <w:rFonts w:ascii="Times New Roman" w:hAnsi="Times New Roman" w:cs="Times New Roman"/>
          <w:i/>
          <w:sz w:val="24"/>
          <w:szCs w:val="24"/>
        </w:rPr>
        <w:t>dimensione orizzontale</w:t>
      </w:r>
      <w:r w:rsidRPr="00A038A5">
        <w:rPr>
          <w:rFonts w:ascii="Times New Roman" w:hAnsi="Times New Roman" w:cs="Times New Roman"/>
          <w:sz w:val="24"/>
          <w:szCs w:val="24"/>
        </w:rPr>
        <w:t>, invece, è data dalla «fede unita al dialogo»</w:t>
      </w:r>
      <w:r w:rsidRPr="00A038A5">
        <w:rPr>
          <w:rStyle w:val="Rimandonotaapidipagina"/>
          <w:rFonts w:ascii="Times New Roman" w:hAnsi="Times New Roman" w:cs="Times New Roman"/>
          <w:sz w:val="24"/>
          <w:szCs w:val="24"/>
        </w:rPr>
        <w:footnoteReference w:id="42"/>
      </w:r>
      <w:r w:rsidRPr="00A038A5">
        <w:rPr>
          <w:rFonts w:ascii="Times New Roman" w:hAnsi="Times New Roman" w:cs="Times New Roman"/>
          <w:sz w:val="24"/>
          <w:szCs w:val="24"/>
        </w:rPr>
        <w:t>, tende «verso l’uomo nel mondo»</w:t>
      </w:r>
      <w:r w:rsidRPr="00A038A5">
        <w:rPr>
          <w:rStyle w:val="Rimandonotaapidipagina"/>
          <w:rFonts w:ascii="Times New Roman" w:hAnsi="Times New Roman" w:cs="Times New Roman"/>
          <w:sz w:val="24"/>
          <w:szCs w:val="24"/>
        </w:rPr>
        <w:footnoteReference w:id="43"/>
      </w:r>
      <w:r w:rsidRPr="00A038A5">
        <w:rPr>
          <w:rFonts w:ascii="Times New Roman" w:hAnsi="Times New Roman" w:cs="Times New Roman"/>
          <w:sz w:val="24"/>
          <w:szCs w:val="24"/>
        </w:rPr>
        <w:t xml:space="preserve"> e tuttavia non è «dimensione solo “umanistica”, (…) deriva da quella verticale e corrisponde alla realtà della rivelazione, da cui sappiamo che Dio “vuole che tutti gli uomini siano salvi e arrivino alla conoscenza della verità” (1Tm 2,4)»</w:t>
      </w:r>
      <w:r w:rsidRPr="00A038A5">
        <w:rPr>
          <w:rStyle w:val="Rimandonotaapidipagina"/>
          <w:rFonts w:ascii="Times New Roman" w:hAnsi="Times New Roman" w:cs="Times New Roman"/>
          <w:sz w:val="24"/>
          <w:szCs w:val="24"/>
        </w:rPr>
        <w:footnoteReference w:id="44"/>
      </w:r>
      <w:r w:rsidRPr="00A038A5">
        <w:rPr>
          <w:rFonts w:ascii="Times New Roman" w:hAnsi="Times New Roman" w:cs="Times New Roman"/>
          <w:sz w:val="24"/>
          <w:szCs w:val="24"/>
        </w:rPr>
        <w:t>. La dimensione verticale riguarda dunque l’auto-rivelazione di Dio, che si comunica all’uomo e suscita nell’uomo una risposta di fede. All’uomo è data la libertà e la responsabilità di entrare in questo dialogo con Dio, «perché la fede è problema di coscienza»</w:t>
      </w:r>
      <w:r w:rsidRPr="00A038A5">
        <w:rPr>
          <w:rStyle w:val="Rimandonotaapidipagina"/>
          <w:rFonts w:ascii="Times New Roman" w:hAnsi="Times New Roman" w:cs="Times New Roman"/>
          <w:sz w:val="24"/>
          <w:szCs w:val="24"/>
        </w:rPr>
        <w:footnoteReference w:id="45"/>
      </w:r>
      <w:r w:rsidRPr="00A038A5">
        <w:rPr>
          <w:rFonts w:ascii="Times New Roman" w:hAnsi="Times New Roman" w:cs="Times New Roman"/>
          <w:sz w:val="24"/>
          <w:szCs w:val="24"/>
        </w:rPr>
        <w:t xml:space="preserve">. L’asse orizzontale concerne invece la comunicazione di fede tra i credenti e con tutti gli uomini, in virtù della volontà salvifica universale di Dio, ed è subordinato a quello verticale. Su questo asse, soprattutto a partire </w:t>
      </w:r>
      <w:r w:rsidRPr="00A038A5">
        <w:rPr>
          <w:rFonts w:ascii="Times New Roman" w:hAnsi="Times New Roman" w:cs="Times New Roman"/>
          <w:sz w:val="24"/>
          <w:szCs w:val="24"/>
        </w:rPr>
        <w:lastRenderedPageBreak/>
        <w:t xml:space="preserve">da Paolo VI, vanno collocati quei testi che ripensano alle dimensioni della Chiesa e al suo rapporto col mondo. La priorità dell’asse verticale significa quindi che la riforma della chiesa e il ripensamento del suo giudizio sul mondo devono essere comandati dal dialogo dell’uomo col Dio che si rivela, ovvero dall’ascolto della Parola che Dio rivolge all’uomo. Il luogo di tale dialogo è la coscienza umana, lo spazio della personalità in cui l’uomo sporge rispetto alla realtà data e si protende verso Dio, proprio mentre si riceve da Lui. La </w:t>
      </w:r>
      <w:proofErr w:type="spellStart"/>
      <w:r w:rsidRPr="00A038A5">
        <w:rPr>
          <w:rFonts w:ascii="Times New Roman" w:hAnsi="Times New Roman" w:cs="Times New Roman"/>
          <w:sz w:val="24"/>
          <w:szCs w:val="24"/>
        </w:rPr>
        <w:t>ri</w:t>
      </w:r>
      <w:proofErr w:type="spellEnd"/>
      <w:r w:rsidRPr="00A038A5">
        <w:rPr>
          <w:rFonts w:ascii="Times New Roman" w:hAnsi="Times New Roman" w:cs="Times New Roman"/>
          <w:sz w:val="24"/>
          <w:szCs w:val="24"/>
        </w:rPr>
        <w:t>-definizione delle identità di ruolo nella Chiesa (vescovo, prete, religioso, laico) e delle logiche dei rapporti (</w:t>
      </w:r>
      <w:proofErr w:type="spellStart"/>
      <w:r w:rsidRPr="00A038A5">
        <w:rPr>
          <w:rFonts w:ascii="Times New Roman" w:hAnsi="Times New Roman" w:cs="Times New Roman"/>
          <w:sz w:val="24"/>
          <w:szCs w:val="24"/>
        </w:rPr>
        <w:t>comunionale</w:t>
      </w:r>
      <w:proofErr w:type="spellEnd"/>
      <w:r w:rsidRPr="00A038A5">
        <w:rPr>
          <w:rFonts w:ascii="Times New Roman" w:hAnsi="Times New Roman" w:cs="Times New Roman"/>
          <w:sz w:val="24"/>
          <w:szCs w:val="24"/>
        </w:rPr>
        <w:t xml:space="preserve">, gerarchica, asimmetrica, missionaria) va calibrata sul dialogo tra Dio e uomo in Cristo, un dialogo che è presente nella coscienza di ogni uomo e che va realizzato in maniera credibile da parte di ogni membro della Chiesa, senza dare nulla per scontato. </w:t>
      </w:r>
    </w:p>
    <w:p w:rsidR="00A038A5" w:rsidRPr="00A038A5" w:rsidRDefault="00A038A5" w:rsidP="00A038A5">
      <w:pPr>
        <w:spacing w:after="0" w:line="240" w:lineRule="auto"/>
        <w:jc w:val="both"/>
        <w:rPr>
          <w:rFonts w:ascii="Times New Roman" w:hAnsi="Times New Roman" w:cs="Times New Roman"/>
          <w:sz w:val="24"/>
          <w:szCs w:val="24"/>
        </w:rPr>
      </w:pPr>
    </w:p>
    <w:p w:rsidR="00A038A5" w:rsidRPr="00A038A5" w:rsidRDefault="00A038A5" w:rsidP="00A038A5">
      <w:pPr>
        <w:spacing w:after="0" w:line="240" w:lineRule="auto"/>
        <w:jc w:val="both"/>
        <w:rPr>
          <w:rFonts w:ascii="Times New Roman" w:hAnsi="Times New Roman" w:cs="Times New Roman"/>
          <w:sz w:val="24"/>
          <w:szCs w:val="24"/>
        </w:rPr>
      </w:pPr>
      <w:r w:rsidRPr="00A038A5">
        <w:rPr>
          <w:rFonts w:ascii="Times New Roman" w:hAnsi="Times New Roman" w:cs="Times New Roman"/>
          <w:sz w:val="24"/>
          <w:szCs w:val="24"/>
        </w:rPr>
        <w:t xml:space="preserve">2.1. Possiamo fare due esempi concreti di questo rapporto tra i due assi, per cogliere il senso di questa priorità dell’asse verticale. Ciò che importa comprendere è che le tensioni tra i soggetti ecclesiali emergenti dai saggi storici e il valore che sta alla base del riconoscimento reciproco dei vari soggetti (il valore del magistero e dell’azione pastorale di vescovi e presbiteri, piuttosto che il funzionamento delle parrocchie e delle associazioni tradizionali rispetto alla sfida dei nuovi movimenti ecclesiali) si gioca proprio sulla qualità della realizzazione del dialogo costitutivo dell’asse verticale nella Chiesa (comunione) e nel suo rapporto col mondo (missione) nel vasto orizzonte dei mutamenti culturali recenti. Facendo il punto della questione ecumenica, </w:t>
      </w:r>
      <w:proofErr w:type="spellStart"/>
      <w:r w:rsidRPr="00A038A5">
        <w:rPr>
          <w:rFonts w:ascii="Times New Roman" w:hAnsi="Times New Roman" w:cs="Times New Roman"/>
          <w:sz w:val="24"/>
          <w:szCs w:val="24"/>
        </w:rPr>
        <w:t>Wojtyła</w:t>
      </w:r>
      <w:proofErr w:type="spellEnd"/>
      <w:r w:rsidRPr="00A038A5">
        <w:rPr>
          <w:rFonts w:ascii="Times New Roman" w:hAnsi="Times New Roman" w:cs="Times New Roman"/>
          <w:sz w:val="24"/>
          <w:szCs w:val="24"/>
        </w:rPr>
        <w:t xml:space="preserve"> scrive:</w:t>
      </w:r>
    </w:p>
    <w:p w:rsidR="00A038A5" w:rsidRPr="002818FC" w:rsidRDefault="00A038A5" w:rsidP="00A038A5">
      <w:pPr>
        <w:spacing w:after="0" w:line="240" w:lineRule="auto"/>
        <w:ind w:left="170" w:right="170"/>
        <w:jc w:val="both"/>
        <w:rPr>
          <w:rFonts w:ascii="Times New Roman" w:hAnsi="Times New Roman" w:cs="Times New Roman"/>
        </w:rPr>
      </w:pPr>
    </w:p>
    <w:p w:rsidR="00A038A5" w:rsidRPr="002818FC" w:rsidRDefault="00A038A5" w:rsidP="00A038A5">
      <w:pPr>
        <w:spacing w:after="0" w:line="240" w:lineRule="auto"/>
        <w:ind w:left="170" w:right="170"/>
        <w:jc w:val="both"/>
        <w:rPr>
          <w:rFonts w:ascii="Times New Roman" w:hAnsi="Times New Roman" w:cs="Times New Roman"/>
        </w:rPr>
      </w:pPr>
      <w:r w:rsidRPr="002818FC">
        <w:rPr>
          <w:rFonts w:ascii="Times New Roman" w:hAnsi="Times New Roman" w:cs="Times New Roman"/>
        </w:rPr>
        <w:t>Non è fuor di luogo far notare che – per ciò che riguarda la distinzione tra orientamento verticale e orizzontale di cui così spesso si è discusso durante il concilio – il Vaticano II attribuisce al primo, cioè a quello verticale, un valore preminente ed è da esso che poi fa derivare la funzione del “dialogo ecumenico”.</w:t>
      </w:r>
    </w:p>
    <w:p w:rsidR="00A038A5" w:rsidRPr="002818FC" w:rsidRDefault="00A038A5" w:rsidP="00A038A5">
      <w:pPr>
        <w:spacing w:after="0" w:line="240" w:lineRule="auto"/>
        <w:ind w:left="170" w:right="170"/>
        <w:jc w:val="both"/>
        <w:rPr>
          <w:rFonts w:ascii="Times New Roman" w:hAnsi="Times New Roman" w:cs="Times New Roman"/>
        </w:rPr>
      </w:pPr>
    </w:p>
    <w:p w:rsidR="00A038A5" w:rsidRPr="00A038A5" w:rsidRDefault="00A038A5" w:rsidP="00A038A5">
      <w:pPr>
        <w:spacing w:after="0" w:line="240" w:lineRule="auto"/>
        <w:jc w:val="both"/>
        <w:rPr>
          <w:rFonts w:ascii="Times New Roman" w:hAnsi="Times New Roman" w:cs="Times New Roman"/>
          <w:sz w:val="24"/>
          <w:szCs w:val="24"/>
        </w:rPr>
      </w:pPr>
      <w:r w:rsidRPr="00A038A5">
        <w:rPr>
          <w:rFonts w:ascii="Times New Roman" w:hAnsi="Times New Roman" w:cs="Times New Roman"/>
          <w:sz w:val="24"/>
          <w:szCs w:val="24"/>
        </w:rPr>
        <w:t>Ne deriva la necessità di mettere al primo posto l’</w:t>
      </w:r>
      <w:r w:rsidRPr="00A038A5">
        <w:rPr>
          <w:rFonts w:ascii="Times New Roman" w:hAnsi="Times New Roman" w:cs="Times New Roman"/>
          <w:i/>
          <w:sz w:val="24"/>
          <w:szCs w:val="24"/>
        </w:rPr>
        <w:t>ecumenismo spirituale</w:t>
      </w:r>
      <w:r w:rsidRPr="00A038A5">
        <w:rPr>
          <w:rFonts w:ascii="Times New Roman" w:hAnsi="Times New Roman" w:cs="Times New Roman"/>
          <w:sz w:val="24"/>
          <w:szCs w:val="24"/>
        </w:rPr>
        <w:t>, che concerne la conversione del cuore e il rinnovamento spirituale</w:t>
      </w:r>
      <w:r w:rsidRPr="00A038A5">
        <w:rPr>
          <w:rStyle w:val="Rimandonotaapidipagina"/>
          <w:rFonts w:ascii="Times New Roman" w:hAnsi="Times New Roman" w:cs="Times New Roman"/>
          <w:sz w:val="24"/>
          <w:szCs w:val="24"/>
        </w:rPr>
        <w:footnoteReference w:id="46"/>
      </w:r>
      <w:r w:rsidRPr="00A038A5">
        <w:rPr>
          <w:rFonts w:ascii="Times New Roman" w:hAnsi="Times New Roman" w:cs="Times New Roman"/>
          <w:sz w:val="24"/>
          <w:szCs w:val="24"/>
        </w:rPr>
        <w:t xml:space="preserve">. </w:t>
      </w:r>
    </w:p>
    <w:p w:rsidR="00A038A5" w:rsidRPr="00A038A5" w:rsidRDefault="00A038A5" w:rsidP="00A038A5">
      <w:pPr>
        <w:spacing w:after="0" w:line="240" w:lineRule="auto"/>
        <w:jc w:val="both"/>
        <w:rPr>
          <w:rFonts w:ascii="Times New Roman" w:hAnsi="Times New Roman" w:cs="Times New Roman"/>
          <w:sz w:val="24"/>
          <w:szCs w:val="24"/>
        </w:rPr>
      </w:pPr>
      <w:r w:rsidRPr="00A038A5">
        <w:rPr>
          <w:rFonts w:ascii="Times New Roman" w:hAnsi="Times New Roman" w:cs="Times New Roman"/>
          <w:sz w:val="24"/>
          <w:szCs w:val="24"/>
        </w:rPr>
        <w:t>In modo ancor più paradigmatico, la dimensione verticale e orizzontale corrispondono rispettivamente alla realtà della redenzione e a quella del popolo di Dio, dove la prima precede e fonda la seconda:</w:t>
      </w:r>
    </w:p>
    <w:p w:rsidR="00A038A5" w:rsidRPr="002818FC" w:rsidRDefault="00A038A5" w:rsidP="00A038A5">
      <w:pPr>
        <w:spacing w:after="0" w:line="240" w:lineRule="auto"/>
        <w:ind w:left="170" w:right="170"/>
        <w:jc w:val="both"/>
        <w:rPr>
          <w:rFonts w:ascii="Times New Roman" w:hAnsi="Times New Roman" w:cs="Times New Roman"/>
        </w:rPr>
      </w:pPr>
    </w:p>
    <w:p w:rsidR="00A038A5" w:rsidRPr="002818FC" w:rsidRDefault="00A038A5" w:rsidP="00A038A5">
      <w:pPr>
        <w:spacing w:after="0" w:line="240" w:lineRule="auto"/>
        <w:ind w:left="170" w:right="170"/>
        <w:jc w:val="both"/>
        <w:rPr>
          <w:rFonts w:ascii="Times New Roman" w:hAnsi="Times New Roman" w:cs="Times New Roman"/>
        </w:rPr>
      </w:pPr>
      <w:r w:rsidRPr="002818FC">
        <w:rPr>
          <w:rFonts w:ascii="Times New Roman" w:hAnsi="Times New Roman" w:cs="Times New Roman"/>
        </w:rPr>
        <w:t>Per trarre profitto dal magistero conciliare dobbiamo dirigerci verso la realtà della redenzione e, seguendo l’insegnamento in merito ad essa approfondire, in primo luogo, la coscienza della redenzione; e solo in seguito rivolgere lo sguardo alla realtà del popolo di Dio. Se non procedessimo in questo modo oppure se percorressimo troppo frettolosamente la realtà della redenzione, per muoverci verso quella del popolo di Dio, la seconda realtà non ci apparirebbe nel suo pieno e profondo significato. Se così fosse si potrebbe parlare di un’unilaterale “</w:t>
      </w:r>
      <w:proofErr w:type="spellStart"/>
      <w:r w:rsidRPr="002818FC">
        <w:rPr>
          <w:rFonts w:ascii="Times New Roman" w:hAnsi="Times New Roman" w:cs="Times New Roman"/>
        </w:rPr>
        <w:t>sociologizzazione</w:t>
      </w:r>
      <w:proofErr w:type="spellEnd"/>
      <w:r w:rsidRPr="002818FC">
        <w:rPr>
          <w:rFonts w:ascii="Times New Roman" w:hAnsi="Times New Roman" w:cs="Times New Roman"/>
        </w:rPr>
        <w:t>” del concetto in sé carico soprattutto di un intenso potenziale teologico. Si potrebbe anche parlare di un offuscamento della dimensione verticale da parte di quella orizzontale</w:t>
      </w:r>
      <w:r w:rsidRPr="002818FC">
        <w:rPr>
          <w:rStyle w:val="Rimandonotaapidipagina"/>
          <w:rFonts w:ascii="Times New Roman" w:hAnsi="Times New Roman" w:cs="Times New Roman"/>
        </w:rPr>
        <w:footnoteReference w:id="47"/>
      </w:r>
      <w:r w:rsidRPr="002818FC">
        <w:rPr>
          <w:rFonts w:ascii="Times New Roman" w:hAnsi="Times New Roman" w:cs="Times New Roman"/>
        </w:rPr>
        <w:t>.</w:t>
      </w:r>
    </w:p>
    <w:p w:rsidR="00A038A5" w:rsidRPr="002818FC" w:rsidRDefault="00A038A5" w:rsidP="00A038A5">
      <w:pPr>
        <w:spacing w:after="0" w:line="240" w:lineRule="auto"/>
        <w:ind w:left="170" w:right="170"/>
        <w:jc w:val="both"/>
        <w:rPr>
          <w:rFonts w:ascii="Times New Roman" w:hAnsi="Times New Roman" w:cs="Times New Roman"/>
        </w:rPr>
      </w:pPr>
    </w:p>
    <w:p w:rsidR="00A038A5" w:rsidRPr="00A038A5" w:rsidRDefault="00A038A5" w:rsidP="00A038A5">
      <w:pPr>
        <w:spacing w:after="0" w:line="240" w:lineRule="auto"/>
        <w:jc w:val="both"/>
        <w:rPr>
          <w:rFonts w:ascii="Times New Roman" w:hAnsi="Times New Roman" w:cs="Times New Roman"/>
          <w:sz w:val="24"/>
          <w:szCs w:val="24"/>
        </w:rPr>
      </w:pPr>
      <w:r w:rsidRPr="00A038A5">
        <w:rPr>
          <w:rFonts w:ascii="Times New Roman" w:hAnsi="Times New Roman" w:cs="Times New Roman"/>
          <w:sz w:val="24"/>
          <w:szCs w:val="24"/>
        </w:rPr>
        <w:t>Quando viene sottovalutato l’aspetto della chiamata di Dio, scivolando immediatamente sui contenuti relativi alla Chiesa, la comprensione della Chiesa stessa ne risulta compromessa. Essa è innanzitutto costituita come comunità che nasce dal dialogo salvifico con Dio e originariamente dalla risposta di fede personale. È interessante, in tal senso, il ritornante problema di far passare dalla «fede sociologica o di tradizione» alla «fede personale o di convinzione», sfida diversamente assunta (con esiti differenti e talvolta in polemica reciproca) dalla riorganizzazione della parrocchia, dall’Azione Cattolica e dai nuovi movimenti ecclesiali. Spesso i sospetti reciproci riguardano proprio la valutazione della riuscita o meno di questo passaggio. Ne deriva la comprensione teologica della Chiesa-popolo di Dio:</w:t>
      </w:r>
    </w:p>
    <w:p w:rsidR="00A038A5" w:rsidRPr="002818FC" w:rsidRDefault="00A038A5" w:rsidP="00A038A5">
      <w:pPr>
        <w:spacing w:after="0" w:line="240" w:lineRule="auto"/>
        <w:ind w:left="170" w:right="170"/>
        <w:jc w:val="both"/>
        <w:rPr>
          <w:rFonts w:ascii="Times New Roman" w:hAnsi="Times New Roman" w:cs="Times New Roman"/>
        </w:rPr>
      </w:pPr>
    </w:p>
    <w:p w:rsidR="00A038A5" w:rsidRPr="002818FC" w:rsidRDefault="00A038A5" w:rsidP="00A038A5">
      <w:pPr>
        <w:spacing w:after="0" w:line="240" w:lineRule="auto"/>
        <w:ind w:left="170" w:right="170"/>
        <w:jc w:val="both"/>
        <w:rPr>
          <w:rFonts w:ascii="Times New Roman" w:hAnsi="Times New Roman" w:cs="Times New Roman"/>
        </w:rPr>
      </w:pPr>
      <w:r w:rsidRPr="002818FC">
        <w:rPr>
          <w:rFonts w:ascii="Times New Roman" w:hAnsi="Times New Roman" w:cs="Times New Roman"/>
        </w:rPr>
        <w:t>La realtà del popolo di Dio si radica innanzitutto nella realtà rivelata di Dio, che con libero atto del suo amore si rivolge agli uomini, all’uomo nel mondo. La coscienza della chiesa come popolo di Dio presuppone dunque la coscienza della creazione, della salvezza e della redenzione, e si fonda su di essa (…). L’essenziale è che tutta la realtà del popolo di Dio abbia sempre la sua sorgente e il suo principio in Dio “che rivela se stesso”. Allora la fede dell’uomo e dell’umanità, quale risposta data a Dio con l’intelletto e la vita, costituisce la realtà del popolo di Dio</w:t>
      </w:r>
      <w:r w:rsidRPr="002818FC">
        <w:rPr>
          <w:rStyle w:val="Rimandonotaapidipagina"/>
          <w:rFonts w:ascii="Times New Roman" w:hAnsi="Times New Roman" w:cs="Times New Roman"/>
        </w:rPr>
        <w:footnoteReference w:id="48"/>
      </w:r>
      <w:r w:rsidRPr="002818FC">
        <w:rPr>
          <w:rFonts w:ascii="Times New Roman" w:hAnsi="Times New Roman" w:cs="Times New Roman"/>
        </w:rPr>
        <w:t>.</w:t>
      </w:r>
    </w:p>
    <w:p w:rsidR="00A038A5" w:rsidRPr="002818FC" w:rsidRDefault="00A038A5" w:rsidP="00A038A5">
      <w:pPr>
        <w:spacing w:after="0" w:line="240" w:lineRule="auto"/>
        <w:ind w:left="170" w:right="170"/>
        <w:jc w:val="both"/>
        <w:rPr>
          <w:rFonts w:ascii="Times New Roman" w:hAnsi="Times New Roman" w:cs="Times New Roman"/>
        </w:rPr>
      </w:pPr>
    </w:p>
    <w:p w:rsidR="00A038A5" w:rsidRPr="00A038A5" w:rsidRDefault="00A038A5" w:rsidP="00A038A5">
      <w:pPr>
        <w:spacing w:after="0" w:line="240" w:lineRule="auto"/>
        <w:jc w:val="both"/>
        <w:rPr>
          <w:rFonts w:ascii="Times New Roman" w:hAnsi="Times New Roman" w:cs="Times New Roman"/>
          <w:sz w:val="24"/>
          <w:szCs w:val="24"/>
        </w:rPr>
      </w:pPr>
      <w:r w:rsidRPr="00A038A5">
        <w:rPr>
          <w:rFonts w:ascii="Times New Roman" w:hAnsi="Times New Roman" w:cs="Times New Roman"/>
          <w:sz w:val="24"/>
          <w:szCs w:val="24"/>
        </w:rPr>
        <w:t>Si può qui apprezzare come l’equilibrio ermeneutico raggiunto da</w:t>
      </w:r>
      <w:r w:rsidRPr="00A038A5">
        <w:rPr>
          <w:rFonts w:ascii="Times New Roman" w:hAnsi="Times New Roman" w:cs="Times New Roman"/>
          <w:smallCaps/>
          <w:sz w:val="24"/>
          <w:szCs w:val="24"/>
        </w:rPr>
        <w:t xml:space="preserve"> </w:t>
      </w:r>
      <w:proofErr w:type="spellStart"/>
      <w:r w:rsidRPr="00A038A5">
        <w:rPr>
          <w:rFonts w:ascii="Times New Roman" w:hAnsi="Times New Roman" w:cs="Times New Roman"/>
          <w:sz w:val="24"/>
          <w:szCs w:val="24"/>
        </w:rPr>
        <w:t>Wojtyła</w:t>
      </w:r>
      <w:proofErr w:type="spellEnd"/>
      <w:r w:rsidRPr="00A038A5">
        <w:rPr>
          <w:rFonts w:ascii="Times New Roman" w:hAnsi="Times New Roman" w:cs="Times New Roman"/>
          <w:sz w:val="24"/>
          <w:szCs w:val="24"/>
        </w:rPr>
        <w:t xml:space="preserve"> derivi proprio dalla messa a fuoco delle due dimensioni che costituiscono </w:t>
      </w:r>
      <w:smartTag w:uri="urn:schemas-microsoft-com:office:smarttags" w:element="PersonName">
        <w:smartTagPr>
          <w:attr w:name="ProductID" w:val="La Chiesa"/>
        </w:smartTagPr>
        <w:r w:rsidRPr="00A038A5">
          <w:rPr>
            <w:rFonts w:ascii="Times New Roman" w:hAnsi="Times New Roman" w:cs="Times New Roman"/>
            <w:sz w:val="24"/>
            <w:szCs w:val="24"/>
          </w:rPr>
          <w:t>la Chiesa</w:t>
        </w:r>
      </w:smartTag>
      <w:r w:rsidRPr="00A038A5">
        <w:rPr>
          <w:rFonts w:ascii="Times New Roman" w:hAnsi="Times New Roman" w:cs="Times New Roman"/>
          <w:sz w:val="24"/>
          <w:szCs w:val="24"/>
        </w:rPr>
        <w:t xml:space="preserve"> e dalla loro stretta connessione, nella consapevolezza che quella verticale fonda la corretta comprensione e il giusto valore di quella orizzontale</w:t>
      </w:r>
      <w:r w:rsidRPr="00A038A5">
        <w:rPr>
          <w:rStyle w:val="Rimandonotaapidipagina"/>
          <w:rFonts w:ascii="Times New Roman" w:hAnsi="Times New Roman" w:cs="Times New Roman"/>
          <w:sz w:val="24"/>
          <w:szCs w:val="24"/>
        </w:rPr>
        <w:footnoteReference w:id="49"/>
      </w:r>
      <w:r w:rsidRPr="00A038A5">
        <w:rPr>
          <w:rFonts w:ascii="Times New Roman" w:hAnsi="Times New Roman" w:cs="Times New Roman"/>
          <w:sz w:val="24"/>
          <w:szCs w:val="24"/>
        </w:rPr>
        <w:t xml:space="preserve">. Non deve essere smarrito il continuo rinvio, a monte della realtà </w:t>
      </w:r>
      <w:proofErr w:type="spellStart"/>
      <w:r w:rsidRPr="00A038A5">
        <w:rPr>
          <w:rFonts w:ascii="Times New Roman" w:hAnsi="Times New Roman" w:cs="Times New Roman"/>
          <w:sz w:val="24"/>
          <w:szCs w:val="24"/>
        </w:rPr>
        <w:t>eccelsiologica</w:t>
      </w:r>
      <w:proofErr w:type="spellEnd"/>
      <w:r w:rsidRPr="00A038A5">
        <w:rPr>
          <w:rFonts w:ascii="Times New Roman" w:hAnsi="Times New Roman" w:cs="Times New Roman"/>
          <w:sz w:val="24"/>
          <w:szCs w:val="24"/>
        </w:rPr>
        <w:t xml:space="preserve"> e delle questioni ad essa relative, all’esperienza di fede, all’atto libero di Dio che incontra la risposta dell’uomo. L’«atteggiamento dell’abbandono di sé a Dio» da parte dell’uomo è infatti il vero presupposto e la finalità dell’insegnamento conciliare: «il processo dell’arricchimento della fede, che è nel piano del concilio e al quale deve tendere la sua attuazione, si riassume, in ultima analisi, nello sviluppo e nel radicarsi di questo atteggiamento»</w:t>
      </w:r>
      <w:r w:rsidRPr="00A038A5">
        <w:rPr>
          <w:rStyle w:val="Rimandonotaapidipagina"/>
          <w:rFonts w:ascii="Times New Roman" w:hAnsi="Times New Roman" w:cs="Times New Roman"/>
          <w:sz w:val="24"/>
          <w:szCs w:val="24"/>
        </w:rPr>
        <w:footnoteReference w:id="50"/>
      </w:r>
      <w:r w:rsidRPr="00A038A5">
        <w:rPr>
          <w:rFonts w:ascii="Times New Roman" w:hAnsi="Times New Roman" w:cs="Times New Roman"/>
          <w:sz w:val="24"/>
          <w:szCs w:val="24"/>
        </w:rPr>
        <w:t>.</w:t>
      </w:r>
    </w:p>
    <w:p w:rsidR="00A038A5" w:rsidRPr="00A038A5" w:rsidRDefault="00A038A5" w:rsidP="00A038A5">
      <w:pPr>
        <w:spacing w:after="0" w:line="240" w:lineRule="auto"/>
        <w:jc w:val="both"/>
        <w:rPr>
          <w:rFonts w:ascii="Times New Roman" w:hAnsi="Times New Roman" w:cs="Times New Roman"/>
          <w:sz w:val="24"/>
          <w:szCs w:val="24"/>
        </w:rPr>
      </w:pPr>
    </w:p>
    <w:p w:rsidR="00A038A5" w:rsidRPr="00A038A5" w:rsidRDefault="00A038A5" w:rsidP="00A038A5">
      <w:pPr>
        <w:spacing w:after="0" w:line="240" w:lineRule="auto"/>
        <w:jc w:val="both"/>
        <w:rPr>
          <w:rFonts w:ascii="Times New Roman" w:hAnsi="Times New Roman" w:cs="Times New Roman"/>
          <w:sz w:val="24"/>
          <w:szCs w:val="24"/>
        </w:rPr>
      </w:pPr>
      <w:r w:rsidRPr="00A038A5">
        <w:rPr>
          <w:rFonts w:ascii="Times New Roman" w:hAnsi="Times New Roman" w:cs="Times New Roman"/>
          <w:sz w:val="24"/>
          <w:szCs w:val="24"/>
        </w:rPr>
        <w:t>2.2. Per un’ulteriore verifica della fecondità di questa intuizione dei due assi in ordine all’interpretazione dei dinamismi della ricezione post-conciliare, bastino due esempi. In linea con le precisazioni del Sinodo straordinario a vent’anni dal Concilio (1985), che aveva cercato di contenere la deriva dei dibattiti postconciliari verso un appiattimento sulla dimensione orizzontale e sociologica di Chiesa mediante la sottolineatura dell’idea di «communio» trinitaria «quale idea fondamentale e centrale dei documenti del Concilio»</w:t>
      </w:r>
      <w:r w:rsidRPr="00A038A5">
        <w:rPr>
          <w:rStyle w:val="Rimandonotaapidipagina"/>
          <w:rFonts w:ascii="Times New Roman" w:hAnsi="Times New Roman" w:cs="Times New Roman"/>
          <w:sz w:val="24"/>
          <w:szCs w:val="24"/>
        </w:rPr>
        <w:footnoteReference w:id="51"/>
      </w:r>
      <w:r w:rsidRPr="00A038A5">
        <w:rPr>
          <w:rFonts w:ascii="Times New Roman" w:hAnsi="Times New Roman" w:cs="Times New Roman"/>
          <w:sz w:val="24"/>
          <w:szCs w:val="24"/>
        </w:rPr>
        <w:t>, il cardinal Ratzinger, in un intervento al Convegno internazionale sull’attuazione del Vaticano II, promosso dal Comitato del Grande Giubileo del 2000, annotava:</w:t>
      </w:r>
    </w:p>
    <w:p w:rsidR="00A038A5" w:rsidRPr="002818FC" w:rsidRDefault="00A038A5" w:rsidP="00A038A5">
      <w:pPr>
        <w:spacing w:after="0" w:line="240" w:lineRule="auto"/>
        <w:ind w:left="170" w:right="170"/>
        <w:jc w:val="both"/>
        <w:rPr>
          <w:rFonts w:ascii="Times New Roman" w:hAnsi="Times New Roman" w:cs="Times New Roman"/>
        </w:rPr>
      </w:pPr>
    </w:p>
    <w:p w:rsidR="00A038A5" w:rsidRPr="002818FC" w:rsidRDefault="00A038A5" w:rsidP="00A038A5">
      <w:pPr>
        <w:spacing w:after="0" w:line="240" w:lineRule="auto"/>
        <w:ind w:left="170" w:right="170"/>
        <w:jc w:val="both"/>
        <w:rPr>
          <w:rFonts w:ascii="Times New Roman" w:hAnsi="Times New Roman" w:cs="Times New Roman"/>
        </w:rPr>
      </w:pPr>
      <w:r w:rsidRPr="002818FC">
        <w:rPr>
          <w:rFonts w:ascii="Times New Roman" w:hAnsi="Times New Roman" w:cs="Times New Roman"/>
        </w:rPr>
        <w:t>Il Concilio Vaticano II non fu solo un concilio ecclesiologico, ma prima e soprattutto esso ha parlato di Dio (…). Vorrei anticipare subito la mia tesi di fondo: il Vaticano II voleva inserire e subordinare il discorso della Chiesa al discorso di Dio, voleva proporre una ecclesiologia nel senso propriamente teologico, ma la ricezione del concilio ha finora trascurato questa caratteristica qualificante in favore di singole affermazioni ecclesiologiche</w:t>
      </w:r>
      <w:r w:rsidRPr="002818FC">
        <w:rPr>
          <w:rStyle w:val="Rimandonotaapidipagina"/>
          <w:rFonts w:ascii="Times New Roman" w:hAnsi="Times New Roman" w:cs="Times New Roman"/>
        </w:rPr>
        <w:footnoteReference w:id="52"/>
      </w:r>
      <w:r w:rsidRPr="002818FC">
        <w:rPr>
          <w:rFonts w:ascii="Times New Roman" w:hAnsi="Times New Roman" w:cs="Times New Roman"/>
        </w:rPr>
        <w:t>.</w:t>
      </w:r>
    </w:p>
    <w:p w:rsidR="00A038A5" w:rsidRPr="002818FC" w:rsidRDefault="00A038A5" w:rsidP="00A038A5">
      <w:pPr>
        <w:spacing w:after="0" w:line="240" w:lineRule="auto"/>
        <w:ind w:left="170" w:right="170"/>
        <w:jc w:val="both"/>
        <w:rPr>
          <w:rFonts w:ascii="Times New Roman" w:hAnsi="Times New Roman" w:cs="Times New Roman"/>
        </w:rPr>
      </w:pPr>
    </w:p>
    <w:p w:rsidR="00A038A5" w:rsidRPr="00A038A5" w:rsidRDefault="00A038A5" w:rsidP="00A038A5">
      <w:pPr>
        <w:spacing w:after="0" w:line="240" w:lineRule="auto"/>
        <w:jc w:val="both"/>
        <w:rPr>
          <w:rFonts w:ascii="Times New Roman" w:hAnsi="Times New Roman" w:cs="Times New Roman"/>
          <w:sz w:val="24"/>
          <w:szCs w:val="24"/>
        </w:rPr>
      </w:pPr>
      <w:r w:rsidRPr="00A038A5">
        <w:rPr>
          <w:rFonts w:ascii="Times New Roman" w:hAnsi="Times New Roman" w:cs="Times New Roman"/>
          <w:sz w:val="24"/>
          <w:szCs w:val="24"/>
        </w:rPr>
        <w:t>Si vede bene come l’istanza della priorità della dimensione verticale non sia rimasta isolata, ma sia stata diversamente ripresa come possibile chiave di lettura e valutazione dei fenomeni di ricezione conciliare, capace di mettere in luce alcune tensioni significative.</w:t>
      </w:r>
    </w:p>
    <w:p w:rsidR="00A038A5" w:rsidRPr="00A038A5" w:rsidRDefault="00A038A5" w:rsidP="00A038A5">
      <w:pPr>
        <w:spacing w:after="0" w:line="240" w:lineRule="auto"/>
        <w:jc w:val="both"/>
        <w:rPr>
          <w:rFonts w:ascii="Times New Roman" w:hAnsi="Times New Roman" w:cs="Times New Roman"/>
          <w:sz w:val="24"/>
          <w:szCs w:val="24"/>
        </w:rPr>
      </w:pPr>
      <w:r w:rsidRPr="00A038A5">
        <w:rPr>
          <w:rFonts w:ascii="Times New Roman" w:hAnsi="Times New Roman" w:cs="Times New Roman"/>
          <w:sz w:val="24"/>
          <w:szCs w:val="24"/>
        </w:rPr>
        <w:t xml:space="preserve">Un secondo contributo che conferma la fecondità dell’ermeneutica dei due assi, precisandola in relazione al funzionamento dei testi del Vaticano II, si ritrova nella proposta di C. </w:t>
      </w:r>
      <w:proofErr w:type="spellStart"/>
      <w:r w:rsidRPr="00A038A5">
        <w:rPr>
          <w:rFonts w:ascii="Times New Roman" w:hAnsi="Times New Roman" w:cs="Times New Roman"/>
          <w:sz w:val="24"/>
          <w:szCs w:val="24"/>
        </w:rPr>
        <w:t>Théobald</w:t>
      </w:r>
      <w:proofErr w:type="spellEnd"/>
      <w:r w:rsidRPr="00A038A5">
        <w:rPr>
          <w:rFonts w:ascii="Times New Roman" w:hAnsi="Times New Roman" w:cs="Times New Roman"/>
          <w:sz w:val="24"/>
          <w:szCs w:val="24"/>
        </w:rPr>
        <w:t xml:space="preserve"> sulla logica inscritta nel </w:t>
      </w:r>
      <w:r w:rsidRPr="00A038A5">
        <w:rPr>
          <w:rFonts w:ascii="Times New Roman" w:hAnsi="Times New Roman" w:cs="Times New Roman"/>
          <w:i/>
          <w:sz w:val="24"/>
          <w:szCs w:val="24"/>
        </w:rPr>
        <w:t>corpus</w:t>
      </w:r>
      <w:r w:rsidRPr="00A038A5">
        <w:rPr>
          <w:rFonts w:ascii="Times New Roman" w:hAnsi="Times New Roman" w:cs="Times New Roman"/>
          <w:sz w:val="24"/>
          <w:szCs w:val="24"/>
        </w:rPr>
        <w:t xml:space="preserve"> conciliare. Tale insieme di documenti presenta un carattere «policentrico» e quindi complesso, caratterizzato da una tensione dinamica dovuta allo spostamento dall’asse ecclesiale orizzontale (favorito da Paolo VI) a quello verticale del dialogo tra il Dio che si rivela all’uomo e le mediazioni culturali della risposta di fede. Tale asse in verità era dominante già nell’intuizione di Giovanni XXIII sull’intento pastorale del concilio, ossia nell’idea di un «aggiornamento della forma» della sana dottrina. Ma era poi passato in secondo piano, per poi </w:t>
      </w:r>
      <w:r w:rsidRPr="00A038A5">
        <w:rPr>
          <w:rFonts w:ascii="Times New Roman" w:hAnsi="Times New Roman" w:cs="Times New Roman"/>
          <w:sz w:val="24"/>
          <w:szCs w:val="24"/>
        </w:rPr>
        <w:lastRenderedPageBreak/>
        <w:t>riaffermarsi nei documenti finali, come elemento decisivo del dialogo tra Chiesa e mondo</w:t>
      </w:r>
      <w:r w:rsidRPr="00A038A5">
        <w:rPr>
          <w:rStyle w:val="Rimandonotaapidipagina"/>
          <w:rFonts w:ascii="Times New Roman" w:hAnsi="Times New Roman" w:cs="Times New Roman"/>
          <w:sz w:val="24"/>
          <w:szCs w:val="24"/>
        </w:rPr>
        <w:footnoteReference w:id="53"/>
      </w:r>
      <w:r w:rsidRPr="00A038A5">
        <w:rPr>
          <w:rFonts w:ascii="Times New Roman" w:hAnsi="Times New Roman" w:cs="Times New Roman"/>
          <w:sz w:val="24"/>
          <w:szCs w:val="24"/>
        </w:rPr>
        <w:t xml:space="preserve">. Questa notazione è importante: quando si leggono i documenti sul rapporto Chiesa-mondo e si cerca di recuperare l’«intento pastorale» che li animava, non ci si può fermare alle questioni di dottrina sulla Chiesa o all’applicazione alla prassi di una ecclesiologia per sé pacifica e da aggiornare solo nelle pratiche (secondo la classica distinzione di </w:t>
      </w:r>
      <w:r w:rsidRPr="00A038A5">
        <w:rPr>
          <w:rFonts w:ascii="Times New Roman" w:hAnsi="Times New Roman" w:cs="Times New Roman"/>
          <w:i/>
          <w:sz w:val="24"/>
          <w:szCs w:val="24"/>
        </w:rPr>
        <w:t>dottrina e disciplina</w:t>
      </w:r>
      <w:r w:rsidRPr="00A038A5">
        <w:rPr>
          <w:rFonts w:ascii="Times New Roman" w:hAnsi="Times New Roman" w:cs="Times New Roman"/>
          <w:sz w:val="24"/>
          <w:szCs w:val="24"/>
        </w:rPr>
        <w:t>). Ciò che c’è in gioco è piuttosto la risposta al rivelarsi di Dio nelle condizioni del tempo. Il modo in cui si realizza questo ascolto della Parola nelle condizioni culturali date è essenziale per l’auto-comprensione dei soggetti ecclesiali in gioco e per i loro rapporti. I diversi soggetti della ricezione non si pensano più solo a partire da definizioni dottrinali più o meno aggiornate e condivise, ma in base alla capacità di accogliere efficacemente, nel tempo che si sta vivendo, il Dio che si rivela, strutturando uno spazio ecclesiale qualificato da un’esperienza di vita cristiana credibile e luminosa.</w:t>
      </w:r>
    </w:p>
    <w:p w:rsidR="00A038A5" w:rsidRPr="002818FC" w:rsidRDefault="00A038A5" w:rsidP="00A038A5">
      <w:pPr>
        <w:spacing w:after="0" w:line="240" w:lineRule="auto"/>
        <w:ind w:left="170" w:right="170"/>
        <w:jc w:val="both"/>
        <w:rPr>
          <w:rFonts w:ascii="Times New Roman" w:hAnsi="Times New Roman" w:cs="Times New Roman"/>
        </w:rPr>
      </w:pPr>
    </w:p>
    <w:p w:rsidR="00A038A5" w:rsidRPr="002818FC" w:rsidRDefault="00A038A5" w:rsidP="00A038A5">
      <w:pPr>
        <w:spacing w:after="0" w:line="240" w:lineRule="auto"/>
        <w:ind w:left="170" w:right="170"/>
        <w:jc w:val="both"/>
        <w:rPr>
          <w:rFonts w:ascii="Times New Roman" w:hAnsi="Times New Roman" w:cs="Times New Roman"/>
        </w:rPr>
      </w:pPr>
      <w:r w:rsidRPr="002818FC">
        <w:rPr>
          <w:rFonts w:ascii="Times New Roman" w:hAnsi="Times New Roman" w:cs="Times New Roman"/>
        </w:rPr>
        <w:t xml:space="preserve">Secondo </w:t>
      </w:r>
      <w:proofErr w:type="spellStart"/>
      <w:r w:rsidRPr="002818FC">
        <w:rPr>
          <w:rFonts w:ascii="Times New Roman" w:hAnsi="Times New Roman" w:cs="Times New Roman"/>
        </w:rPr>
        <w:t>Théobald</w:t>
      </w:r>
      <w:proofErr w:type="spellEnd"/>
      <w:r w:rsidRPr="002818FC">
        <w:rPr>
          <w:rFonts w:ascii="Times New Roman" w:hAnsi="Times New Roman" w:cs="Times New Roman"/>
        </w:rPr>
        <w:t xml:space="preserve"> il principio di </w:t>
      </w:r>
      <w:proofErr w:type="spellStart"/>
      <w:r w:rsidRPr="002818FC">
        <w:rPr>
          <w:rFonts w:ascii="Times New Roman" w:hAnsi="Times New Roman" w:cs="Times New Roman"/>
        </w:rPr>
        <w:t>pastoralità</w:t>
      </w:r>
      <w:proofErr w:type="spellEnd"/>
      <w:r w:rsidRPr="002818FC">
        <w:rPr>
          <w:rFonts w:ascii="Times New Roman" w:hAnsi="Times New Roman" w:cs="Times New Roman"/>
        </w:rPr>
        <w:t xml:space="preserve"> assegnato da Giovanni XXIII al concilio non ha informato effettivamente l’intero </w:t>
      </w:r>
      <w:r w:rsidRPr="002818FC">
        <w:rPr>
          <w:rFonts w:ascii="Times New Roman" w:hAnsi="Times New Roman" w:cs="Times New Roman"/>
          <w:i/>
        </w:rPr>
        <w:t>corpus</w:t>
      </w:r>
      <w:r w:rsidRPr="002818FC">
        <w:rPr>
          <w:rFonts w:ascii="Times New Roman" w:hAnsi="Times New Roman" w:cs="Times New Roman"/>
        </w:rPr>
        <w:t xml:space="preserve"> conciliare, il quale si è formato progressivamente, pervenendo a una produzione abbondante e non omogenea di documenti. Ripercorrendo l’iter redazionale dei documenti nei quattro periodi emerge uno scarto tra il principio di </w:t>
      </w:r>
      <w:proofErr w:type="spellStart"/>
      <w:r w:rsidRPr="002818FC">
        <w:rPr>
          <w:rFonts w:ascii="Times New Roman" w:hAnsi="Times New Roman" w:cs="Times New Roman"/>
        </w:rPr>
        <w:t>pastoralità</w:t>
      </w:r>
      <w:proofErr w:type="spellEnd"/>
      <w:r w:rsidRPr="002818FC">
        <w:rPr>
          <w:rFonts w:ascii="Times New Roman" w:hAnsi="Times New Roman" w:cs="Times New Roman"/>
        </w:rPr>
        <w:t xml:space="preserve"> e il programma effettivo dei lavori. In particolare, fu il cambio di pontificato e la guida di Paolo VI che spostarono l’asse dei lavori sull’elemento ecclesiologico (programma «pan-</w:t>
      </w:r>
      <w:proofErr w:type="spellStart"/>
      <w:r w:rsidRPr="002818FC">
        <w:rPr>
          <w:rFonts w:ascii="Times New Roman" w:hAnsi="Times New Roman" w:cs="Times New Roman"/>
        </w:rPr>
        <w:t>ecclesiocentrico</w:t>
      </w:r>
      <w:proofErr w:type="spellEnd"/>
      <w:r w:rsidRPr="002818FC">
        <w:rPr>
          <w:rFonts w:ascii="Times New Roman" w:hAnsi="Times New Roman" w:cs="Times New Roman"/>
        </w:rPr>
        <w:t xml:space="preserve">»). Ne deriva un corpo testuale che riflette «una struttura policentrica, che non comunica più una visione coerente» e solleva problemi di interpretazione e di ricezione da parte degli interpreti, che faticano a coglierne il vero perno strutturante. Emergono soprattutto i due assi in tensione: «Senza essere interamente abitato da questo principio… il </w:t>
      </w:r>
      <w:r w:rsidRPr="002818FC">
        <w:rPr>
          <w:rFonts w:ascii="Times New Roman" w:hAnsi="Times New Roman" w:cs="Times New Roman"/>
          <w:i/>
        </w:rPr>
        <w:t>corpus</w:t>
      </w:r>
      <w:r w:rsidRPr="002818FC">
        <w:rPr>
          <w:rFonts w:ascii="Times New Roman" w:hAnsi="Times New Roman" w:cs="Times New Roman"/>
        </w:rPr>
        <w:t xml:space="preserve"> conciliare è in qualche modo teso fra </w:t>
      </w:r>
      <w:smartTag w:uri="urn:schemas-microsoft-com:office:smarttags" w:element="PersonName">
        <w:smartTagPr>
          <w:attr w:name="ProductID" w:val="la Scrittura"/>
        </w:smartTagPr>
        <w:r w:rsidRPr="002818FC">
          <w:rPr>
            <w:rFonts w:ascii="Times New Roman" w:hAnsi="Times New Roman" w:cs="Times New Roman"/>
          </w:rPr>
          <w:t>la Scrittura</w:t>
        </w:r>
      </w:smartTag>
      <w:r w:rsidRPr="002818FC">
        <w:rPr>
          <w:rFonts w:ascii="Times New Roman" w:hAnsi="Times New Roman" w:cs="Times New Roman"/>
        </w:rPr>
        <w:t>… e la pluralità dei contesti culturali in un mondo in via di globalizzazione. Il suo “basamento” ecclesiale (unilateralmente privilegiato nella ricezione) si situa su questa traiettoria – sacramentale (LG 1) – tra il vangelo di Dio udito nelle Scritture e i suoi innumerevoli destinatari, e trova in questa traiettoria stessa la sua ragion d’essere teologale e la radice della sua unità plurale»</w:t>
      </w:r>
      <w:r w:rsidRPr="002818FC">
        <w:rPr>
          <w:rStyle w:val="Rimandonotaapidipagina"/>
          <w:rFonts w:ascii="Times New Roman" w:hAnsi="Times New Roman" w:cs="Times New Roman"/>
        </w:rPr>
        <w:footnoteReference w:id="54"/>
      </w:r>
      <w:r w:rsidRPr="002818FC">
        <w:rPr>
          <w:rFonts w:ascii="Times New Roman" w:hAnsi="Times New Roman" w:cs="Times New Roman"/>
        </w:rPr>
        <w:t>.</w:t>
      </w:r>
    </w:p>
    <w:p w:rsidR="00A038A5" w:rsidRPr="002818FC" w:rsidRDefault="00A038A5" w:rsidP="00A038A5">
      <w:pPr>
        <w:spacing w:after="0" w:line="240" w:lineRule="auto"/>
        <w:ind w:left="170" w:right="170"/>
        <w:jc w:val="both"/>
        <w:rPr>
          <w:rFonts w:ascii="Times New Roman" w:hAnsi="Times New Roman" w:cs="Times New Roman"/>
        </w:rPr>
      </w:pPr>
    </w:p>
    <w:p w:rsidR="00A038A5" w:rsidRPr="00A038A5" w:rsidRDefault="00A038A5" w:rsidP="00A038A5">
      <w:pPr>
        <w:spacing w:after="0" w:line="240" w:lineRule="auto"/>
        <w:jc w:val="both"/>
        <w:rPr>
          <w:rFonts w:ascii="Times New Roman" w:hAnsi="Times New Roman" w:cs="Times New Roman"/>
          <w:sz w:val="24"/>
          <w:szCs w:val="24"/>
        </w:rPr>
      </w:pPr>
      <w:r w:rsidRPr="00A038A5">
        <w:rPr>
          <w:rFonts w:ascii="Times New Roman" w:hAnsi="Times New Roman" w:cs="Times New Roman"/>
          <w:sz w:val="24"/>
          <w:szCs w:val="24"/>
        </w:rPr>
        <w:t xml:space="preserve">L’interpretazione unitaria dell’opera conciliare mette in luce il suo proporsi come risposta all’ascolto della Parola, offerta a tutti i destinatari, ai quali è possibile a loro volta la stessa esperienza di ricezione. Il nuovo modo di intendere la rivelazione, come evento di auto-comunicazione di Dio all’uomo nella storia, colloca il Concilio stesso in questo orizzonte, quale evento teologale. Il </w:t>
      </w:r>
      <w:r w:rsidRPr="00A038A5">
        <w:rPr>
          <w:rFonts w:ascii="Times New Roman" w:hAnsi="Times New Roman" w:cs="Times New Roman"/>
          <w:i/>
          <w:sz w:val="24"/>
          <w:szCs w:val="24"/>
        </w:rPr>
        <w:t>corpus</w:t>
      </w:r>
      <w:r w:rsidRPr="00A038A5">
        <w:rPr>
          <w:rFonts w:ascii="Times New Roman" w:hAnsi="Times New Roman" w:cs="Times New Roman"/>
          <w:sz w:val="24"/>
          <w:szCs w:val="24"/>
        </w:rPr>
        <w:t xml:space="preserve"> conciliare è un momento di questa relazione tra </w:t>
      </w:r>
      <w:smartTag w:uri="urn:schemas-microsoft-com:office:smarttags" w:element="PersonName">
        <w:smartTagPr>
          <w:attr w:name="ProductID" w:val="la Parola"/>
        </w:smartTagPr>
        <w:r w:rsidRPr="00A038A5">
          <w:rPr>
            <w:rFonts w:ascii="Times New Roman" w:hAnsi="Times New Roman" w:cs="Times New Roman"/>
            <w:sz w:val="24"/>
            <w:szCs w:val="24"/>
          </w:rPr>
          <w:t>la Parola</w:t>
        </w:r>
      </w:smartTag>
      <w:r w:rsidRPr="00A038A5">
        <w:rPr>
          <w:rFonts w:ascii="Times New Roman" w:hAnsi="Times New Roman" w:cs="Times New Roman"/>
          <w:sz w:val="24"/>
          <w:szCs w:val="24"/>
        </w:rPr>
        <w:t xml:space="preserve"> di Dio e gli uomini che si aprono al suo ascolto, nel mondo moderno. È da questo rinnovato ascolto nelle attuali condizioni culturali che deriva un «rinnovamento» della Chiesa, una ridefinizione dei ruoli e delle dinamiche, in vista di una più efficace risposta di fede. Si comprende in tal senso il valore strategico della </w:t>
      </w:r>
      <w:r w:rsidRPr="00A038A5">
        <w:rPr>
          <w:rFonts w:ascii="Times New Roman" w:hAnsi="Times New Roman" w:cs="Times New Roman"/>
          <w:i/>
          <w:sz w:val="24"/>
          <w:szCs w:val="24"/>
        </w:rPr>
        <w:t xml:space="preserve">Dei </w:t>
      </w:r>
      <w:proofErr w:type="spellStart"/>
      <w:r w:rsidRPr="00A038A5">
        <w:rPr>
          <w:rFonts w:ascii="Times New Roman" w:hAnsi="Times New Roman" w:cs="Times New Roman"/>
          <w:i/>
          <w:sz w:val="24"/>
          <w:szCs w:val="24"/>
        </w:rPr>
        <w:t>Verbum</w:t>
      </w:r>
      <w:proofErr w:type="spellEnd"/>
      <w:r w:rsidRPr="00A038A5">
        <w:rPr>
          <w:rFonts w:ascii="Times New Roman" w:hAnsi="Times New Roman" w:cs="Times New Roman"/>
          <w:sz w:val="24"/>
          <w:szCs w:val="24"/>
        </w:rPr>
        <w:t xml:space="preserve"> all’interno del </w:t>
      </w:r>
      <w:r w:rsidRPr="00A038A5">
        <w:rPr>
          <w:rFonts w:ascii="Times New Roman" w:hAnsi="Times New Roman" w:cs="Times New Roman"/>
          <w:i/>
          <w:sz w:val="24"/>
          <w:szCs w:val="24"/>
        </w:rPr>
        <w:t>corpus</w:t>
      </w:r>
      <w:r w:rsidRPr="00A038A5">
        <w:rPr>
          <w:rFonts w:ascii="Times New Roman" w:hAnsi="Times New Roman" w:cs="Times New Roman"/>
          <w:sz w:val="24"/>
          <w:szCs w:val="24"/>
        </w:rPr>
        <w:t xml:space="preserve"> conciliare, valore rapidamente perso a favore della </w:t>
      </w:r>
      <w:r w:rsidRPr="00A038A5">
        <w:rPr>
          <w:rFonts w:ascii="Times New Roman" w:hAnsi="Times New Roman" w:cs="Times New Roman"/>
          <w:i/>
          <w:sz w:val="24"/>
          <w:szCs w:val="24"/>
        </w:rPr>
        <w:t xml:space="preserve">Lumen </w:t>
      </w:r>
      <w:proofErr w:type="spellStart"/>
      <w:r w:rsidRPr="00A038A5">
        <w:rPr>
          <w:rFonts w:ascii="Times New Roman" w:hAnsi="Times New Roman" w:cs="Times New Roman"/>
          <w:i/>
          <w:sz w:val="24"/>
          <w:szCs w:val="24"/>
        </w:rPr>
        <w:t>Gentium</w:t>
      </w:r>
      <w:proofErr w:type="spellEnd"/>
      <w:r w:rsidRPr="00A038A5">
        <w:rPr>
          <w:rFonts w:ascii="Times New Roman" w:hAnsi="Times New Roman" w:cs="Times New Roman"/>
          <w:sz w:val="24"/>
          <w:szCs w:val="24"/>
        </w:rPr>
        <w:t xml:space="preserve"> sulla Chiesa. Per superare le tentazioni di una lettura orizzontale dei documenti conciliari, va recuperata e sottolineata la presenza nei documenti di «una sorta di asse perpendicolare al piano ecclesiologico. In rapporto all’intellettualismo del Vaticano I, questo asse delimita una “maniera nuova” di concepire la rivelazione e la fede: avvenimento storico di comunicazione, la relazione tra Dio e uomo si radica nella coscienza e nella libertà che questa relazione conduce al loro compimento umano»</w:t>
      </w:r>
      <w:r w:rsidRPr="00A038A5">
        <w:rPr>
          <w:rStyle w:val="Rimandonotaapidipagina"/>
          <w:rFonts w:ascii="Times New Roman" w:hAnsi="Times New Roman" w:cs="Times New Roman"/>
          <w:sz w:val="24"/>
          <w:szCs w:val="24"/>
        </w:rPr>
        <w:footnoteReference w:id="55"/>
      </w:r>
      <w:r w:rsidRPr="00A038A5">
        <w:rPr>
          <w:rFonts w:ascii="Times New Roman" w:hAnsi="Times New Roman" w:cs="Times New Roman"/>
          <w:sz w:val="24"/>
          <w:szCs w:val="24"/>
        </w:rPr>
        <w:t xml:space="preserve">. L’asse verticale è quindi costituito dalla rivelazione intesa come incontro tra Dio che «si intrattiene» con gli uomini per «invitarli e ammetterli alla comunione con sé» (DV 2) e la risposta libera della coscienza umana (DH 10). Questo asse identifica il senso dell’evento conciliare in quanto è la risposta dei Padri alla questione della comunicazione di Dio nella storia. Solo in seconda battuta viene l’asse orizzontale, ovvero il piano ecclesiale, che è la concretizzazione della rivelazione nelle relazioni tra gli uomini. I due assi si incrociano in un punto, che è </w:t>
      </w:r>
      <w:smartTag w:uri="urn:schemas-microsoft-com:office:smarttags" w:element="PersonName">
        <w:smartTagPr>
          <w:attr w:name="ProductID" w:val="la Chiesa. Ma"/>
        </w:smartTagPr>
        <w:smartTag w:uri="urn:schemas-microsoft-com:office:smarttags" w:element="PersonName">
          <w:smartTagPr>
            <w:attr w:name="ProductID" w:val="La Chiesa."/>
          </w:smartTagPr>
          <w:r w:rsidRPr="00A038A5">
            <w:rPr>
              <w:rFonts w:ascii="Times New Roman" w:hAnsi="Times New Roman" w:cs="Times New Roman"/>
              <w:sz w:val="24"/>
              <w:szCs w:val="24"/>
            </w:rPr>
            <w:t>la Chiesa.</w:t>
          </w:r>
        </w:smartTag>
        <w:r w:rsidRPr="00A038A5">
          <w:rPr>
            <w:rFonts w:ascii="Times New Roman" w:hAnsi="Times New Roman" w:cs="Times New Roman"/>
            <w:sz w:val="24"/>
            <w:szCs w:val="24"/>
          </w:rPr>
          <w:t xml:space="preserve"> </w:t>
        </w:r>
        <w:r w:rsidRPr="00A038A5">
          <w:rPr>
            <w:rFonts w:ascii="Times New Roman" w:hAnsi="Times New Roman" w:cs="Times New Roman"/>
            <w:sz w:val="24"/>
            <w:szCs w:val="24"/>
          </w:rPr>
          <w:lastRenderedPageBreak/>
          <w:t>Ma</w:t>
        </w:r>
      </w:smartTag>
      <w:r w:rsidRPr="00A038A5">
        <w:rPr>
          <w:rFonts w:ascii="Times New Roman" w:hAnsi="Times New Roman" w:cs="Times New Roman"/>
          <w:sz w:val="24"/>
          <w:szCs w:val="24"/>
        </w:rPr>
        <w:t xml:space="preserve"> la rivelazione trascende </w:t>
      </w:r>
      <w:smartTag w:uri="urn:schemas-microsoft-com:office:smarttags" w:element="PersonName">
        <w:smartTagPr>
          <w:attr w:name="ProductID" w:val="La Chiesa"/>
        </w:smartTagPr>
        <w:r w:rsidRPr="00A038A5">
          <w:rPr>
            <w:rFonts w:ascii="Times New Roman" w:hAnsi="Times New Roman" w:cs="Times New Roman"/>
            <w:sz w:val="24"/>
            <w:szCs w:val="24"/>
          </w:rPr>
          <w:t>la Chiesa</w:t>
        </w:r>
      </w:smartTag>
      <w:r w:rsidRPr="00A038A5">
        <w:rPr>
          <w:rFonts w:ascii="Times New Roman" w:hAnsi="Times New Roman" w:cs="Times New Roman"/>
          <w:sz w:val="24"/>
          <w:szCs w:val="24"/>
        </w:rPr>
        <w:t xml:space="preserve"> e si estende ad ogni uomo, di altre confessioni cristiane e di altre religioni, come anche alle istituzioni e alla cultura moderna. Ne deriva l’impegno ecumenico, missionario e dialogico della Chiesa rispetto al mondo. L’asse ecclesiologico è aperto, reso dinamico e rinnovato precisamente dall’accadere della rivelazione nella risposta della Chiesa a favore di ogni uomo. Ma la verità e l’efficacia del rinnovamento dell’immagine di Chiesa (comunione, popolo di Dio) e del dialogo col mondo moderno, dipendono precisamente dalla capacità di attualizzare e realizzare il dialogo tra Dio che si rivela e risposta credente. È a partire da questo dialogo verticale che è possibile ai soggetti ecclesiali ridire efficacemente la propria identità nelle mutate situazioni culturali.</w:t>
      </w:r>
    </w:p>
    <w:p w:rsidR="00B25A15" w:rsidRDefault="00B25A15" w:rsidP="009C1A49">
      <w:pPr>
        <w:spacing w:after="0" w:line="240" w:lineRule="auto"/>
        <w:jc w:val="both"/>
        <w:rPr>
          <w:rFonts w:ascii="Times New Roman" w:hAnsi="Times New Roman" w:cs="Times New Roman"/>
          <w:sz w:val="24"/>
          <w:szCs w:val="24"/>
        </w:rPr>
      </w:pPr>
    </w:p>
    <w:p w:rsidR="00B84499" w:rsidRDefault="00B84499" w:rsidP="009C1A49">
      <w:pPr>
        <w:spacing w:after="0" w:line="240" w:lineRule="auto"/>
        <w:jc w:val="both"/>
        <w:rPr>
          <w:rFonts w:ascii="Times New Roman" w:hAnsi="Times New Roman" w:cs="Times New Roman"/>
          <w:sz w:val="24"/>
          <w:szCs w:val="24"/>
        </w:rPr>
      </w:pPr>
    </w:p>
    <w:p w:rsidR="00B25A15" w:rsidRPr="009C1A49" w:rsidRDefault="00B25A15" w:rsidP="009C1A49">
      <w:pPr>
        <w:spacing w:after="0" w:line="240" w:lineRule="auto"/>
        <w:jc w:val="both"/>
        <w:rPr>
          <w:rFonts w:ascii="Times New Roman" w:hAnsi="Times New Roman" w:cs="Times New Roman"/>
          <w:sz w:val="24"/>
          <w:szCs w:val="24"/>
        </w:rPr>
      </w:pPr>
    </w:p>
    <w:sectPr w:rsidR="00B25A15" w:rsidRPr="009C1A4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35B" w:rsidRDefault="00C1035B" w:rsidP="009C1A49">
      <w:pPr>
        <w:spacing w:after="0" w:line="240" w:lineRule="auto"/>
      </w:pPr>
      <w:r>
        <w:separator/>
      </w:r>
    </w:p>
  </w:endnote>
  <w:endnote w:type="continuationSeparator" w:id="0">
    <w:p w:rsidR="00C1035B" w:rsidRDefault="00C1035B" w:rsidP="009C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35B" w:rsidRDefault="00C1035B" w:rsidP="009C1A49">
      <w:pPr>
        <w:spacing w:after="0" w:line="240" w:lineRule="auto"/>
      </w:pPr>
      <w:r>
        <w:separator/>
      </w:r>
    </w:p>
  </w:footnote>
  <w:footnote w:type="continuationSeparator" w:id="0">
    <w:p w:rsidR="00C1035B" w:rsidRDefault="00C1035B" w:rsidP="009C1A49">
      <w:pPr>
        <w:spacing w:after="0" w:line="240" w:lineRule="auto"/>
      </w:pPr>
      <w:r>
        <w:continuationSeparator/>
      </w:r>
    </w:p>
  </w:footnote>
  <w:footnote w:id="1">
    <w:p w:rsidR="005F3ABB" w:rsidRDefault="005F3ABB" w:rsidP="009C1A49">
      <w:pPr>
        <w:pStyle w:val="Testonotaapidipagina"/>
        <w:jc w:val="both"/>
      </w:pPr>
      <w:r>
        <w:rPr>
          <w:rStyle w:val="Rimandonotaapidipagina"/>
        </w:rPr>
        <w:footnoteRef/>
      </w:r>
      <w:r>
        <w:t xml:space="preserve"> Si veda </w:t>
      </w:r>
      <w:r w:rsidRPr="003D75FF">
        <w:rPr>
          <w:smallCaps/>
        </w:rPr>
        <w:t>M. Lefebvre</w:t>
      </w:r>
      <w:r>
        <w:t xml:space="preserve">, </w:t>
      </w:r>
      <w:r w:rsidRPr="003D75FF">
        <w:rPr>
          <w:i/>
        </w:rPr>
        <w:t>Accuso il Concilio</w:t>
      </w:r>
      <w:r>
        <w:t xml:space="preserve">, Edizioni del Borghese, Roma 1977. Per una ricostruzione del ritorno della preoccupazione per il modernismo successivamente al Concilio si veda </w:t>
      </w:r>
      <w:r w:rsidRPr="001915FA">
        <w:rPr>
          <w:smallCaps/>
        </w:rPr>
        <w:t xml:space="preserve">G. </w:t>
      </w:r>
      <w:proofErr w:type="spellStart"/>
      <w:r w:rsidRPr="001915FA">
        <w:rPr>
          <w:smallCaps/>
        </w:rPr>
        <w:t>Vian</w:t>
      </w:r>
      <w:proofErr w:type="spellEnd"/>
      <w:r>
        <w:t xml:space="preserve">, </w:t>
      </w:r>
      <w:r w:rsidRPr="001915FA">
        <w:rPr>
          <w:i/>
        </w:rPr>
        <w:t xml:space="preserve">Modernismo. </w:t>
      </w:r>
      <w:smartTag w:uri="urn:schemas-microsoft-com:office:smarttags" w:element="PersonName">
        <w:smartTagPr>
          <w:attr w:name="ProductID" w:val="La Chiesa"/>
        </w:smartTagPr>
        <w:r w:rsidRPr="001915FA">
          <w:rPr>
            <w:i/>
          </w:rPr>
          <w:t>La Chiesa</w:t>
        </w:r>
      </w:smartTag>
      <w:r w:rsidRPr="001915FA">
        <w:rPr>
          <w:i/>
        </w:rPr>
        <w:t xml:space="preserve"> cattolica in conflitto con la modernità</w:t>
      </w:r>
      <w:r>
        <w:t xml:space="preserve">, Carocci, Roma 2012, 135-143. </w:t>
      </w:r>
    </w:p>
  </w:footnote>
  <w:footnote w:id="2">
    <w:p w:rsidR="005F3ABB" w:rsidRDefault="005F3ABB" w:rsidP="009C1A49">
      <w:pPr>
        <w:pStyle w:val="Testonotaapidipagina"/>
        <w:jc w:val="both"/>
      </w:pPr>
      <w:r>
        <w:rPr>
          <w:rStyle w:val="Rimandonotaapidipagina"/>
        </w:rPr>
        <w:footnoteRef/>
      </w:r>
      <w:r>
        <w:t xml:space="preserve"> </w:t>
      </w:r>
      <w:r w:rsidRPr="009D6215">
        <w:rPr>
          <w:smallCaps/>
        </w:rPr>
        <w:t>J. Maritain</w:t>
      </w:r>
      <w:r>
        <w:t xml:space="preserve">, </w:t>
      </w:r>
      <w:r w:rsidRPr="00513B31">
        <w:rPr>
          <w:i/>
        </w:rPr>
        <w:t>I</w:t>
      </w:r>
      <w:r>
        <w:rPr>
          <w:i/>
        </w:rPr>
        <w:t>l contadino della Garonna</w:t>
      </w:r>
      <w:r>
        <w:t xml:space="preserve">, </w:t>
      </w:r>
      <w:proofErr w:type="spellStart"/>
      <w:r>
        <w:t>Morcelliana</w:t>
      </w:r>
      <w:proofErr w:type="spellEnd"/>
      <w:r>
        <w:t>, Brescia 1973 (originale francese del 1969), 285: «Ma se il Concilio ha commosso il mondo intero, non molto numerosi sono tuttavia… quelli che leggono con applicazione seria i suoi testi».</w:t>
      </w:r>
    </w:p>
  </w:footnote>
  <w:footnote w:id="3">
    <w:p w:rsidR="005F3ABB" w:rsidRDefault="005F3ABB" w:rsidP="009C1A49">
      <w:pPr>
        <w:pStyle w:val="Testonotaapidipagina"/>
        <w:jc w:val="both"/>
      </w:pPr>
      <w:r>
        <w:rPr>
          <w:rStyle w:val="Rimandonotaapidipagina"/>
        </w:rPr>
        <w:footnoteRef/>
      </w:r>
      <w:r>
        <w:t xml:space="preserve"> </w:t>
      </w:r>
      <w:r w:rsidRPr="009C2AA5">
        <w:rPr>
          <w:i/>
        </w:rPr>
        <w:t>Ivi</w:t>
      </w:r>
      <w:r>
        <w:t>, 189-190: la polemica è contro forme di teologia, come il «</w:t>
      </w:r>
      <w:proofErr w:type="spellStart"/>
      <w:r>
        <w:t>theilardismo</w:t>
      </w:r>
      <w:proofErr w:type="spellEnd"/>
      <w:r>
        <w:t xml:space="preserve">», che vorrebbero cambiare la dottrina per renderla più appetibile: «Con magnanima tranquillità il Concilio ha totalmente e perfettamente ignorato questo grande sforzo verso un </w:t>
      </w:r>
      <w:r w:rsidRPr="003F6AFA">
        <w:rPr>
          <w:i/>
        </w:rPr>
        <w:t>cristianesimo migliore</w:t>
      </w:r>
      <w:r>
        <w:t>» (190).</w:t>
      </w:r>
    </w:p>
  </w:footnote>
  <w:footnote w:id="4">
    <w:p w:rsidR="005F3ABB" w:rsidRDefault="005F3ABB" w:rsidP="009C1A49">
      <w:pPr>
        <w:pStyle w:val="Testonotaapidipagina"/>
        <w:jc w:val="both"/>
      </w:pPr>
      <w:r>
        <w:rPr>
          <w:rStyle w:val="Rimandonotaapidipagina"/>
        </w:rPr>
        <w:footnoteRef/>
      </w:r>
      <w:r>
        <w:t xml:space="preserve"> </w:t>
      </w:r>
      <w:r w:rsidRPr="0085275F">
        <w:rPr>
          <w:i/>
        </w:rPr>
        <w:t>Ivi</w:t>
      </w:r>
      <w:r>
        <w:t>, 13-14.</w:t>
      </w:r>
    </w:p>
  </w:footnote>
  <w:footnote w:id="5">
    <w:p w:rsidR="005F3ABB" w:rsidRDefault="005F3ABB" w:rsidP="009C1A49">
      <w:pPr>
        <w:pStyle w:val="Testonotaapidipagina"/>
        <w:jc w:val="both"/>
      </w:pPr>
      <w:r>
        <w:rPr>
          <w:rStyle w:val="Rimandonotaapidipagina"/>
        </w:rPr>
        <w:footnoteRef/>
      </w:r>
      <w:r>
        <w:t xml:space="preserve"> </w:t>
      </w:r>
      <w:r w:rsidRPr="00CC4123">
        <w:rPr>
          <w:i/>
        </w:rPr>
        <w:t>Ivi</w:t>
      </w:r>
      <w:r>
        <w:t xml:space="preserve">, 219. Si passa </w:t>
      </w:r>
      <w:r w:rsidRPr="003F6AFA">
        <w:rPr>
          <w:i/>
        </w:rPr>
        <w:t>dalla verità all’efficacia</w:t>
      </w:r>
      <w:r>
        <w:rPr>
          <w:i/>
        </w:rPr>
        <w:t>.</w:t>
      </w:r>
    </w:p>
  </w:footnote>
  <w:footnote w:id="6">
    <w:p w:rsidR="005F3ABB" w:rsidRDefault="005F3ABB" w:rsidP="009C1A49">
      <w:pPr>
        <w:pStyle w:val="Testonotaapidipagina"/>
        <w:jc w:val="both"/>
      </w:pPr>
      <w:r>
        <w:rPr>
          <w:rStyle w:val="Rimandonotaapidipagina"/>
        </w:rPr>
        <w:footnoteRef/>
      </w:r>
      <w:r>
        <w:t xml:space="preserve"> </w:t>
      </w:r>
      <w:r w:rsidRPr="00513B31">
        <w:rPr>
          <w:i/>
        </w:rPr>
        <w:t>Ivi</w:t>
      </w:r>
      <w:r>
        <w:t>, 240.</w:t>
      </w:r>
    </w:p>
  </w:footnote>
  <w:footnote w:id="7">
    <w:p w:rsidR="005F3ABB" w:rsidRDefault="005F3ABB" w:rsidP="009C1A49">
      <w:pPr>
        <w:pStyle w:val="Testonotaapidipagina"/>
        <w:jc w:val="both"/>
      </w:pPr>
      <w:r>
        <w:rPr>
          <w:rStyle w:val="Rimandonotaapidipagina"/>
        </w:rPr>
        <w:footnoteRef/>
      </w:r>
      <w:r>
        <w:t xml:space="preserve"> </w:t>
      </w:r>
      <w:r w:rsidRPr="005016BE">
        <w:rPr>
          <w:smallCaps/>
        </w:rPr>
        <w:t xml:space="preserve">L. </w:t>
      </w:r>
      <w:proofErr w:type="spellStart"/>
      <w:r w:rsidRPr="005016BE">
        <w:rPr>
          <w:smallCaps/>
        </w:rPr>
        <w:t>Bouyer</w:t>
      </w:r>
      <w:proofErr w:type="spellEnd"/>
      <w:r>
        <w:t xml:space="preserve">, </w:t>
      </w:r>
      <w:r w:rsidRPr="00890446">
        <w:rPr>
          <w:i/>
        </w:rPr>
        <w:t>Cattolicesimo in decomposizione</w:t>
      </w:r>
      <w:r>
        <w:t xml:space="preserve">, </w:t>
      </w:r>
      <w:proofErr w:type="spellStart"/>
      <w:r>
        <w:t>Morcelliana</w:t>
      </w:r>
      <w:proofErr w:type="spellEnd"/>
      <w:r>
        <w:t xml:space="preserve">, Brescia 1969 (originale francese del 1968). </w:t>
      </w:r>
    </w:p>
  </w:footnote>
  <w:footnote w:id="8">
    <w:p w:rsidR="005F3ABB" w:rsidRDefault="005F3ABB" w:rsidP="009C1A49">
      <w:pPr>
        <w:pStyle w:val="Testonotaapidipagina"/>
        <w:jc w:val="both"/>
      </w:pPr>
      <w:r>
        <w:rPr>
          <w:rStyle w:val="Rimandonotaapidipagina"/>
        </w:rPr>
        <w:footnoteRef/>
      </w:r>
      <w:r>
        <w:t xml:space="preserve"> </w:t>
      </w:r>
      <w:r w:rsidRPr="00F51916">
        <w:rPr>
          <w:i/>
        </w:rPr>
        <w:t>Ivi</w:t>
      </w:r>
      <w:r>
        <w:t>, 127.137.</w:t>
      </w:r>
    </w:p>
  </w:footnote>
  <w:footnote w:id="9">
    <w:p w:rsidR="005F3ABB" w:rsidRDefault="005F3ABB" w:rsidP="009C1A49">
      <w:pPr>
        <w:pStyle w:val="Testonotaapidipagina"/>
        <w:jc w:val="both"/>
      </w:pPr>
      <w:r>
        <w:rPr>
          <w:rStyle w:val="Rimandonotaapidipagina"/>
        </w:rPr>
        <w:footnoteRef/>
      </w:r>
      <w:r>
        <w:t xml:space="preserve"> </w:t>
      </w:r>
      <w:r w:rsidRPr="005016BE">
        <w:rPr>
          <w:i/>
        </w:rPr>
        <w:t>Ivi</w:t>
      </w:r>
      <w:r>
        <w:t>, 83.</w:t>
      </w:r>
    </w:p>
  </w:footnote>
  <w:footnote w:id="10">
    <w:p w:rsidR="005F3ABB" w:rsidRDefault="005F3ABB" w:rsidP="009C1A49">
      <w:pPr>
        <w:pStyle w:val="Testonotaapidipagina"/>
        <w:jc w:val="both"/>
      </w:pPr>
      <w:r>
        <w:rPr>
          <w:rStyle w:val="Rimandonotaapidipagina"/>
        </w:rPr>
        <w:footnoteRef/>
      </w:r>
      <w:r w:rsidRPr="00890446">
        <w:rPr>
          <w:i/>
        </w:rPr>
        <w:t xml:space="preserve"> </w:t>
      </w:r>
      <w:r w:rsidRPr="00B46DAD">
        <w:rPr>
          <w:i/>
        </w:rPr>
        <w:t>Ivi</w:t>
      </w:r>
      <w:r>
        <w:t xml:space="preserve">, 66-70. Questa valutazione di fatto è applicata alla </w:t>
      </w:r>
      <w:proofErr w:type="spellStart"/>
      <w:r w:rsidRPr="00B46DAD">
        <w:rPr>
          <w:i/>
        </w:rPr>
        <w:t>Gaudium</w:t>
      </w:r>
      <w:proofErr w:type="spellEnd"/>
      <w:r w:rsidRPr="00B46DAD">
        <w:rPr>
          <w:i/>
        </w:rPr>
        <w:t xml:space="preserve"> et </w:t>
      </w:r>
      <w:proofErr w:type="spellStart"/>
      <w:r w:rsidRPr="00B46DAD">
        <w:rPr>
          <w:i/>
        </w:rPr>
        <w:t>Spes</w:t>
      </w:r>
      <w:proofErr w:type="spellEnd"/>
      <w:r>
        <w:t>, di cui si vuole salvare l’intenzione promettente al di là della fragile esecuzione.</w:t>
      </w:r>
    </w:p>
  </w:footnote>
  <w:footnote w:id="11">
    <w:p w:rsidR="005F3ABB" w:rsidRDefault="005F3ABB" w:rsidP="009C1A49">
      <w:pPr>
        <w:pStyle w:val="Testonotaapidipagina"/>
        <w:jc w:val="both"/>
      </w:pPr>
      <w:r>
        <w:rPr>
          <w:rStyle w:val="Rimandonotaapidipagina"/>
        </w:rPr>
        <w:footnoteRef/>
      </w:r>
      <w:r>
        <w:t xml:space="preserve"> </w:t>
      </w:r>
      <w:r w:rsidRPr="008478ED">
        <w:rPr>
          <w:smallCaps/>
        </w:rPr>
        <w:t>W. Kasper</w:t>
      </w:r>
      <w:r>
        <w:t xml:space="preserve">, </w:t>
      </w:r>
      <w:r w:rsidRPr="008478ED">
        <w:rPr>
          <w:i/>
        </w:rPr>
        <w:t>Per un rinnovamento del metodo teologico</w:t>
      </w:r>
      <w:r>
        <w:t>, Queriniana, Brescia 1969 (originale tedesco del 1967), 27-28.</w:t>
      </w:r>
    </w:p>
  </w:footnote>
  <w:footnote w:id="12">
    <w:p w:rsidR="005F3ABB" w:rsidRDefault="005F3ABB" w:rsidP="009C1A49">
      <w:pPr>
        <w:pStyle w:val="Testonotaapidipagina"/>
        <w:jc w:val="both"/>
      </w:pPr>
      <w:r>
        <w:rPr>
          <w:rStyle w:val="Rimandonotaapidipagina"/>
        </w:rPr>
        <w:footnoteRef/>
      </w:r>
      <w:r>
        <w:t xml:space="preserve"> Qui vengono menzionate </w:t>
      </w:r>
      <w:r w:rsidRPr="008A3971">
        <w:rPr>
          <w:i/>
        </w:rPr>
        <w:t xml:space="preserve">Dei </w:t>
      </w:r>
      <w:proofErr w:type="spellStart"/>
      <w:r w:rsidRPr="008A3971">
        <w:rPr>
          <w:i/>
        </w:rPr>
        <w:t>Verbum</w:t>
      </w:r>
      <w:proofErr w:type="spellEnd"/>
      <w:r>
        <w:t xml:space="preserve"> n. 12,15,19 e </w:t>
      </w:r>
      <w:proofErr w:type="spellStart"/>
      <w:r w:rsidRPr="008A3971">
        <w:rPr>
          <w:i/>
        </w:rPr>
        <w:t>Optatam</w:t>
      </w:r>
      <w:proofErr w:type="spellEnd"/>
      <w:r w:rsidRPr="008A3971">
        <w:rPr>
          <w:i/>
        </w:rPr>
        <w:t xml:space="preserve"> </w:t>
      </w:r>
      <w:proofErr w:type="spellStart"/>
      <w:r w:rsidRPr="008A3971">
        <w:rPr>
          <w:i/>
        </w:rPr>
        <w:t>totius</w:t>
      </w:r>
      <w:proofErr w:type="spellEnd"/>
      <w:r>
        <w:t xml:space="preserve"> n. 16.</w:t>
      </w:r>
    </w:p>
  </w:footnote>
  <w:footnote w:id="13">
    <w:p w:rsidR="005F3ABB" w:rsidRDefault="005F3ABB" w:rsidP="009C1A49">
      <w:pPr>
        <w:pStyle w:val="Testonotaapidipagina"/>
        <w:jc w:val="both"/>
      </w:pPr>
      <w:r>
        <w:rPr>
          <w:rStyle w:val="Rimandonotaapidipagina"/>
        </w:rPr>
        <w:footnoteRef/>
      </w:r>
      <w:r>
        <w:t xml:space="preserve"> Qui sono citate </w:t>
      </w:r>
      <w:proofErr w:type="spellStart"/>
      <w:r w:rsidRPr="008A3971">
        <w:rPr>
          <w:i/>
        </w:rPr>
        <w:t>Gaudium</w:t>
      </w:r>
      <w:proofErr w:type="spellEnd"/>
      <w:r w:rsidRPr="008A3971">
        <w:rPr>
          <w:i/>
        </w:rPr>
        <w:t xml:space="preserve"> et </w:t>
      </w:r>
      <w:proofErr w:type="spellStart"/>
      <w:r w:rsidRPr="008A3971">
        <w:rPr>
          <w:i/>
        </w:rPr>
        <w:t>Spes</w:t>
      </w:r>
      <w:proofErr w:type="spellEnd"/>
      <w:r>
        <w:t xml:space="preserve"> n. 4-10; </w:t>
      </w:r>
      <w:proofErr w:type="spellStart"/>
      <w:r w:rsidRPr="008A3971">
        <w:rPr>
          <w:i/>
        </w:rPr>
        <w:t>Dignitatis</w:t>
      </w:r>
      <w:proofErr w:type="spellEnd"/>
      <w:r w:rsidRPr="008A3971">
        <w:rPr>
          <w:i/>
        </w:rPr>
        <w:t xml:space="preserve"> </w:t>
      </w:r>
      <w:proofErr w:type="spellStart"/>
      <w:r w:rsidRPr="008A3971">
        <w:rPr>
          <w:i/>
        </w:rPr>
        <w:t>human</w:t>
      </w:r>
      <w:r>
        <w:rPr>
          <w:i/>
        </w:rPr>
        <w:t>a</w:t>
      </w:r>
      <w:r w:rsidRPr="008A3971">
        <w:rPr>
          <w:i/>
        </w:rPr>
        <w:t>e</w:t>
      </w:r>
      <w:proofErr w:type="spellEnd"/>
      <w:r>
        <w:t xml:space="preserve"> n. 1-2.</w:t>
      </w:r>
    </w:p>
  </w:footnote>
  <w:footnote w:id="14">
    <w:p w:rsidR="005F3ABB" w:rsidRDefault="005F3ABB" w:rsidP="009C1A49">
      <w:pPr>
        <w:pStyle w:val="Testonotaapidipagina"/>
        <w:jc w:val="both"/>
      </w:pPr>
      <w:r>
        <w:rPr>
          <w:rStyle w:val="Rimandonotaapidipagina"/>
        </w:rPr>
        <w:footnoteRef/>
      </w:r>
      <w:r>
        <w:t xml:space="preserve"> Qui si rimanda a </w:t>
      </w:r>
      <w:r w:rsidRPr="008A3971">
        <w:rPr>
          <w:i/>
        </w:rPr>
        <w:t xml:space="preserve">Lumen </w:t>
      </w:r>
      <w:proofErr w:type="spellStart"/>
      <w:r w:rsidRPr="008A3971">
        <w:rPr>
          <w:i/>
        </w:rPr>
        <w:t>Gentium</w:t>
      </w:r>
      <w:proofErr w:type="spellEnd"/>
      <w:r>
        <w:t xml:space="preserve"> n. 54; </w:t>
      </w:r>
      <w:proofErr w:type="spellStart"/>
      <w:r w:rsidRPr="008A3971">
        <w:rPr>
          <w:i/>
        </w:rPr>
        <w:t>Unitatis</w:t>
      </w:r>
      <w:proofErr w:type="spellEnd"/>
      <w:r w:rsidRPr="008A3971">
        <w:rPr>
          <w:i/>
        </w:rPr>
        <w:t xml:space="preserve"> </w:t>
      </w:r>
      <w:proofErr w:type="spellStart"/>
      <w:r w:rsidRPr="008A3971">
        <w:rPr>
          <w:i/>
        </w:rPr>
        <w:t>Redintegratio</w:t>
      </w:r>
      <w:proofErr w:type="spellEnd"/>
      <w:r>
        <w:t xml:space="preserve"> n. 4; </w:t>
      </w:r>
      <w:r w:rsidRPr="00890446">
        <w:rPr>
          <w:i/>
        </w:rPr>
        <w:t xml:space="preserve">Ad </w:t>
      </w:r>
      <w:proofErr w:type="spellStart"/>
      <w:r w:rsidRPr="00890446">
        <w:rPr>
          <w:i/>
        </w:rPr>
        <w:t>Gentes</w:t>
      </w:r>
      <w:proofErr w:type="spellEnd"/>
      <w:r>
        <w:t xml:space="preserve"> n. </w:t>
      </w:r>
      <w:smartTag w:uri="urn:schemas-microsoft-com:office:smarttags" w:element="metricconverter">
        <w:smartTagPr>
          <w:attr w:name="ProductID" w:val="22. In"/>
        </w:smartTagPr>
        <w:r>
          <w:t>22. In</w:t>
        </w:r>
      </w:smartTag>
      <w:r>
        <w:t xml:space="preserve"> </w:t>
      </w:r>
      <w:r w:rsidRPr="008A3971">
        <w:rPr>
          <w:i/>
        </w:rPr>
        <w:t>Ivi</w:t>
      </w:r>
      <w:r>
        <w:t>, 30-31.</w:t>
      </w:r>
    </w:p>
  </w:footnote>
  <w:footnote w:id="15">
    <w:p w:rsidR="005F3ABB" w:rsidRDefault="005F3ABB" w:rsidP="009C1A49">
      <w:pPr>
        <w:pStyle w:val="Testonotaapidipagina"/>
        <w:jc w:val="both"/>
      </w:pPr>
      <w:r>
        <w:rPr>
          <w:rStyle w:val="Rimandonotaapidipagina"/>
        </w:rPr>
        <w:footnoteRef/>
      </w:r>
      <w:r>
        <w:t xml:space="preserve"> </w:t>
      </w:r>
      <w:r w:rsidRPr="00B833B6">
        <w:rPr>
          <w:smallCaps/>
        </w:rPr>
        <w:t>W. Kasper</w:t>
      </w:r>
      <w:r>
        <w:t xml:space="preserve">, </w:t>
      </w:r>
      <w:r w:rsidRPr="00B833B6">
        <w:rPr>
          <w:i/>
        </w:rPr>
        <w:t xml:space="preserve">Il dogma sotto </w:t>
      </w:r>
      <w:smartTag w:uri="urn:schemas-microsoft-com:office:smarttags" w:element="PersonName">
        <w:smartTagPr>
          <w:attr w:name="ProductID" w:val="la Parola"/>
        </w:smartTagPr>
        <w:r w:rsidRPr="00B833B6">
          <w:rPr>
            <w:i/>
          </w:rPr>
          <w:t>la Parola</w:t>
        </w:r>
      </w:smartTag>
      <w:r w:rsidRPr="00B833B6">
        <w:rPr>
          <w:i/>
        </w:rPr>
        <w:t xml:space="preserve"> di Dio</w:t>
      </w:r>
      <w:r>
        <w:t>, Queriniana, Brescia 1968 (originale tedesco del 1965), 145.</w:t>
      </w:r>
    </w:p>
  </w:footnote>
  <w:footnote w:id="16">
    <w:p w:rsidR="005F3ABB" w:rsidRDefault="005F3ABB" w:rsidP="009C1A49">
      <w:pPr>
        <w:pStyle w:val="Testonotaapidipagina"/>
        <w:jc w:val="both"/>
      </w:pPr>
      <w:r>
        <w:rPr>
          <w:rStyle w:val="Rimandonotaapidipagina"/>
        </w:rPr>
        <w:footnoteRef/>
      </w:r>
      <w:r>
        <w:t xml:space="preserve"> </w:t>
      </w:r>
      <w:r w:rsidRPr="000C0DE3">
        <w:rPr>
          <w:i/>
        </w:rPr>
        <w:t>Ivi</w:t>
      </w:r>
      <w:r>
        <w:t>, 146; si veda anche p. 33.</w:t>
      </w:r>
    </w:p>
  </w:footnote>
  <w:footnote w:id="17">
    <w:p w:rsidR="005F3ABB" w:rsidRDefault="005F3ABB" w:rsidP="009C1A49">
      <w:pPr>
        <w:pStyle w:val="Testonotaapidipagina"/>
        <w:jc w:val="both"/>
      </w:pPr>
      <w:r>
        <w:rPr>
          <w:rStyle w:val="Rimandonotaapidipagina"/>
        </w:rPr>
        <w:footnoteRef/>
      </w:r>
      <w:r>
        <w:t xml:space="preserve"> </w:t>
      </w:r>
      <w:r w:rsidRPr="001D3C12">
        <w:rPr>
          <w:i/>
        </w:rPr>
        <w:t>Ivi</w:t>
      </w:r>
      <w:r>
        <w:t>, 149.</w:t>
      </w:r>
    </w:p>
  </w:footnote>
  <w:footnote w:id="18">
    <w:p w:rsidR="005F3ABB" w:rsidRDefault="005F3ABB" w:rsidP="009C1A49">
      <w:pPr>
        <w:pStyle w:val="Testonotaapidipagina"/>
        <w:jc w:val="both"/>
      </w:pPr>
      <w:r>
        <w:rPr>
          <w:rStyle w:val="Rimandonotaapidipagina"/>
        </w:rPr>
        <w:footnoteRef/>
      </w:r>
      <w:r>
        <w:t xml:space="preserve"> </w:t>
      </w:r>
      <w:r w:rsidRPr="008336E6">
        <w:rPr>
          <w:smallCaps/>
        </w:rPr>
        <w:t xml:space="preserve">L. </w:t>
      </w:r>
      <w:proofErr w:type="spellStart"/>
      <w:r w:rsidRPr="008336E6">
        <w:rPr>
          <w:smallCaps/>
        </w:rPr>
        <w:t>Scheffczyk</w:t>
      </w:r>
      <w:proofErr w:type="spellEnd"/>
      <w:r>
        <w:t xml:space="preserve">, </w:t>
      </w:r>
      <w:smartTag w:uri="urn:schemas-microsoft-com:office:smarttags" w:element="PersonName">
        <w:smartTagPr>
          <w:attr w:name="ProductID" w:val="La Chiesa. Aspetti"/>
        </w:smartTagPr>
        <w:smartTag w:uri="urn:schemas-microsoft-com:office:smarttags" w:element="PersonName">
          <w:smartTagPr>
            <w:attr w:name="ProductID" w:val="La Chiesa."/>
          </w:smartTagPr>
          <w:r w:rsidRPr="008336E6">
            <w:rPr>
              <w:i/>
            </w:rPr>
            <w:t>La Chiesa.</w:t>
          </w:r>
        </w:smartTag>
        <w:r w:rsidRPr="008336E6">
          <w:rPr>
            <w:i/>
          </w:rPr>
          <w:t xml:space="preserve"> Aspetti</w:t>
        </w:r>
      </w:smartTag>
      <w:r w:rsidRPr="008336E6">
        <w:rPr>
          <w:i/>
        </w:rPr>
        <w:t xml:space="preserve"> della crisi postconciliare e corretta interpretazione del Vaticano II</w:t>
      </w:r>
      <w:r>
        <w:t xml:space="preserve">, </w:t>
      </w:r>
      <w:proofErr w:type="spellStart"/>
      <w:r>
        <w:t>Jaca</w:t>
      </w:r>
      <w:proofErr w:type="spellEnd"/>
      <w:r>
        <w:t xml:space="preserve"> Book, Milano 1998 (originale tedesco del 1993), 176.</w:t>
      </w:r>
    </w:p>
  </w:footnote>
  <w:footnote w:id="19">
    <w:p w:rsidR="005F3ABB" w:rsidRDefault="005F3ABB" w:rsidP="009C1A49">
      <w:pPr>
        <w:pStyle w:val="Testonotaapidipagina"/>
        <w:jc w:val="both"/>
      </w:pPr>
      <w:r>
        <w:rPr>
          <w:rStyle w:val="Rimandonotaapidipagina"/>
        </w:rPr>
        <w:footnoteRef/>
      </w:r>
      <w:r>
        <w:t xml:space="preserve"> </w:t>
      </w:r>
      <w:r w:rsidRPr="008336E6">
        <w:rPr>
          <w:i/>
        </w:rPr>
        <w:t>Ivi</w:t>
      </w:r>
      <w:r>
        <w:t xml:space="preserve">, 44: «La questione iniziò a porsi solo a partire dal modernismo, intorno al finire del secolo scorso, che negò la fondazione della Chiesa da parte di Cristo, per renderla un prodotto del genio religioso dell’umanità, suscettibile di ulteriori trasformazioni per mano dello stesso genio mondano. Dal punto di vista modernista, tutte le dichiarazioni teologico-sacramentali sulla chiesa, anche quelle di san Paolo, vengono svilite, private del loro significato e ridotte a immagini e metafore». Una lettura più positivo dell’approccio storico-genetico alle origini della Chiesa nelle indagini di A. </w:t>
      </w:r>
      <w:proofErr w:type="spellStart"/>
      <w:r>
        <w:t>Loisy</w:t>
      </w:r>
      <w:proofErr w:type="spellEnd"/>
      <w:r>
        <w:t xml:space="preserve"> si può trovare in </w:t>
      </w:r>
      <w:r w:rsidRPr="0072212A">
        <w:rPr>
          <w:smallCaps/>
        </w:rPr>
        <w:t xml:space="preserve">C. </w:t>
      </w:r>
      <w:proofErr w:type="spellStart"/>
      <w:r w:rsidRPr="0072212A">
        <w:rPr>
          <w:smallCaps/>
        </w:rPr>
        <w:t>Theobald</w:t>
      </w:r>
      <w:proofErr w:type="spellEnd"/>
      <w:r>
        <w:t xml:space="preserve">, </w:t>
      </w:r>
      <w:r w:rsidRPr="0072212A">
        <w:rPr>
          <w:i/>
        </w:rPr>
        <w:t>Spirito di santità. Genesi di una teologia sistematica</w:t>
      </w:r>
      <w:r>
        <w:t xml:space="preserve">, EDB. Bologna 2017, 133-151. </w:t>
      </w:r>
    </w:p>
  </w:footnote>
  <w:footnote w:id="20">
    <w:p w:rsidR="005F3ABB" w:rsidRDefault="005F3ABB" w:rsidP="009C1A49">
      <w:pPr>
        <w:pStyle w:val="Testonotaapidipagina"/>
        <w:jc w:val="both"/>
      </w:pPr>
      <w:r>
        <w:rPr>
          <w:rStyle w:val="Rimandonotaapidipagina"/>
        </w:rPr>
        <w:footnoteRef/>
      </w:r>
      <w:r>
        <w:t xml:space="preserve"> </w:t>
      </w:r>
      <w:r w:rsidRPr="008336E6">
        <w:rPr>
          <w:i/>
        </w:rPr>
        <w:t>Ivi</w:t>
      </w:r>
      <w:r>
        <w:t xml:space="preserve">, 13-14. </w:t>
      </w:r>
    </w:p>
  </w:footnote>
  <w:footnote w:id="21">
    <w:p w:rsidR="005F3ABB" w:rsidRDefault="005F3ABB" w:rsidP="00A8157B">
      <w:pPr>
        <w:pStyle w:val="Testonotaapidipagina"/>
        <w:jc w:val="both"/>
      </w:pPr>
      <w:r>
        <w:rPr>
          <w:rStyle w:val="Rimandonotaapidipagina"/>
        </w:rPr>
        <w:footnoteRef/>
      </w:r>
      <w:r>
        <w:t xml:space="preserve"> </w:t>
      </w:r>
      <w:r w:rsidRPr="00C15540">
        <w:rPr>
          <w:smallCaps/>
        </w:rPr>
        <w:t>G. Colombo</w:t>
      </w:r>
      <w:r>
        <w:t xml:space="preserve">, </w:t>
      </w:r>
      <w:r w:rsidRPr="00F50D28">
        <w:rPr>
          <w:i/>
        </w:rPr>
        <w:t>La ragione teologica</w:t>
      </w:r>
      <w:r>
        <w:t>, Glossa, Milano 1995, 690.</w:t>
      </w:r>
    </w:p>
  </w:footnote>
  <w:footnote w:id="22">
    <w:p w:rsidR="005F3ABB" w:rsidRDefault="005F3ABB" w:rsidP="00A8157B">
      <w:pPr>
        <w:pStyle w:val="Testonotaapidipagina"/>
        <w:jc w:val="both"/>
      </w:pPr>
      <w:r>
        <w:rPr>
          <w:rStyle w:val="Rimandonotaapidipagina"/>
        </w:rPr>
        <w:footnoteRef/>
      </w:r>
      <w:r>
        <w:t xml:space="preserve"> </w:t>
      </w:r>
      <w:r w:rsidRPr="005C5EB1">
        <w:rPr>
          <w:i/>
        </w:rPr>
        <w:t>Ivi</w:t>
      </w:r>
      <w:r>
        <w:t>, 206.</w:t>
      </w:r>
    </w:p>
  </w:footnote>
  <w:footnote w:id="23">
    <w:p w:rsidR="005F3ABB" w:rsidRPr="00B75A32" w:rsidRDefault="005F3ABB" w:rsidP="00A8157B">
      <w:pPr>
        <w:pStyle w:val="Testonotaapidipagina"/>
      </w:pPr>
      <w:r w:rsidRPr="00E02AB8">
        <w:rPr>
          <w:rStyle w:val="Rimandonotaapidipagina"/>
        </w:rPr>
        <w:footnoteRef/>
      </w:r>
      <w:r w:rsidRPr="00B75A32">
        <w:t xml:space="preserve"> </w:t>
      </w:r>
      <w:r w:rsidRPr="00E02AB8">
        <w:rPr>
          <w:smallCaps/>
        </w:rPr>
        <w:t xml:space="preserve">C. </w:t>
      </w:r>
      <w:proofErr w:type="spellStart"/>
      <w:r w:rsidRPr="00E02AB8">
        <w:rPr>
          <w:smallCaps/>
        </w:rPr>
        <w:t>Theobald</w:t>
      </w:r>
      <w:proofErr w:type="spellEnd"/>
      <w:r w:rsidRPr="00E02AB8">
        <w:t xml:space="preserve">, </w:t>
      </w:r>
      <w:r w:rsidRPr="00E02AB8">
        <w:rPr>
          <w:i/>
        </w:rPr>
        <w:t>Nodi ermeneutici dei dibattiti sulla storia del Vaticano II</w:t>
      </w:r>
      <w:r w:rsidRPr="00E02AB8">
        <w:t xml:space="preserve">, in </w:t>
      </w:r>
      <w:r w:rsidRPr="00E02AB8">
        <w:rPr>
          <w:smallCaps/>
        </w:rPr>
        <w:t xml:space="preserve">A. Melloni – G. </w:t>
      </w:r>
      <w:proofErr w:type="spellStart"/>
      <w:r w:rsidRPr="00E02AB8">
        <w:rPr>
          <w:smallCaps/>
        </w:rPr>
        <w:t>Ruggieri</w:t>
      </w:r>
      <w:proofErr w:type="spellEnd"/>
      <w:r w:rsidRPr="00E02AB8">
        <w:t xml:space="preserve"> (ed), </w:t>
      </w:r>
      <w:r w:rsidRPr="00E02AB8">
        <w:rPr>
          <w:i/>
        </w:rPr>
        <w:t>Chi ha paura de Vaticano II?</w:t>
      </w:r>
      <w:r w:rsidRPr="00E02AB8">
        <w:t>, Carocci, Roma 2009, 45-68</w:t>
      </w:r>
      <w:r w:rsidRPr="00B75A32">
        <w:t>,</w:t>
      </w:r>
      <w:r>
        <w:t xml:space="preserve"> qui</w:t>
      </w:r>
      <w:r w:rsidRPr="00B75A32">
        <w:t xml:space="preserve"> 63.</w:t>
      </w:r>
    </w:p>
  </w:footnote>
  <w:footnote w:id="24">
    <w:p w:rsidR="005F3ABB" w:rsidRDefault="005F3ABB" w:rsidP="00A8157B">
      <w:pPr>
        <w:pStyle w:val="Testonotaapidipagina"/>
        <w:jc w:val="both"/>
      </w:pPr>
      <w:r>
        <w:rPr>
          <w:rStyle w:val="Rimandonotaapidipagina"/>
        </w:rPr>
        <w:footnoteRef/>
      </w:r>
      <w:r w:rsidRPr="00582603">
        <w:t xml:space="preserve"> </w:t>
      </w:r>
      <w:r>
        <w:t>«</w:t>
      </w:r>
      <w:r w:rsidRPr="001C0471">
        <w:t xml:space="preserve">Se il mondo della cultura umana trae vantaggio dall’attività della Chiesa, anche questa benefica della storia e dell’evoluzione del genere umano. «L’esperienza dei secoli passati, il progresso della scienza, i tesori nascosti nelle varie forme di cultura umana, attraverso cui si svela già appieno la natura stessa dell’uomo e si aprono nuove vie verso la verità, tutto ciò è di vantaggio anche per </w:t>
      </w:r>
      <w:smartTag w:uri="urn:schemas-microsoft-com:office:smarttags" w:element="PersonName">
        <w:smartTagPr>
          <w:attr w:name="ProductID" w:val="La Chiesa"/>
        </w:smartTagPr>
        <w:r w:rsidRPr="001C0471">
          <w:t>la Chiesa</w:t>
        </w:r>
      </w:smartTag>
      <w:r w:rsidRPr="001C0471">
        <w:t>» (</w:t>
      </w:r>
      <w:proofErr w:type="spellStart"/>
      <w:r w:rsidRPr="001C0471">
        <w:rPr>
          <w:i/>
        </w:rPr>
        <w:t>Gaudium</w:t>
      </w:r>
      <w:proofErr w:type="spellEnd"/>
      <w:r w:rsidRPr="001C0471">
        <w:rPr>
          <w:i/>
        </w:rPr>
        <w:t xml:space="preserve"> et </w:t>
      </w:r>
      <w:proofErr w:type="spellStart"/>
      <w:r w:rsidRPr="001C0471">
        <w:rPr>
          <w:i/>
        </w:rPr>
        <w:t>Spes</w:t>
      </w:r>
      <w:proofErr w:type="spellEnd"/>
      <w:r w:rsidRPr="001C0471">
        <w:t xml:space="preserve"> n. 44).</w:t>
      </w:r>
      <w:r>
        <w:t xml:space="preserve">, </w:t>
      </w:r>
      <w:r w:rsidRPr="00152568">
        <w:rPr>
          <w:smallCaps/>
        </w:rPr>
        <w:t>Co</w:t>
      </w:r>
      <w:r>
        <w:rPr>
          <w:smallCaps/>
        </w:rPr>
        <w:t>m</w:t>
      </w:r>
      <w:r w:rsidRPr="00152568">
        <w:rPr>
          <w:smallCaps/>
        </w:rPr>
        <w:t>missione Teologica Internazionale</w:t>
      </w:r>
      <w:r>
        <w:t xml:space="preserve">, </w:t>
      </w:r>
      <w:smartTag w:uri="urn:schemas-microsoft-com:office:smarttags" w:element="PersonName">
        <w:smartTagPr>
          <w:attr w:name="ProductID" w:val="La Teologia"/>
        </w:smartTagPr>
        <w:r w:rsidRPr="00152568">
          <w:rPr>
            <w:i/>
          </w:rPr>
          <w:t>La Teologia</w:t>
        </w:r>
      </w:smartTag>
      <w:r w:rsidRPr="00152568">
        <w:rPr>
          <w:i/>
        </w:rPr>
        <w:t xml:space="preserve"> oggi</w:t>
      </w:r>
      <w:r>
        <w:rPr>
          <w:i/>
        </w:rPr>
        <w:t>: prospettive, principi e criteri</w:t>
      </w:r>
      <w:r>
        <w:t>, Libreria Editrice Vaticana, Città del Vaticano 2012, n. 56</w:t>
      </w:r>
      <w:r w:rsidRPr="00582603">
        <w:t>.</w:t>
      </w:r>
    </w:p>
  </w:footnote>
  <w:footnote w:id="25">
    <w:p w:rsidR="005F3ABB" w:rsidRDefault="005F3ABB" w:rsidP="00A8157B">
      <w:pPr>
        <w:pStyle w:val="Testonotaapidipagina"/>
        <w:jc w:val="both"/>
      </w:pPr>
      <w:r>
        <w:rPr>
          <w:rStyle w:val="Rimandonotaapidipagina"/>
        </w:rPr>
        <w:footnoteRef/>
      </w:r>
      <w:r>
        <w:t xml:space="preserve"> </w:t>
      </w:r>
      <w:r w:rsidRPr="00C74D86">
        <w:rPr>
          <w:smallCaps/>
        </w:rPr>
        <w:t>P. Coda</w:t>
      </w:r>
      <w:r>
        <w:t xml:space="preserve">, </w:t>
      </w:r>
      <w:r w:rsidRPr="00C74D86">
        <w:rPr>
          <w:i/>
        </w:rPr>
        <w:t>Respirare a pieni polmoni</w:t>
      </w:r>
      <w:r>
        <w:t xml:space="preserve">, in </w:t>
      </w:r>
      <w:r w:rsidRPr="00C74D86">
        <w:rPr>
          <w:smallCaps/>
        </w:rPr>
        <w:t xml:space="preserve">M.C. </w:t>
      </w:r>
      <w:proofErr w:type="spellStart"/>
      <w:r w:rsidRPr="00C74D86">
        <w:rPr>
          <w:smallCaps/>
        </w:rPr>
        <w:t>Bartolomei</w:t>
      </w:r>
      <w:proofErr w:type="spellEnd"/>
      <w:r w:rsidRPr="00C74D86">
        <w:rPr>
          <w:smallCaps/>
        </w:rPr>
        <w:t xml:space="preserve"> – M. Ronconi</w:t>
      </w:r>
      <w:r>
        <w:t xml:space="preserve"> (ed), </w:t>
      </w:r>
      <w:r w:rsidRPr="00C74D86">
        <w:rPr>
          <w:i/>
        </w:rPr>
        <w:t xml:space="preserve">Per amore del mondo. </w:t>
      </w:r>
      <w:r>
        <w:rPr>
          <w:i/>
        </w:rPr>
        <w:t>Int</w:t>
      </w:r>
      <w:r w:rsidRPr="00C74D86">
        <w:rPr>
          <w:i/>
        </w:rPr>
        <w:t>r</w:t>
      </w:r>
      <w:r>
        <w:rPr>
          <w:i/>
        </w:rPr>
        <w:t>odu</w:t>
      </w:r>
      <w:r w:rsidRPr="00C74D86">
        <w:rPr>
          <w:i/>
        </w:rPr>
        <w:t xml:space="preserve">zione a </w:t>
      </w:r>
      <w:proofErr w:type="spellStart"/>
      <w:r w:rsidRPr="00C74D86">
        <w:rPr>
          <w:i/>
        </w:rPr>
        <w:t>Gaudium</w:t>
      </w:r>
      <w:proofErr w:type="spellEnd"/>
      <w:r w:rsidRPr="00C74D86">
        <w:rPr>
          <w:i/>
        </w:rPr>
        <w:t xml:space="preserve"> et </w:t>
      </w:r>
      <w:proofErr w:type="spellStart"/>
      <w:r w:rsidRPr="00C74D86">
        <w:rPr>
          <w:i/>
        </w:rPr>
        <w:t>Spes</w:t>
      </w:r>
      <w:proofErr w:type="spellEnd"/>
      <w:r>
        <w:t>, San Paolo, Milano 2009, 8-11.</w:t>
      </w:r>
    </w:p>
  </w:footnote>
  <w:footnote w:id="26">
    <w:p w:rsidR="005F3ABB" w:rsidRDefault="005F3ABB" w:rsidP="00A8157B">
      <w:pPr>
        <w:pStyle w:val="Testonotaapidipagina"/>
        <w:jc w:val="both"/>
      </w:pPr>
      <w:r>
        <w:rPr>
          <w:rStyle w:val="Rimandonotaapidipagina"/>
        </w:rPr>
        <w:footnoteRef/>
      </w:r>
      <w:r>
        <w:t xml:space="preserve"> </w:t>
      </w:r>
      <w:r w:rsidRPr="007160AD">
        <w:rPr>
          <w:smallCaps/>
        </w:rPr>
        <w:t>G. Angelini</w:t>
      </w:r>
      <w:r>
        <w:t xml:space="preserve">, </w:t>
      </w:r>
      <w:r w:rsidRPr="007160AD">
        <w:rPr>
          <w:i/>
        </w:rPr>
        <w:t>L’aggiornamento: suggestioni e problemi di una formula fortunata</w:t>
      </w:r>
      <w:r>
        <w:t xml:space="preserve">, in </w:t>
      </w:r>
      <w:r w:rsidRPr="007160AD">
        <w:rPr>
          <w:i/>
        </w:rPr>
        <w:t>Teologia</w:t>
      </w:r>
      <w:r>
        <w:t xml:space="preserve"> 37 (2012) 361-382.</w:t>
      </w:r>
    </w:p>
  </w:footnote>
  <w:footnote w:id="27">
    <w:p w:rsidR="005F3ABB" w:rsidRDefault="005F3ABB" w:rsidP="00A8157B">
      <w:pPr>
        <w:pStyle w:val="Testonotaapidipagina"/>
        <w:jc w:val="both"/>
      </w:pPr>
      <w:r>
        <w:rPr>
          <w:rStyle w:val="Rimandonotaapidipagina"/>
        </w:rPr>
        <w:footnoteRef/>
      </w:r>
      <w:r>
        <w:t xml:space="preserve"> </w:t>
      </w:r>
      <w:r w:rsidRPr="00C87311">
        <w:rPr>
          <w:smallCaps/>
        </w:rPr>
        <w:t>N. Colaianni</w:t>
      </w:r>
      <w:r>
        <w:t xml:space="preserve">, </w:t>
      </w:r>
      <w:r w:rsidRPr="00C87311">
        <w:rPr>
          <w:i/>
        </w:rPr>
        <w:t>L’avventura della libertà</w:t>
      </w:r>
      <w:r>
        <w:t xml:space="preserve">, in </w:t>
      </w:r>
      <w:r w:rsidRPr="00C87311">
        <w:rPr>
          <w:i/>
        </w:rPr>
        <w:t xml:space="preserve">Libertà religiosa e diritti dell’uomo. Introduzione a </w:t>
      </w:r>
      <w:proofErr w:type="spellStart"/>
      <w:r w:rsidRPr="00C87311">
        <w:rPr>
          <w:i/>
        </w:rPr>
        <w:t>Dignitatis</w:t>
      </w:r>
      <w:proofErr w:type="spellEnd"/>
      <w:r w:rsidRPr="00C87311">
        <w:rPr>
          <w:i/>
        </w:rPr>
        <w:t xml:space="preserve"> </w:t>
      </w:r>
      <w:proofErr w:type="spellStart"/>
      <w:r w:rsidRPr="00C87311">
        <w:rPr>
          <w:i/>
        </w:rPr>
        <w:t>Humanae</w:t>
      </w:r>
      <w:proofErr w:type="spellEnd"/>
      <w:r>
        <w:t>, Editore Periodici san Paolo, Milano 2012, 86.</w:t>
      </w:r>
    </w:p>
  </w:footnote>
  <w:footnote w:id="28">
    <w:p w:rsidR="005F3ABB" w:rsidRDefault="005F3ABB" w:rsidP="00B55CE8">
      <w:pPr>
        <w:pStyle w:val="Testonotaapidipagina"/>
        <w:jc w:val="both"/>
      </w:pPr>
      <w:r>
        <w:rPr>
          <w:rStyle w:val="Rimandonotaapidipagina"/>
        </w:rPr>
        <w:footnoteRef/>
      </w:r>
      <w:r>
        <w:t xml:space="preserve"> </w:t>
      </w:r>
      <w:r w:rsidRPr="00B55CE8">
        <w:rPr>
          <w:smallCaps/>
        </w:rPr>
        <w:t>W. Kasper</w:t>
      </w:r>
      <w:r>
        <w:t xml:space="preserve">, </w:t>
      </w:r>
      <w:r w:rsidRPr="00B55CE8">
        <w:rPr>
          <w:i/>
        </w:rPr>
        <w:t>Il dogma sotto la Parola di Dio</w:t>
      </w:r>
      <w:r>
        <w:t>, Queriniana, Brescia 1968 (originale del 1965).</w:t>
      </w:r>
    </w:p>
  </w:footnote>
  <w:footnote w:id="29">
    <w:p w:rsidR="005F3ABB" w:rsidRDefault="005F3ABB" w:rsidP="006E120C">
      <w:pPr>
        <w:pStyle w:val="Testonotaapidipagina"/>
        <w:jc w:val="both"/>
      </w:pPr>
      <w:r>
        <w:rPr>
          <w:rStyle w:val="Rimandonotaapidipagina"/>
        </w:rPr>
        <w:footnoteRef/>
      </w:r>
      <w:r>
        <w:t xml:space="preserve"> </w:t>
      </w:r>
      <w:r w:rsidRPr="006E120C">
        <w:rPr>
          <w:i/>
        </w:rPr>
        <w:t>Ivi</w:t>
      </w:r>
      <w:r>
        <w:t>, p. 161-164.</w:t>
      </w:r>
    </w:p>
  </w:footnote>
  <w:footnote w:id="30">
    <w:p w:rsidR="005F3ABB" w:rsidRDefault="005F3ABB" w:rsidP="00A038A5">
      <w:pPr>
        <w:pStyle w:val="Testonotaapidipagina"/>
        <w:jc w:val="both"/>
      </w:pPr>
      <w:r>
        <w:rPr>
          <w:rStyle w:val="Rimandonotaapidipagina"/>
        </w:rPr>
        <w:footnoteRef/>
      </w:r>
      <w:r>
        <w:t xml:space="preserve"> Si tratta dell’opera di </w:t>
      </w:r>
      <w:r w:rsidRPr="00813EEA">
        <w:rPr>
          <w:smallCaps/>
        </w:rPr>
        <w:t xml:space="preserve">K. </w:t>
      </w:r>
      <w:proofErr w:type="spellStart"/>
      <w:r w:rsidRPr="00813EEA">
        <w:rPr>
          <w:smallCaps/>
        </w:rPr>
        <w:t>Wojtyła</w:t>
      </w:r>
      <w:proofErr w:type="spellEnd"/>
      <w:r>
        <w:t xml:space="preserve">, </w:t>
      </w:r>
      <w:r w:rsidRPr="00813EEA">
        <w:rPr>
          <w:i/>
        </w:rPr>
        <w:t>Alle fonti del rinnovamento. Studio sull’attuazione del Concilio Vaticano II</w:t>
      </w:r>
      <w:r>
        <w:t xml:space="preserve">, </w:t>
      </w:r>
      <w:proofErr w:type="spellStart"/>
      <w:r>
        <w:t>Rubettino</w:t>
      </w:r>
      <w:proofErr w:type="spellEnd"/>
      <w:r>
        <w:t>, Soneria Mannelli 2007.</w:t>
      </w:r>
    </w:p>
  </w:footnote>
  <w:footnote w:id="31">
    <w:p w:rsidR="005F3ABB" w:rsidRPr="007C6D74" w:rsidRDefault="005F3ABB" w:rsidP="00A038A5">
      <w:pPr>
        <w:pStyle w:val="Testonotaapidipagina"/>
        <w:jc w:val="both"/>
      </w:pPr>
      <w:r>
        <w:rPr>
          <w:rStyle w:val="Rimandonotaapidipagina"/>
        </w:rPr>
        <w:footnoteRef/>
      </w:r>
      <w:r>
        <w:t xml:space="preserve"> </w:t>
      </w:r>
      <w:r w:rsidRPr="00813EEA">
        <w:rPr>
          <w:smallCaps/>
        </w:rPr>
        <w:t xml:space="preserve">K. </w:t>
      </w:r>
      <w:proofErr w:type="spellStart"/>
      <w:r w:rsidRPr="00813EEA">
        <w:rPr>
          <w:smallCaps/>
        </w:rPr>
        <w:t>Wojtyła</w:t>
      </w:r>
      <w:proofErr w:type="spellEnd"/>
      <w:r>
        <w:t xml:space="preserve">, </w:t>
      </w:r>
      <w:r>
        <w:rPr>
          <w:i/>
        </w:rPr>
        <w:t xml:space="preserve">Alle fonti del rinnovamento, </w:t>
      </w:r>
      <w:r>
        <w:t>5.</w:t>
      </w:r>
    </w:p>
  </w:footnote>
  <w:footnote w:id="32">
    <w:p w:rsidR="005F3ABB" w:rsidRDefault="005F3ABB" w:rsidP="00A038A5">
      <w:pPr>
        <w:pStyle w:val="Testonotaapidipagina"/>
        <w:jc w:val="both"/>
      </w:pPr>
      <w:r>
        <w:rPr>
          <w:rStyle w:val="Rimandonotaapidipagina"/>
        </w:rPr>
        <w:footnoteRef/>
      </w:r>
      <w:r>
        <w:t xml:space="preserve"> </w:t>
      </w:r>
      <w:r w:rsidRPr="00BF5A2F">
        <w:rPr>
          <w:i/>
        </w:rPr>
        <w:t>Ivi</w:t>
      </w:r>
      <w:r>
        <w:t>, 33.37.</w:t>
      </w:r>
    </w:p>
  </w:footnote>
  <w:footnote w:id="33">
    <w:p w:rsidR="005F3ABB" w:rsidRDefault="005F3ABB" w:rsidP="00A038A5">
      <w:pPr>
        <w:pStyle w:val="Testonotaapidipagina"/>
        <w:jc w:val="both"/>
      </w:pPr>
      <w:r>
        <w:rPr>
          <w:rStyle w:val="Rimandonotaapidipagina"/>
        </w:rPr>
        <w:footnoteRef/>
      </w:r>
      <w:r>
        <w:t xml:space="preserve"> </w:t>
      </w:r>
      <w:r w:rsidRPr="00FB7D90">
        <w:rPr>
          <w:i/>
        </w:rPr>
        <w:t>Ivi</w:t>
      </w:r>
      <w:r>
        <w:t>, 406.</w:t>
      </w:r>
    </w:p>
  </w:footnote>
  <w:footnote w:id="34">
    <w:p w:rsidR="005F3ABB" w:rsidRDefault="005F3ABB" w:rsidP="00A038A5">
      <w:pPr>
        <w:pStyle w:val="Testonotaapidipagina"/>
        <w:jc w:val="both"/>
      </w:pPr>
      <w:r>
        <w:rPr>
          <w:rStyle w:val="Rimandonotaapidipagina"/>
        </w:rPr>
        <w:footnoteRef/>
      </w:r>
      <w:r>
        <w:t xml:space="preserve"> </w:t>
      </w:r>
      <w:r w:rsidRPr="00EB7AC7">
        <w:rPr>
          <w:i/>
        </w:rPr>
        <w:t>Ivi</w:t>
      </w:r>
      <w:r>
        <w:t>, 406.</w:t>
      </w:r>
    </w:p>
  </w:footnote>
  <w:footnote w:id="35">
    <w:p w:rsidR="005F3ABB" w:rsidRDefault="005F3ABB" w:rsidP="00A038A5">
      <w:pPr>
        <w:pStyle w:val="Testonotaapidipagina"/>
        <w:jc w:val="both"/>
      </w:pPr>
      <w:r>
        <w:rPr>
          <w:rStyle w:val="Rimandonotaapidipagina"/>
        </w:rPr>
        <w:footnoteRef/>
      </w:r>
      <w:r>
        <w:t xml:space="preserve"> </w:t>
      </w:r>
      <w:r w:rsidRPr="00F82D4C">
        <w:rPr>
          <w:i/>
        </w:rPr>
        <w:t>Ivi</w:t>
      </w:r>
      <w:r>
        <w:t>, 12. I corsivi sono dell’autore.</w:t>
      </w:r>
    </w:p>
  </w:footnote>
  <w:footnote w:id="36">
    <w:p w:rsidR="005F3ABB" w:rsidRDefault="005F3ABB" w:rsidP="00A038A5">
      <w:pPr>
        <w:pStyle w:val="Testonotaapidipagina"/>
        <w:jc w:val="both"/>
      </w:pPr>
      <w:r>
        <w:rPr>
          <w:rStyle w:val="Rimandonotaapidipagina"/>
        </w:rPr>
        <w:footnoteRef/>
      </w:r>
      <w:r>
        <w:t xml:space="preserve"> </w:t>
      </w:r>
      <w:r w:rsidRPr="00A66C3B">
        <w:rPr>
          <w:i/>
        </w:rPr>
        <w:t>Ivi</w:t>
      </w:r>
      <w:r>
        <w:t>, 9.</w:t>
      </w:r>
    </w:p>
  </w:footnote>
  <w:footnote w:id="37">
    <w:p w:rsidR="005F3ABB" w:rsidRDefault="005F3ABB" w:rsidP="00A038A5">
      <w:pPr>
        <w:pStyle w:val="Testonotaapidipagina"/>
        <w:jc w:val="both"/>
      </w:pPr>
      <w:r>
        <w:rPr>
          <w:rStyle w:val="Rimandonotaapidipagina"/>
        </w:rPr>
        <w:footnoteRef/>
      </w:r>
      <w:r>
        <w:t xml:space="preserve"> Cerca di definire sinteticamente questa prospettiva l’espressione interessante di </w:t>
      </w:r>
      <w:r w:rsidRPr="00824B8A">
        <w:rPr>
          <w:smallCaps/>
        </w:rPr>
        <w:t>A. Scola</w:t>
      </w:r>
      <w:r>
        <w:t xml:space="preserve">, </w:t>
      </w:r>
      <w:r w:rsidRPr="00824B8A">
        <w:rPr>
          <w:i/>
        </w:rPr>
        <w:t>«</w:t>
      </w:r>
      <w:proofErr w:type="spellStart"/>
      <w:r w:rsidRPr="00824B8A">
        <w:rPr>
          <w:i/>
        </w:rPr>
        <w:t>Gaudium</w:t>
      </w:r>
      <w:proofErr w:type="spellEnd"/>
      <w:r w:rsidRPr="00824B8A">
        <w:rPr>
          <w:i/>
        </w:rPr>
        <w:t xml:space="preserve"> et </w:t>
      </w:r>
      <w:proofErr w:type="spellStart"/>
      <w:r w:rsidRPr="00824B8A">
        <w:rPr>
          <w:i/>
        </w:rPr>
        <w:t>spes</w:t>
      </w:r>
      <w:proofErr w:type="spellEnd"/>
      <w:r w:rsidRPr="00824B8A">
        <w:rPr>
          <w:i/>
        </w:rPr>
        <w:t>»: dialogo e discernimento nella testimonianza della verità</w:t>
      </w:r>
      <w:r>
        <w:t xml:space="preserve">, in </w:t>
      </w:r>
      <w:r w:rsidRPr="00824B8A">
        <w:rPr>
          <w:smallCaps/>
        </w:rPr>
        <w:t>R. Fisichella</w:t>
      </w:r>
      <w:r>
        <w:t xml:space="preserve"> (ed), </w:t>
      </w:r>
      <w:r w:rsidRPr="00824B8A">
        <w:rPr>
          <w:i/>
        </w:rPr>
        <w:t>Il concilio Vaticano II. Recezione e attualità alla luce del Giubileo</w:t>
      </w:r>
      <w:r>
        <w:t xml:space="preserve">, San Paolo, Cinisello Balsamo 2009, 109, quando parla di «concentrazione antropologica dell’ecclesiologia», che pone l’accento sulla coscienza vocazionale di ciascun uomo nella Chiesa. </w:t>
      </w:r>
      <w:r w:rsidRPr="00E044A6">
        <w:t>È</w:t>
      </w:r>
      <w:r>
        <w:t xml:space="preserve"> la prospettiva che dominerà la prima enciclica di Giovanni Paolo II, luminosamente espressa dallo slogan: «l’uomo via della Chiesa» (</w:t>
      </w:r>
      <w:proofErr w:type="spellStart"/>
      <w:r w:rsidRPr="00341F52">
        <w:rPr>
          <w:i/>
        </w:rPr>
        <w:t>Redemptor</w:t>
      </w:r>
      <w:proofErr w:type="spellEnd"/>
      <w:r w:rsidRPr="00341F52">
        <w:rPr>
          <w:i/>
        </w:rPr>
        <w:t xml:space="preserve"> </w:t>
      </w:r>
      <w:proofErr w:type="spellStart"/>
      <w:r w:rsidRPr="00341F52">
        <w:rPr>
          <w:i/>
        </w:rPr>
        <w:t>Hominis</w:t>
      </w:r>
      <w:proofErr w:type="spellEnd"/>
      <w:r>
        <w:t>, 14).</w:t>
      </w:r>
    </w:p>
  </w:footnote>
  <w:footnote w:id="38">
    <w:p w:rsidR="005F3ABB" w:rsidRDefault="005F3ABB" w:rsidP="00A038A5">
      <w:pPr>
        <w:pStyle w:val="Testonotaapidipagina"/>
        <w:jc w:val="both"/>
      </w:pPr>
      <w:r>
        <w:rPr>
          <w:rStyle w:val="Rimandonotaapidipagina"/>
        </w:rPr>
        <w:footnoteRef/>
      </w:r>
      <w:r>
        <w:t xml:space="preserve"> Su questo rischio e la sua reale presenza nel periodo post-conciliare si veda </w:t>
      </w:r>
      <w:r w:rsidRPr="00D507CE">
        <w:rPr>
          <w:smallCaps/>
        </w:rPr>
        <w:t xml:space="preserve">L. </w:t>
      </w:r>
      <w:proofErr w:type="spellStart"/>
      <w:r w:rsidRPr="00D507CE">
        <w:rPr>
          <w:smallCaps/>
        </w:rPr>
        <w:t>Scheffczyk</w:t>
      </w:r>
      <w:proofErr w:type="spellEnd"/>
      <w:r>
        <w:t xml:space="preserve">, </w:t>
      </w:r>
      <w:smartTag w:uri="urn:schemas-microsoft-com:office:smarttags" w:element="PersonName">
        <w:smartTagPr>
          <w:attr w:name="ProductID" w:val="La Chiesa. Aspetti"/>
        </w:smartTagPr>
        <w:smartTag w:uri="urn:schemas-microsoft-com:office:smarttags" w:element="PersonName">
          <w:smartTagPr>
            <w:attr w:name="ProductID" w:val="La Chiesa."/>
          </w:smartTagPr>
          <w:r w:rsidRPr="00D507CE">
            <w:rPr>
              <w:i/>
            </w:rPr>
            <w:t>La Chiesa.</w:t>
          </w:r>
        </w:smartTag>
        <w:r w:rsidRPr="00D507CE">
          <w:rPr>
            <w:i/>
          </w:rPr>
          <w:t xml:space="preserve"> Aspetti</w:t>
        </w:r>
      </w:smartTag>
      <w:r w:rsidRPr="00D507CE">
        <w:rPr>
          <w:i/>
        </w:rPr>
        <w:t xml:space="preserve"> della crisi postconciliare e corretta interpretazione del Vaticano II</w:t>
      </w:r>
      <w:r>
        <w:t xml:space="preserve">, </w:t>
      </w:r>
      <w:proofErr w:type="spellStart"/>
      <w:r>
        <w:t>Jaca</w:t>
      </w:r>
      <w:proofErr w:type="spellEnd"/>
      <w:r>
        <w:t xml:space="preserve"> Book, Milano 1998 (originale tedesco del 1993).</w:t>
      </w:r>
    </w:p>
  </w:footnote>
  <w:footnote w:id="39">
    <w:p w:rsidR="005F3ABB" w:rsidRPr="00275029" w:rsidRDefault="005F3ABB" w:rsidP="00A038A5">
      <w:pPr>
        <w:pStyle w:val="Testonotaapidipagina"/>
        <w:jc w:val="both"/>
      </w:pPr>
      <w:r>
        <w:rPr>
          <w:rStyle w:val="Rimandonotaapidipagina"/>
        </w:rPr>
        <w:footnoteRef/>
      </w:r>
      <w:r>
        <w:t xml:space="preserve"> </w:t>
      </w:r>
      <w:r w:rsidRPr="00813EEA">
        <w:rPr>
          <w:smallCaps/>
        </w:rPr>
        <w:t xml:space="preserve">K. </w:t>
      </w:r>
      <w:proofErr w:type="spellStart"/>
      <w:r w:rsidRPr="00813EEA">
        <w:rPr>
          <w:smallCaps/>
        </w:rPr>
        <w:t>Wojtyła</w:t>
      </w:r>
      <w:proofErr w:type="spellEnd"/>
      <w:r>
        <w:t xml:space="preserve">, </w:t>
      </w:r>
      <w:r>
        <w:rPr>
          <w:i/>
        </w:rPr>
        <w:t>Alle fonti del rinnovamento</w:t>
      </w:r>
      <w:r>
        <w:t>, 82-83.</w:t>
      </w:r>
    </w:p>
  </w:footnote>
  <w:footnote w:id="40">
    <w:p w:rsidR="005F3ABB" w:rsidRDefault="005F3ABB" w:rsidP="00A038A5">
      <w:pPr>
        <w:pStyle w:val="Testonotaapidipagina"/>
        <w:jc w:val="both"/>
      </w:pPr>
      <w:r>
        <w:rPr>
          <w:rStyle w:val="Rimandonotaapidipagina"/>
        </w:rPr>
        <w:footnoteRef/>
      </w:r>
      <w:r>
        <w:t xml:space="preserve"> </w:t>
      </w:r>
      <w:r w:rsidRPr="003D295B">
        <w:rPr>
          <w:i/>
        </w:rPr>
        <w:t>Ivi</w:t>
      </w:r>
      <w:r>
        <w:t>, 34.</w:t>
      </w:r>
    </w:p>
  </w:footnote>
  <w:footnote w:id="41">
    <w:p w:rsidR="005F3ABB" w:rsidRDefault="005F3ABB" w:rsidP="00A038A5">
      <w:pPr>
        <w:pStyle w:val="Testonotaapidipagina"/>
        <w:jc w:val="both"/>
      </w:pPr>
      <w:r>
        <w:rPr>
          <w:rStyle w:val="Rimandonotaapidipagina"/>
        </w:rPr>
        <w:footnoteRef/>
      </w:r>
      <w:r>
        <w:t xml:space="preserve"> </w:t>
      </w:r>
      <w:r w:rsidRPr="007C66AA">
        <w:rPr>
          <w:i/>
        </w:rPr>
        <w:t>Ivi</w:t>
      </w:r>
      <w:r>
        <w:t>, 111.</w:t>
      </w:r>
    </w:p>
  </w:footnote>
  <w:footnote w:id="42">
    <w:p w:rsidR="005F3ABB" w:rsidRDefault="005F3ABB" w:rsidP="00A038A5">
      <w:pPr>
        <w:pStyle w:val="Testonotaapidipagina"/>
        <w:jc w:val="both"/>
      </w:pPr>
      <w:r>
        <w:rPr>
          <w:rStyle w:val="Rimandonotaapidipagina"/>
        </w:rPr>
        <w:footnoteRef/>
      </w:r>
      <w:r>
        <w:t xml:space="preserve"> </w:t>
      </w:r>
      <w:r w:rsidRPr="007C66AA">
        <w:rPr>
          <w:i/>
        </w:rPr>
        <w:t>Ivi</w:t>
      </w:r>
      <w:r>
        <w:t>, 35.</w:t>
      </w:r>
    </w:p>
  </w:footnote>
  <w:footnote w:id="43">
    <w:p w:rsidR="005F3ABB" w:rsidRDefault="005F3ABB" w:rsidP="00A038A5">
      <w:pPr>
        <w:pStyle w:val="Testonotaapidipagina"/>
        <w:jc w:val="both"/>
      </w:pPr>
      <w:r>
        <w:rPr>
          <w:rStyle w:val="Rimandonotaapidipagina"/>
        </w:rPr>
        <w:footnoteRef/>
      </w:r>
      <w:r>
        <w:t xml:space="preserve"> </w:t>
      </w:r>
      <w:r w:rsidRPr="004663A3">
        <w:rPr>
          <w:i/>
        </w:rPr>
        <w:t>Ivi</w:t>
      </w:r>
      <w:r>
        <w:t>, 111.</w:t>
      </w:r>
    </w:p>
  </w:footnote>
  <w:footnote w:id="44">
    <w:p w:rsidR="005F3ABB" w:rsidRDefault="005F3ABB" w:rsidP="00A038A5">
      <w:pPr>
        <w:pStyle w:val="Testonotaapidipagina"/>
        <w:jc w:val="both"/>
      </w:pPr>
      <w:r>
        <w:rPr>
          <w:rStyle w:val="Rimandonotaapidipagina"/>
        </w:rPr>
        <w:footnoteRef/>
      </w:r>
      <w:r>
        <w:t xml:space="preserve"> </w:t>
      </w:r>
      <w:r w:rsidRPr="004663A3">
        <w:rPr>
          <w:i/>
        </w:rPr>
        <w:t>Ivi</w:t>
      </w:r>
      <w:r>
        <w:t>, 35.</w:t>
      </w:r>
    </w:p>
  </w:footnote>
  <w:footnote w:id="45">
    <w:p w:rsidR="005F3ABB" w:rsidRDefault="005F3ABB" w:rsidP="00A038A5">
      <w:pPr>
        <w:pStyle w:val="Testonotaapidipagina"/>
        <w:jc w:val="both"/>
      </w:pPr>
      <w:r>
        <w:rPr>
          <w:rStyle w:val="Rimandonotaapidipagina"/>
        </w:rPr>
        <w:footnoteRef/>
      </w:r>
      <w:r>
        <w:t xml:space="preserve"> </w:t>
      </w:r>
      <w:r w:rsidRPr="005876D8">
        <w:rPr>
          <w:i/>
        </w:rPr>
        <w:t>Ivi</w:t>
      </w:r>
      <w:r>
        <w:t xml:space="preserve">, 19. I documenti che esprimono quest’asse sono </w:t>
      </w:r>
      <w:r w:rsidRPr="005D4304">
        <w:rPr>
          <w:i/>
        </w:rPr>
        <w:t xml:space="preserve">Dei </w:t>
      </w:r>
      <w:proofErr w:type="spellStart"/>
      <w:r w:rsidRPr="005D4304">
        <w:rPr>
          <w:i/>
        </w:rPr>
        <w:t>Verbum</w:t>
      </w:r>
      <w:proofErr w:type="spellEnd"/>
      <w:r>
        <w:t xml:space="preserve"> e </w:t>
      </w:r>
      <w:proofErr w:type="spellStart"/>
      <w:r w:rsidRPr="005D4304">
        <w:rPr>
          <w:i/>
        </w:rPr>
        <w:t>Dignitatis</w:t>
      </w:r>
      <w:proofErr w:type="spellEnd"/>
      <w:r w:rsidRPr="005D4304">
        <w:rPr>
          <w:i/>
        </w:rPr>
        <w:t xml:space="preserve"> </w:t>
      </w:r>
      <w:proofErr w:type="spellStart"/>
      <w:r w:rsidRPr="005D4304">
        <w:rPr>
          <w:i/>
        </w:rPr>
        <w:t>Humanae</w:t>
      </w:r>
      <w:proofErr w:type="spellEnd"/>
      <w:r>
        <w:t>.</w:t>
      </w:r>
    </w:p>
  </w:footnote>
  <w:footnote w:id="46">
    <w:p w:rsidR="005F3ABB" w:rsidRDefault="005F3ABB" w:rsidP="00A038A5">
      <w:pPr>
        <w:pStyle w:val="Testonotaapidipagina"/>
        <w:jc w:val="both"/>
      </w:pPr>
      <w:r>
        <w:rPr>
          <w:rStyle w:val="Rimandonotaapidipagina"/>
        </w:rPr>
        <w:footnoteRef/>
      </w:r>
      <w:r>
        <w:t xml:space="preserve"> </w:t>
      </w:r>
      <w:r w:rsidRPr="00327397">
        <w:rPr>
          <w:i/>
        </w:rPr>
        <w:t>Ivi</w:t>
      </w:r>
      <w:r>
        <w:t>, 312.</w:t>
      </w:r>
    </w:p>
  </w:footnote>
  <w:footnote w:id="47">
    <w:p w:rsidR="005F3ABB" w:rsidRDefault="005F3ABB" w:rsidP="00A038A5">
      <w:pPr>
        <w:pStyle w:val="Testonotaapidipagina"/>
        <w:jc w:val="both"/>
      </w:pPr>
      <w:r>
        <w:rPr>
          <w:rStyle w:val="Rimandonotaapidipagina"/>
        </w:rPr>
        <w:footnoteRef/>
      </w:r>
      <w:r>
        <w:t xml:space="preserve"> </w:t>
      </w:r>
      <w:r w:rsidRPr="002F21FE">
        <w:rPr>
          <w:i/>
        </w:rPr>
        <w:t>Ivi</w:t>
      </w:r>
      <w:r>
        <w:t>, 88-89.</w:t>
      </w:r>
    </w:p>
  </w:footnote>
  <w:footnote w:id="48">
    <w:p w:rsidR="005F3ABB" w:rsidRDefault="005F3ABB" w:rsidP="00A038A5">
      <w:pPr>
        <w:pStyle w:val="Testonotaapidipagina"/>
        <w:jc w:val="both"/>
      </w:pPr>
      <w:r>
        <w:rPr>
          <w:rStyle w:val="Rimandonotaapidipagina"/>
        </w:rPr>
        <w:footnoteRef/>
      </w:r>
      <w:r>
        <w:t xml:space="preserve"> </w:t>
      </w:r>
      <w:r w:rsidRPr="004C6CC4">
        <w:rPr>
          <w:i/>
        </w:rPr>
        <w:t>Ivi</w:t>
      </w:r>
      <w:r>
        <w:t>, 109.</w:t>
      </w:r>
    </w:p>
  </w:footnote>
  <w:footnote w:id="49">
    <w:p w:rsidR="005F3ABB" w:rsidRDefault="005F3ABB" w:rsidP="00A038A5">
      <w:pPr>
        <w:pStyle w:val="Testonotaapidipagina"/>
        <w:jc w:val="both"/>
      </w:pPr>
      <w:r>
        <w:rPr>
          <w:rStyle w:val="Rimandonotaapidipagina"/>
        </w:rPr>
        <w:footnoteRef/>
      </w:r>
      <w:r>
        <w:t xml:space="preserve"> Questa valutazione positiva dell’intuizione di </w:t>
      </w:r>
      <w:proofErr w:type="spellStart"/>
      <w:r>
        <w:t>Wojtyła</w:t>
      </w:r>
      <w:proofErr w:type="spellEnd"/>
      <w:r>
        <w:t xml:space="preserve"> si trova anche in </w:t>
      </w:r>
      <w:r w:rsidRPr="004270BF">
        <w:rPr>
          <w:smallCaps/>
        </w:rPr>
        <w:t xml:space="preserve">H.J. </w:t>
      </w:r>
      <w:proofErr w:type="spellStart"/>
      <w:r w:rsidRPr="004270BF">
        <w:rPr>
          <w:smallCaps/>
        </w:rPr>
        <w:t>Pottmeyer</w:t>
      </w:r>
      <w:proofErr w:type="spellEnd"/>
      <w:r>
        <w:t xml:space="preserve">, </w:t>
      </w:r>
      <w:r w:rsidRPr="004270BF">
        <w:rPr>
          <w:i/>
        </w:rPr>
        <w:t xml:space="preserve">Dal sinodo del 1985 al Grande Giubileo dell’anno </w:t>
      </w:r>
      <w:smartTag w:uri="urn:schemas-microsoft-com:office:smarttags" w:element="metricconverter">
        <w:smartTagPr>
          <w:attr w:name="ProductID" w:val="2000, in"/>
        </w:smartTagPr>
        <w:r w:rsidRPr="004270BF">
          <w:rPr>
            <w:i/>
          </w:rPr>
          <w:t>2000</w:t>
        </w:r>
        <w:r>
          <w:t>, in</w:t>
        </w:r>
      </w:smartTag>
      <w:r>
        <w:t xml:space="preserve"> </w:t>
      </w:r>
      <w:r w:rsidRPr="004270BF">
        <w:rPr>
          <w:smallCaps/>
        </w:rPr>
        <w:t>R. Fisichella</w:t>
      </w:r>
      <w:r>
        <w:t xml:space="preserve"> (ed), </w:t>
      </w:r>
      <w:r w:rsidRPr="004270BF">
        <w:rPr>
          <w:i/>
        </w:rPr>
        <w:t>Il concilio Vaticano II, Recezione e attualità alla luce del Giubileo</w:t>
      </w:r>
      <w:r>
        <w:t xml:space="preserve">, San Paolo, Cinisello Balsamo 2000, 25. </w:t>
      </w:r>
    </w:p>
  </w:footnote>
  <w:footnote w:id="50">
    <w:p w:rsidR="005F3ABB" w:rsidRDefault="005F3ABB" w:rsidP="00A038A5">
      <w:pPr>
        <w:pStyle w:val="Testonotaapidipagina"/>
        <w:jc w:val="both"/>
      </w:pPr>
      <w:r>
        <w:rPr>
          <w:rStyle w:val="Rimandonotaapidipagina"/>
        </w:rPr>
        <w:footnoteRef/>
      </w:r>
      <w:r>
        <w:t xml:space="preserve"> </w:t>
      </w:r>
      <w:r w:rsidRPr="004270BF">
        <w:rPr>
          <w:i/>
        </w:rPr>
        <w:t>Ivi</w:t>
      </w:r>
      <w:r>
        <w:t>, 200.</w:t>
      </w:r>
    </w:p>
  </w:footnote>
  <w:footnote w:id="51">
    <w:p w:rsidR="005F3ABB" w:rsidRDefault="005F3ABB" w:rsidP="00A038A5">
      <w:pPr>
        <w:pStyle w:val="Testonotaapidipagina"/>
        <w:jc w:val="both"/>
      </w:pPr>
      <w:r>
        <w:rPr>
          <w:rStyle w:val="Rimandonotaapidipagina"/>
        </w:rPr>
        <w:footnoteRef/>
      </w:r>
      <w:r>
        <w:t xml:space="preserve"> </w:t>
      </w:r>
      <w:r w:rsidRPr="00091444">
        <w:rPr>
          <w:i/>
        </w:rPr>
        <w:t>Sintesi finale dei lavori dell’assemblea sinodale. Relazione finale</w:t>
      </w:r>
      <w:r>
        <w:t xml:space="preserve">, in </w:t>
      </w:r>
      <w:proofErr w:type="spellStart"/>
      <w:r w:rsidRPr="00091444">
        <w:rPr>
          <w:i/>
        </w:rPr>
        <w:t>Enchiridion</w:t>
      </w:r>
      <w:proofErr w:type="spellEnd"/>
      <w:r w:rsidRPr="00091444">
        <w:rPr>
          <w:i/>
        </w:rPr>
        <w:t xml:space="preserve"> </w:t>
      </w:r>
      <w:proofErr w:type="spellStart"/>
      <w:r w:rsidRPr="00091444">
        <w:rPr>
          <w:i/>
        </w:rPr>
        <w:t>Vaticanum</w:t>
      </w:r>
      <w:proofErr w:type="spellEnd"/>
      <w:r>
        <w:t xml:space="preserve"> 9, EDB, Bologna 1987, 1761.</w:t>
      </w:r>
    </w:p>
  </w:footnote>
  <w:footnote w:id="52">
    <w:p w:rsidR="005F3ABB" w:rsidRDefault="005F3ABB" w:rsidP="00A038A5">
      <w:pPr>
        <w:pStyle w:val="Testonotaapidipagina"/>
        <w:jc w:val="both"/>
      </w:pPr>
      <w:r>
        <w:rPr>
          <w:rStyle w:val="Rimandonotaapidipagina"/>
        </w:rPr>
        <w:footnoteRef/>
      </w:r>
      <w:r>
        <w:t xml:space="preserve"> </w:t>
      </w:r>
      <w:r w:rsidRPr="00930718">
        <w:rPr>
          <w:smallCaps/>
        </w:rPr>
        <w:t>J. Ratzinger</w:t>
      </w:r>
      <w:r>
        <w:t xml:space="preserve">, </w:t>
      </w:r>
      <w:r w:rsidRPr="00930718">
        <w:rPr>
          <w:i/>
        </w:rPr>
        <w:t>L’</w:t>
      </w:r>
      <w:proofErr w:type="spellStart"/>
      <w:r w:rsidRPr="00930718">
        <w:rPr>
          <w:i/>
        </w:rPr>
        <w:t>eccelsiologia</w:t>
      </w:r>
      <w:proofErr w:type="spellEnd"/>
      <w:r w:rsidRPr="00930718">
        <w:rPr>
          <w:i/>
        </w:rPr>
        <w:t xml:space="preserve"> della costituzione “Lumen </w:t>
      </w:r>
      <w:proofErr w:type="spellStart"/>
      <w:r w:rsidRPr="00930718">
        <w:rPr>
          <w:i/>
        </w:rPr>
        <w:t>Gentium</w:t>
      </w:r>
      <w:proofErr w:type="spellEnd"/>
      <w:r w:rsidRPr="00930718">
        <w:rPr>
          <w:i/>
        </w:rPr>
        <w:t>”</w:t>
      </w:r>
      <w:r>
        <w:t xml:space="preserve">, in </w:t>
      </w:r>
      <w:r w:rsidRPr="004270BF">
        <w:rPr>
          <w:smallCaps/>
        </w:rPr>
        <w:t>R. Fisichella</w:t>
      </w:r>
      <w:r>
        <w:t xml:space="preserve"> (ed), </w:t>
      </w:r>
      <w:r w:rsidRPr="004270BF">
        <w:rPr>
          <w:i/>
        </w:rPr>
        <w:t>Il concilio Vaticano II, Recezione e attualità alla luce del Giubileo</w:t>
      </w:r>
      <w:r>
        <w:t>, 67.</w:t>
      </w:r>
    </w:p>
  </w:footnote>
  <w:footnote w:id="53">
    <w:p w:rsidR="005F3ABB" w:rsidRDefault="005F3ABB" w:rsidP="00A038A5">
      <w:pPr>
        <w:pStyle w:val="Testonotaapidipagina"/>
        <w:jc w:val="both"/>
      </w:pPr>
      <w:r>
        <w:rPr>
          <w:rStyle w:val="Rimandonotaapidipagina"/>
        </w:rPr>
        <w:footnoteRef/>
      </w:r>
      <w:r>
        <w:t xml:space="preserve"> </w:t>
      </w:r>
      <w:r>
        <w:rPr>
          <w:smallCaps/>
        </w:rPr>
        <w:t xml:space="preserve">C. </w:t>
      </w:r>
      <w:proofErr w:type="spellStart"/>
      <w:r>
        <w:rPr>
          <w:smallCaps/>
        </w:rPr>
        <w:t>The</w:t>
      </w:r>
      <w:r w:rsidRPr="00D459EC">
        <w:rPr>
          <w:smallCaps/>
        </w:rPr>
        <w:t>obald</w:t>
      </w:r>
      <w:proofErr w:type="spellEnd"/>
      <w:r>
        <w:t xml:space="preserve">, </w:t>
      </w:r>
      <w:r w:rsidRPr="00D459EC">
        <w:rPr>
          <w:i/>
        </w:rPr>
        <w:t>Il Concilio e la «forma pastorale» della dottrina</w:t>
      </w:r>
      <w:r>
        <w:t xml:space="preserve">, in </w:t>
      </w:r>
      <w:r w:rsidRPr="00D459EC">
        <w:rPr>
          <w:smallCaps/>
        </w:rPr>
        <w:t xml:space="preserve">B. </w:t>
      </w:r>
      <w:proofErr w:type="spellStart"/>
      <w:r w:rsidRPr="00D459EC">
        <w:rPr>
          <w:smallCaps/>
        </w:rPr>
        <w:t>Sesboüé</w:t>
      </w:r>
      <w:proofErr w:type="spellEnd"/>
      <w:r>
        <w:t xml:space="preserve"> (ed), </w:t>
      </w:r>
      <w:r w:rsidRPr="00D459EC">
        <w:rPr>
          <w:i/>
        </w:rPr>
        <w:t>Storia dei dogmi</w:t>
      </w:r>
      <w:r>
        <w:rPr>
          <w:i/>
        </w:rPr>
        <w:t xml:space="preserve"> IV: </w:t>
      </w:r>
      <w:smartTag w:uri="urn:schemas-microsoft-com:office:smarttags" w:element="PersonName">
        <w:smartTagPr>
          <w:attr w:name="ProductID" w:val="la Parola"/>
        </w:smartTagPr>
        <w:r>
          <w:rPr>
            <w:i/>
          </w:rPr>
          <w:t>la Parola</w:t>
        </w:r>
      </w:smartTag>
      <w:r>
        <w:rPr>
          <w:i/>
        </w:rPr>
        <w:t xml:space="preserve"> della salvezza</w:t>
      </w:r>
      <w:r>
        <w:t xml:space="preserve">, Piemme, Milano 1998, vol. IV, 415-191, qui 426. Si veda anche </w:t>
      </w:r>
      <w:r>
        <w:rPr>
          <w:smallCaps/>
        </w:rPr>
        <w:t xml:space="preserve">C. </w:t>
      </w:r>
      <w:proofErr w:type="spellStart"/>
      <w:r>
        <w:rPr>
          <w:smallCaps/>
        </w:rPr>
        <w:t>The</w:t>
      </w:r>
      <w:r w:rsidRPr="00570548">
        <w:rPr>
          <w:smallCaps/>
        </w:rPr>
        <w:t>obald</w:t>
      </w:r>
      <w:proofErr w:type="spellEnd"/>
      <w:r>
        <w:t xml:space="preserve">, </w:t>
      </w:r>
      <w:r w:rsidRPr="00570548">
        <w:rPr>
          <w:i/>
        </w:rPr>
        <w:t xml:space="preserve">Nodi </w:t>
      </w:r>
      <w:r>
        <w:rPr>
          <w:i/>
        </w:rPr>
        <w:t>ermeneutici</w:t>
      </w:r>
      <w:r w:rsidRPr="00570548">
        <w:rPr>
          <w:i/>
        </w:rPr>
        <w:t xml:space="preserve"> dei dibattiti sulla storia del Vaticano II</w:t>
      </w:r>
      <w:r>
        <w:t xml:space="preserve">, in </w:t>
      </w:r>
      <w:r w:rsidRPr="00570548">
        <w:rPr>
          <w:smallCaps/>
        </w:rPr>
        <w:t xml:space="preserve">A. Melloni – G. </w:t>
      </w:r>
      <w:proofErr w:type="spellStart"/>
      <w:r w:rsidRPr="00570548">
        <w:rPr>
          <w:smallCaps/>
        </w:rPr>
        <w:t>Ruggieri</w:t>
      </w:r>
      <w:proofErr w:type="spellEnd"/>
      <w:r>
        <w:t xml:space="preserve"> (ed), </w:t>
      </w:r>
      <w:r w:rsidRPr="00570548">
        <w:rPr>
          <w:i/>
        </w:rPr>
        <w:t>Chi ha paura de Vaticano II?</w:t>
      </w:r>
      <w:r>
        <w:t xml:space="preserve">, Carocci, Roma 2009, 45-68; </w:t>
      </w:r>
      <w:r w:rsidRPr="00D459EC">
        <w:rPr>
          <w:smallCaps/>
        </w:rPr>
        <w:t xml:space="preserve">C. </w:t>
      </w:r>
      <w:proofErr w:type="spellStart"/>
      <w:r w:rsidRPr="00D459EC">
        <w:rPr>
          <w:smallCaps/>
        </w:rPr>
        <w:t>Théobald</w:t>
      </w:r>
      <w:proofErr w:type="spellEnd"/>
      <w:r>
        <w:t xml:space="preserve">, </w:t>
      </w:r>
      <w:proofErr w:type="spellStart"/>
      <w:r w:rsidRPr="00570548">
        <w:rPr>
          <w:i/>
        </w:rPr>
        <w:t>Introduction</w:t>
      </w:r>
      <w:proofErr w:type="spellEnd"/>
      <w:r>
        <w:t xml:space="preserve">, in </w:t>
      </w:r>
      <w:r w:rsidRPr="00570548">
        <w:rPr>
          <w:i/>
        </w:rPr>
        <w:t>L’</w:t>
      </w:r>
      <w:proofErr w:type="spellStart"/>
      <w:r w:rsidRPr="00570548">
        <w:rPr>
          <w:i/>
        </w:rPr>
        <w:t>intégrale</w:t>
      </w:r>
      <w:proofErr w:type="spellEnd"/>
      <w:r w:rsidRPr="00570548">
        <w:rPr>
          <w:i/>
        </w:rPr>
        <w:t xml:space="preserve"> de Vatican II</w:t>
      </w:r>
      <w:r>
        <w:t xml:space="preserve">, </w:t>
      </w:r>
      <w:proofErr w:type="spellStart"/>
      <w:r>
        <w:t>Bayard</w:t>
      </w:r>
      <w:proofErr w:type="spellEnd"/>
      <w:r>
        <w:t>, Paris 2002, I-XXXIV.</w:t>
      </w:r>
    </w:p>
  </w:footnote>
  <w:footnote w:id="54">
    <w:p w:rsidR="005F3ABB" w:rsidRDefault="005F3ABB" w:rsidP="00A038A5">
      <w:pPr>
        <w:pStyle w:val="Testonotaapidipagina"/>
        <w:jc w:val="both"/>
      </w:pPr>
      <w:r>
        <w:rPr>
          <w:rStyle w:val="Rimandonotaapidipagina"/>
        </w:rPr>
        <w:footnoteRef/>
      </w:r>
      <w:r>
        <w:t xml:space="preserve"> </w:t>
      </w:r>
      <w:r w:rsidRPr="00D459EC">
        <w:rPr>
          <w:smallCaps/>
        </w:rPr>
        <w:t xml:space="preserve">C. </w:t>
      </w:r>
      <w:proofErr w:type="spellStart"/>
      <w:r w:rsidRPr="00D459EC">
        <w:rPr>
          <w:smallCaps/>
        </w:rPr>
        <w:t>Théobald</w:t>
      </w:r>
      <w:proofErr w:type="spellEnd"/>
      <w:r>
        <w:t xml:space="preserve">, </w:t>
      </w:r>
      <w:r w:rsidRPr="00D459EC">
        <w:rPr>
          <w:i/>
        </w:rPr>
        <w:t>Il Concilio e la «forma pastorale» della dottrina</w:t>
      </w:r>
      <w:r>
        <w:t>, 432.</w:t>
      </w:r>
    </w:p>
  </w:footnote>
  <w:footnote w:id="55">
    <w:p w:rsidR="005F3ABB" w:rsidRDefault="005F3ABB" w:rsidP="00A038A5">
      <w:pPr>
        <w:pStyle w:val="Testonotaapidipagina"/>
        <w:jc w:val="both"/>
      </w:pPr>
      <w:r>
        <w:rPr>
          <w:rStyle w:val="Rimandonotaapidipagina"/>
        </w:rPr>
        <w:footnoteRef/>
      </w:r>
      <w:r>
        <w:t xml:space="preserve"> </w:t>
      </w:r>
      <w:r w:rsidRPr="00D459EC">
        <w:rPr>
          <w:smallCaps/>
        </w:rPr>
        <w:t xml:space="preserve">C. </w:t>
      </w:r>
      <w:proofErr w:type="spellStart"/>
      <w:r w:rsidRPr="00D459EC">
        <w:rPr>
          <w:smallCaps/>
        </w:rPr>
        <w:t>Théobald</w:t>
      </w:r>
      <w:proofErr w:type="spellEnd"/>
      <w:r>
        <w:t xml:space="preserve">, </w:t>
      </w:r>
      <w:r w:rsidRPr="00D459EC">
        <w:rPr>
          <w:i/>
        </w:rPr>
        <w:t>Il Concilio e la «forma pastorale» della dottrina</w:t>
      </w:r>
      <w:r>
        <w:t>, 434.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49"/>
    <w:rsid w:val="00004647"/>
    <w:rsid w:val="0007676D"/>
    <w:rsid w:val="00085E2B"/>
    <w:rsid w:val="00092A60"/>
    <w:rsid w:val="000A08BC"/>
    <w:rsid w:val="00123FB8"/>
    <w:rsid w:val="00143F9E"/>
    <w:rsid w:val="00157329"/>
    <w:rsid w:val="001C4577"/>
    <w:rsid w:val="0021341F"/>
    <w:rsid w:val="00244748"/>
    <w:rsid w:val="00251ED1"/>
    <w:rsid w:val="00266A7E"/>
    <w:rsid w:val="002818FC"/>
    <w:rsid w:val="002B1D7E"/>
    <w:rsid w:val="00332E76"/>
    <w:rsid w:val="00343391"/>
    <w:rsid w:val="00343A3D"/>
    <w:rsid w:val="003827EB"/>
    <w:rsid w:val="003D2CCA"/>
    <w:rsid w:val="003E3127"/>
    <w:rsid w:val="00484C85"/>
    <w:rsid w:val="0048533A"/>
    <w:rsid w:val="00523B5C"/>
    <w:rsid w:val="005278D6"/>
    <w:rsid w:val="00544782"/>
    <w:rsid w:val="005535A7"/>
    <w:rsid w:val="00596EA7"/>
    <w:rsid w:val="005B1BC4"/>
    <w:rsid w:val="005D0484"/>
    <w:rsid w:val="005F3ABB"/>
    <w:rsid w:val="006A2BBF"/>
    <w:rsid w:val="006E120C"/>
    <w:rsid w:val="006F7EE2"/>
    <w:rsid w:val="007003C0"/>
    <w:rsid w:val="00761411"/>
    <w:rsid w:val="00790529"/>
    <w:rsid w:val="007C316D"/>
    <w:rsid w:val="007D21A1"/>
    <w:rsid w:val="0087588A"/>
    <w:rsid w:val="008847E0"/>
    <w:rsid w:val="008A04EC"/>
    <w:rsid w:val="009115C0"/>
    <w:rsid w:val="00932C10"/>
    <w:rsid w:val="009A78AC"/>
    <w:rsid w:val="009C1A49"/>
    <w:rsid w:val="00A038A5"/>
    <w:rsid w:val="00A1685D"/>
    <w:rsid w:val="00A8157B"/>
    <w:rsid w:val="00A90536"/>
    <w:rsid w:val="00AB25ED"/>
    <w:rsid w:val="00AD3830"/>
    <w:rsid w:val="00AE7189"/>
    <w:rsid w:val="00B012AE"/>
    <w:rsid w:val="00B25A15"/>
    <w:rsid w:val="00B55CE8"/>
    <w:rsid w:val="00B62B30"/>
    <w:rsid w:val="00B84499"/>
    <w:rsid w:val="00B909B9"/>
    <w:rsid w:val="00B94365"/>
    <w:rsid w:val="00BE159C"/>
    <w:rsid w:val="00C1035B"/>
    <w:rsid w:val="00C14E01"/>
    <w:rsid w:val="00CE0B16"/>
    <w:rsid w:val="00D15D36"/>
    <w:rsid w:val="00DB232A"/>
    <w:rsid w:val="00DC5425"/>
    <w:rsid w:val="00E62BEA"/>
    <w:rsid w:val="00E6665F"/>
    <w:rsid w:val="00EA124E"/>
    <w:rsid w:val="00EB6795"/>
    <w:rsid w:val="00EC6AC9"/>
    <w:rsid w:val="00F05ED0"/>
    <w:rsid w:val="00F15703"/>
    <w:rsid w:val="00F474E3"/>
    <w:rsid w:val="00FD0B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9C1A4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 Carattere Carattere"/>
    <w:basedOn w:val="Carpredefinitoparagrafo"/>
    <w:link w:val="Testonotaapidipagina"/>
    <w:semiHidden/>
    <w:rsid w:val="009C1A49"/>
    <w:rPr>
      <w:rFonts w:ascii="Times New Roman" w:eastAsia="Times New Roman" w:hAnsi="Times New Roman" w:cs="Times New Roman"/>
      <w:sz w:val="20"/>
      <w:szCs w:val="20"/>
      <w:lang w:eastAsia="it-IT"/>
    </w:rPr>
  </w:style>
  <w:style w:type="character" w:styleId="Rimandonotaapidipagina">
    <w:name w:val="footnote reference"/>
    <w:semiHidden/>
    <w:rsid w:val="009C1A49"/>
    <w:rPr>
      <w:vertAlign w:val="superscript"/>
    </w:rPr>
  </w:style>
  <w:style w:type="character" w:styleId="Collegamentoipertestuale">
    <w:name w:val="Hyperlink"/>
    <w:basedOn w:val="Carpredefinitoparagrafo"/>
    <w:rsid w:val="00B84499"/>
    <w:rPr>
      <w:color w:val="6633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9C1A4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 Carattere Carattere"/>
    <w:basedOn w:val="Carpredefinitoparagrafo"/>
    <w:link w:val="Testonotaapidipagina"/>
    <w:semiHidden/>
    <w:rsid w:val="009C1A49"/>
    <w:rPr>
      <w:rFonts w:ascii="Times New Roman" w:eastAsia="Times New Roman" w:hAnsi="Times New Roman" w:cs="Times New Roman"/>
      <w:sz w:val="20"/>
      <w:szCs w:val="20"/>
      <w:lang w:eastAsia="it-IT"/>
    </w:rPr>
  </w:style>
  <w:style w:type="character" w:styleId="Rimandonotaapidipagina">
    <w:name w:val="footnote reference"/>
    <w:semiHidden/>
    <w:rsid w:val="009C1A49"/>
    <w:rPr>
      <w:vertAlign w:val="superscript"/>
    </w:rPr>
  </w:style>
  <w:style w:type="character" w:styleId="Collegamentoipertestuale">
    <w:name w:val="Hyperlink"/>
    <w:basedOn w:val="Carpredefinitoparagrafo"/>
    <w:rsid w:val="00B84499"/>
    <w:rPr>
      <w:color w:val="6633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44B89-E4F3-4A37-85B2-EA642D86C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21</Pages>
  <Words>12715</Words>
  <Characters>72481</Characters>
  <Application>Microsoft Office Word</Application>
  <DocSecurity>0</DocSecurity>
  <Lines>604</Lines>
  <Paragraphs>170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29</cp:revision>
  <dcterms:created xsi:type="dcterms:W3CDTF">2025-03-28T10:37:00Z</dcterms:created>
  <dcterms:modified xsi:type="dcterms:W3CDTF">2025-04-03T07:04:00Z</dcterms:modified>
</cp:coreProperties>
</file>