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2FD" w:rsidRPr="008862FD" w:rsidRDefault="008862FD" w:rsidP="008862FD">
      <w:pPr>
        <w:jc w:val="center"/>
        <w:rPr>
          <w:b/>
          <w:i/>
          <w:sz w:val="28"/>
          <w:szCs w:val="28"/>
        </w:rPr>
      </w:pPr>
      <w:r w:rsidRPr="008862FD">
        <w:rPr>
          <w:sz w:val="28"/>
          <w:szCs w:val="28"/>
        </w:rPr>
        <w:t xml:space="preserve">3. </w:t>
      </w:r>
      <w:r w:rsidRPr="008862FD">
        <w:rPr>
          <w:b/>
          <w:i/>
          <w:sz w:val="28"/>
          <w:szCs w:val="28"/>
        </w:rPr>
        <w:t xml:space="preserve">L’istanza esperienziale nell’ambito della crisi modernista </w:t>
      </w:r>
    </w:p>
    <w:p w:rsidR="008862FD" w:rsidRPr="008862FD" w:rsidRDefault="008862FD" w:rsidP="008862FD">
      <w:pPr>
        <w:jc w:val="center"/>
        <w:rPr>
          <w:i/>
          <w:sz w:val="28"/>
          <w:szCs w:val="28"/>
        </w:rPr>
      </w:pPr>
      <w:r w:rsidRPr="008862FD">
        <w:rPr>
          <w:b/>
          <w:i/>
          <w:sz w:val="28"/>
          <w:szCs w:val="28"/>
        </w:rPr>
        <w:t>e il senso simbolico e pratico dei dogmi</w:t>
      </w:r>
    </w:p>
    <w:p w:rsidR="008862FD" w:rsidRDefault="008862FD" w:rsidP="008862FD">
      <w:pPr>
        <w:jc w:val="both"/>
      </w:pPr>
    </w:p>
    <w:p w:rsidR="008862FD" w:rsidRDefault="008862FD" w:rsidP="008862FD">
      <w:pPr>
        <w:jc w:val="both"/>
      </w:pPr>
      <w:r>
        <w:t xml:space="preserve">Una volta ammesso, in sede storiografica, che la crisi modernista può essere compresa adeguatamente solo laddove se ne assuma la portata teologica, diventa importante chiarire la domanda posta e lasciata aperta dai modernisti in ambito teologico per ogni epoca, ovvero la questione della </w:t>
      </w:r>
      <w:r w:rsidRPr="000C16AD">
        <w:rPr>
          <w:i/>
        </w:rPr>
        <w:t>mediazione antropologica della fede, tra verità e storia, dottrina ed esperienza, dogma e cultura</w:t>
      </w:r>
      <w:r>
        <w:t>. Si tratta di nodi teorici di livello, che meritano sempre di nuovo una ripresa critica della riflessione, a partire dalle radici. Ne va della stessa idea di rivelazione soprannaturale e quindi di fede</w:t>
      </w:r>
      <w:r>
        <w:rPr>
          <w:rStyle w:val="Rimandonotaapidipagina"/>
        </w:rPr>
        <w:footnoteReference w:id="1"/>
      </w:r>
      <w:r>
        <w:t>.</w:t>
      </w:r>
    </w:p>
    <w:p w:rsidR="008862FD" w:rsidRDefault="008862FD" w:rsidP="008862FD">
      <w:pPr>
        <w:jc w:val="both"/>
      </w:pPr>
    </w:p>
    <w:p w:rsidR="008862FD" w:rsidRPr="00441DC1" w:rsidRDefault="008862FD" w:rsidP="008862FD">
      <w:pPr>
        <w:jc w:val="center"/>
        <w:rPr>
          <w:i/>
        </w:rPr>
      </w:pPr>
      <w:r>
        <w:t xml:space="preserve">1. </w:t>
      </w:r>
      <w:r>
        <w:rPr>
          <w:i/>
        </w:rPr>
        <w:t>L’attualità del tema: u</w:t>
      </w:r>
      <w:r w:rsidRPr="00441DC1">
        <w:rPr>
          <w:i/>
        </w:rPr>
        <w:t>n sospetto ritornante</w:t>
      </w:r>
    </w:p>
    <w:p w:rsidR="008862FD" w:rsidRDefault="008862FD" w:rsidP="008862FD">
      <w:pPr>
        <w:jc w:val="both"/>
      </w:pPr>
    </w:p>
    <w:p w:rsidR="008862FD" w:rsidRDefault="008862FD" w:rsidP="008862FD">
      <w:pPr>
        <w:jc w:val="both"/>
      </w:pPr>
      <w:r>
        <w:t>Il periodico ritorno di sospetti di «vittoria del modernismo» nella Chiesa segnala l’attualità del problema. Solitamente la letteratura teologica e storiografica spiega il fatto come sintomo che la crisi modernista, comunque sia intesa, ha sollevato problemi reali del cattolicesimo nel contesto della «modernità», istanze critiche e questioni che rimangono aperte e che non hanno trovato soluzioni soddisfacenti. In effetti gli stessi pensatori modernisti non avrebbero fornito strumenti e concetti adeguati alla soluzione dei problemi posti (nozione di «esperienza», idea di «sviluppo o evoluzione» e di tradizione) e quindi avrebbero lasciato in sospeso le questioni, mentre il magistero sarebbe intervenuto con atteggiamento dottrinale e autoritario, lontano dalla reale portata delle questioni poste</w:t>
      </w:r>
      <w:r>
        <w:rPr>
          <w:rStyle w:val="Rimandonotaapidipagina"/>
        </w:rPr>
        <w:footnoteReference w:id="2"/>
      </w:r>
      <w:r>
        <w:t>. Di fatto il suo intervento ha trattato una crisi di senso, e quindi culturale, come «questione dottrinale», pur avendo la percezione che si trattava di un fenomeno epocale riguardante l’insieme del «credo», più che un singolo articolo di fede: sintomatica in tal senso la diagnosi secondo cui il modernismo è la «somma di tutte le eresie o errori moderni»</w:t>
      </w:r>
      <w:r>
        <w:rPr>
          <w:rStyle w:val="Rimandonotaapidipagina"/>
        </w:rPr>
        <w:footnoteReference w:id="3"/>
      </w:r>
      <w:r>
        <w:t>.</w:t>
      </w:r>
    </w:p>
    <w:p w:rsidR="008862FD" w:rsidRPr="00B9133F" w:rsidRDefault="008862FD" w:rsidP="008862FD">
      <w:pPr>
        <w:jc w:val="both"/>
        <w:rPr>
          <w:i/>
        </w:rPr>
      </w:pPr>
      <w:r>
        <w:t>Dal punto di v</w:t>
      </w:r>
      <w:r w:rsidR="00682EC7">
        <w:t>ista teologico la spiegazione del</w:t>
      </w:r>
      <w:r>
        <w:t xml:space="preserve"> riemergere periodico del fantasma della crisi modernista va cercato proprio in quelle domande </w:t>
      </w:r>
      <w:r w:rsidRPr="00955E58">
        <w:rPr>
          <w:i/>
        </w:rPr>
        <w:t>non risolte</w:t>
      </w:r>
      <w:r>
        <w:t xml:space="preserve"> che l’istanza modernista ha lasciato e la riflessione teologica ha evitato. Si tratta di domande cruciali per l’auto-comprensione del cristianesimo, come la questione della verità, da pensare nella tensione tra concettualismo scolastico e istanze dell’esperienza (religiosa), ma anche nella dialettica tra verità di fede (dogmatiche) immutabili e sviluppo storico. Dunque il modernismo non è solo una crisi di crescita o il sintomo di una trasformazione culturale che riemerge periodicamente, né tanto meno un conflitto tra Chiesa (autorità) e modernità (libertà democratiche e istanze della coscienza), che si rinnov</w:t>
      </w:r>
      <w:r w:rsidR="00682EC7">
        <w:t>erebbe</w:t>
      </w:r>
      <w:r>
        <w:t xml:space="preserve"> di continuo. C’è in gioco una precisa domanda teologica, che merita di essere messa a tema. </w:t>
      </w:r>
      <w:r w:rsidR="006F75F7">
        <w:t>Si tratta della questione riguardo alla</w:t>
      </w:r>
      <w:r>
        <w:rPr>
          <w:i/>
        </w:rPr>
        <w:t xml:space="preserve"> mediazione </w:t>
      </w:r>
      <w:r w:rsidR="006F75F7">
        <w:rPr>
          <w:i/>
        </w:rPr>
        <w:t>antropologica della fede, tesa tra</w:t>
      </w:r>
      <w:r>
        <w:rPr>
          <w:i/>
        </w:rPr>
        <w:t xml:space="preserve"> «</w:t>
      </w:r>
      <w:proofErr w:type="spellStart"/>
      <w:r>
        <w:rPr>
          <w:i/>
        </w:rPr>
        <w:t>estrinsecismo</w:t>
      </w:r>
      <w:proofErr w:type="spellEnd"/>
      <w:r>
        <w:rPr>
          <w:i/>
        </w:rPr>
        <w:t>» e «immanentismo»</w:t>
      </w:r>
    </w:p>
    <w:p w:rsidR="008862FD" w:rsidRDefault="008862FD" w:rsidP="008862FD">
      <w:pPr>
        <w:jc w:val="both"/>
      </w:pPr>
      <w:r>
        <w:lastRenderedPageBreak/>
        <w:t>Nei vari saggi sul tema, G. Colombo ha sempre rivendicato l’importanza del «livello teologico» delle questioni, quale chiave adeguata per interpretare la crisi modernista</w:t>
      </w:r>
      <w:r w:rsidRPr="00E5173E">
        <w:rPr>
          <w:rStyle w:val="Rimandonotaapidipagina"/>
        </w:rPr>
        <w:footnoteReference w:id="4"/>
      </w:r>
      <w:r w:rsidRPr="00E5173E">
        <w:t>.</w:t>
      </w:r>
      <w:r>
        <w:t xml:space="preserve"> Ciò che ha fatto la differenza tra un certo liberalismo cattolico più o meno diffuso e la vera e propria «crisi modernista» sarebbe proprio l’assunzione delle questioni poste dalla modernità a livello teologico, a cominciare dalla lettura storico-critica delle fonti della fede e dei dogmi fino al problema della mediazione culturale delle verità di fede. In estrema sintesi si potrebbe dire che </w:t>
      </w:r>
      <w:r w:rsidRPr="00160A89">
        <w:t>G. Colombo</w:t>
      </w:r>
      <w:r>
        <w:t xml:space="preserve"> legge la questione modernista dal punto di vista di </w:t>
      </w:r>
      <w:proofErr w:type="spellStart"/>
      <w:r>
        <w:t>Blondel</w:t>
      </w:r>
      <w:proofErr w:type="spellEnd"/>
      <w:r>
        <w:t>, la cui preoccupazione centrale era quella di comprendere il dono soprannaturale di Dio comunicato da Cristo quale compimento del desiderio più profondo dell’uomo. Al centro va posta pertanto la questione della mediazione antropologica del soprannaturale, al di là di possibili derive «</w:t>
      </w:r>
      <w:proofErr w:type="spellStart"/>
      <w:r>
        <w:t>estrinseciste</w:t>
      </w:r>
      <w:proofErr w:type="spellEnd"/>
      <w:r>
        <w:t>», rette dal principio di autorità. La sfida moderna si trova nel fondare la fede sul desiderio dell’uomo e il dinamismo inscritto nel suo volere e agire. In tal modo la fede ritrova il suo senso e il suo carattere promettente</w:t>
      </w:r>
      <w:r>
        <w:rPr>
          <w:rStyle w:val="Rimandonotaapidipagina"/>
        </w:rPr>
        <w:footnoteReference w:id="5"/>
      </w:r>
      <w:r>
        <w:t xml:space="preserve">. </w:t>
      </w:r>
    </w:p>
    <w:p w:rsidR="008862FD" w:rsidRDefault="008862FD" w:rsidP="008862FD">
      <w:pPr>
        <w:jc w:val="both"/>
      </w:pPr>
      <w:r>
        <w:t xml:space="preserve">Ma procediamo per gradi. All’inizio sta l’esigenza di una nuova lettura delle fonti della fede, coi nuovi metodi della critica storica e culturale dell’epoca. </w:t>
      </w:r>
      <w:r w:rsidRPr="00E044A6">
        <w:t>È</w:t>
      </w:r>
      <w:r>
        <w:t xml:space="preserve"> a questo livello che si pone la domanda di rapporto con la cultura. Ma questa questione mette in gioco da subito la fede: posso rifondare la fede su una lettura storico-critica delle sue fonti? Oppure la fede viene prima e accompagna questa lettura? Non si deve però trattare di una forma di ideologia, quanto piuttosto di una verità che intercetta la logica inscritta nell’agire dell’uomo: il credente che interpreta i documenti della sua fede è l’uomo intero, che nel credere trova corrispondenza col dinamismo più vero della sua umanità. Perciò legge nelle fonti della fede la sua verità e non una dottrina vera, ma a lui estranea.</w:t>
      </w:r>
    </w:p>
    <w:p w:rsidR="008862FD" w:rsidRDefault="008862FD" w:rsidP="008862FD">
      <w:pPr>
        <w:jc w:val="both"/>
      </w:pPr>
    </w:p>
    <w:p w:rsidR="008862FD" w:rsidRDefault="008862FD" w:rsidP="008862FD">
      <w:pPr>
        <w:jc w:val="both"/>
      </w:pPr>
      <w:r w:rsidRPr="00622343">
        <w:rPr>
          <w:i/>
        </w:rPr>
        <w:t>(a) Il modernismo entra in teologia attraverso la critica biblica e quindi come problema della lettura storica dei «dati della fede»</w:t>
      </w:r>
      <w:r>
        <w:t>. La pretesa autonomia del metodo critico e della sua lettura dei dati di fede, se può vantare ragioni plausibili, porta però a un esito problematico:</w:t>
      </w:r>
    </w:p>
    <w:p w:rsidR="008862FD" w:rsidRDefault="008862FD" w:rsidP="008862FD">
      <w:pPr>
        <w:ind w:left="170" w:right="170"/>
        <w:jc w:val="both"/>
        <w:rPr>
          <w:sz w:val="22"/>
        </w:rPr>
      </w:pPr>
    </w:p>
    <w:p w:rsidR="008862FD" w:rsidRDefault="008862FD" w:rsidP="008862FD">
      <w:pPr>
        <w:ind w:left="170" w:right="170"/>
        <w:jc w:val="both"/>
        <w:rPr>
          <w:sz w:val="22"/>
        </w:rPr>
      </w:pPr>
      <w:r>
        <w:rPr>
          <w:sz w:val="22"/>
        </w:rPr>
        <w:t xml:space="preserve">Sta qui il nodo storico e teorico del Modernismo. Sostenendo giustamente i diritti della critica contro le interpretazioni inautentiche della fede cristiana finisce però per prevaricare quando attribuisce alla critica contrapposta alla fede il compito positivo di recuperarne o ristrutturarne l’interpretazione autentica. Ad evitare la prevaricazione non basta l’indifferenza per la fede ostentata da </w:t>
      </w:r>
      <w:proofErr w:type="spellStart"/>
      <w:r>
        <w:rPr>
          <w:sz w:val="22"/>
        </w:rPr>
        <w:t>Loisy</w:t>
      </w:r>
      <w:proofErr w:type="spellEnd"/>
      <w:r>
        <w:rPr>
          <w:sz w:val="22"/>
        </w:rPr>
        <w:t>… perché la prevaricazione è nei fatti, al di là e nonostante tutte le dichiarazioni verbali</w:t>
      </w:r>
      <w:r>
        <w:rPr>
          <w:rStyle w:val="Rimandonotaapidipagina"/>
        </w:rPr>
        <w:footnoteReference w:id="6"/>
      </w:r>
      <w:r>
        <w:rPr>
          <w:sz w:val="22"/>
        </w:rPr>
        <w:t>.</w:t>
      </w:r>
    </w:p>
    <w:p w:rsidR="008862FD" w:rsidRPr="0004729C" w:rsidRDefault="008862FD" w:rsidP="008862FD">
      <w:pPr>
        <w:ind w:left="170" w:right="170"/>
        <w:jc w:val="both"/>
        <w:rPr>
          <w:sz w:val="22"/>
        </w:rPr>
      </w:pPr>
    </w:p>
    <w:p w:rsidR="008862FD" w:rsidRDefault="008862FD" w:rsidP="008862FD">
      <w:pPr>
        <w:jc w:val="both"/>
      </w:pPr>
      <w:r>
        <w:t xml:space="preserve">La lettura neutrale delle fonti della fede non riesce mai ad accedere all’unicità della Rivelazione e alla sua verità, poiché si deve limitare a rilevare la presenza di un’autentica «esperienza religiosa». Ma se l’esperienza è universale e al di là delle formule, anche di quelle rivelate, tale esperienza, in quanto contrapposta alle formule, giudica la rivelazione. In questa logica l’uomo disporrebbe di un’esperienza religiosa che gli permette di accedere al senso della fede, verificandone la sensatezza. </w:t>
      </w:r>
      <w:r>
        <w:lastRenderedPageBreak/>
        <w:t>Ma il rischio è che l’esperienza religiosa comune giudichi la plausibilità della rivelazione e il senso dei suoi contenuti.</w:t>
      </w:r>
    </w:p>
    <w:p w:rsidR="008862FD" w:rsidRDefault="008862FD" w:rsidP="008862FD">
      <w:pPr>
        <w:jc w:val="both"/>
      </w:pPr>
    </w:p>
    <w:p w:rsidR="008862FD" w:rsidRDefault="008862FD" w:rsidP="008862FD">
      <w:pPr>
        <w:jc w:val="both"/>
      </w:pPr>
      <w:r w:rsidRPr="00622343">
        <w:rPr>
          <w:i/>
        </w:rPr>
        <w:t>(b) La domanda</w:t>
      </w:r>
      <w:r>
        <w:t xml:space="preserve"> che pone alla teologia questa introduzione di un’</w:t>
      </w:r>
      <w:r w:rsidRPr="00F4716E">
        <w:rPr>
          <w:i/>
        </w:rPr>
        <w:t>istanza critica autonoma</w:t>
      </w:r>
      <w:r>
        <w:t xml:space="preserve"> nella lettura dei documenti della fede riguarda però più in profondità </w:t>
      </w:r>
      <w:r w:rsidRPr="00622343">
        <w:rPr>
          <w:i/>
        </w:rPr>
        <w:t>il suo rapporto con la cultura</w:t>
      </w:r>
      <w:r>
        <w:t xml:space="preserve"> (moderna). Rispetto a tale domanda la crisi modernista chiede alla teologia di ripensarsi in dialogo con la cultura, più che a partire dalla fede:</w:t>
      </w:r>
    </w:p>
    <w:p w:rsidR="008862FD" w:rsidRDefault="008862FD" w:rsidP="008862FD">
      <w:pPr>
        <w:ind w:left="170" w:right="170"/>
        <w:jc w:val="both"/>
        <w:rPr>
          <w:sz w:val="22"/>
        </w:rPr>
      </w:pPr>
    </w:p>
    <w:p w:rsidR="008862FD" w:rsidRDefault="008862FD" w:rsidP="008862FD">
      <w:pPr>
        <w:ind w:left="170" w:right="170"/>
        <w:jc w:val="both"/>
        <w:rPr>
          <w:sz w:val="22"/>
        </w:rPr>
      </w:pPr>
      <w:r>
        <w:rPr>
          <w:sz w:val="22"/>
        </w:rPr>
        <w:t>Il Modernismo, infatti, proponendo alla fede la dissociazione dalla teologia (scolastica) intendeva recuperare la fede alla cultura (moderna), e quindi rinnovare la fede sulla cultura. Fatalmente in questa prospettiva la cultura emerge come il polo alternativo alla fede, per il rinnovamento della teologia. Il rinnovamento, infatti, si realizza non in funzione del ritorno alla fede, ma in funzione dell’apertura alla cultura… Il presupposto che il rinnovamento della teologia debba misurarsi in funzione della sua capacità di appropriarsi la cultura, alimenta e tiene in vita la linea storiografica che fa partire il rinnovamento della teologia dal Modernismo… In realtà l’analisi storica della vicenda teologica del primo mezzo secolo, anziché confermare, contesta il presupposto, facendo emergere e mettendo in risalto che il «principio» che ha prodotto il rinnovamento della teologia non è stato la cultura, ma la fede; o più precisamente, non è stato l’adeguamento della teologia alla cultura moderna, ma la riappropriazione della teologia alla fede</w:t>
      </w:r>
      <w:r>
        <w:rPr>
          <w:rStyle w:val="Rimandonotaapidipagina"/>
        </w:rPr>
        <w:footnoteReference w:id="7"/>
      </w:r>
      <w:r>
        <w:rPr>
          <w:sz w:val="22"/>
        </w:rPr>
        <w:t xml:space="preserve">. </w:t>
      </w:r>
    </w:p>
    <w:p w:rsidR="008862FD" w:rsidRPr="00756B8E" w:rsidRDefault="008862FD" w:rsidP="008862FD">
      <w:pPr>
        <w:ind w:left="170" w:right="170"/>
        <w:jc w:val="both"/>
        <w:rPr>
          <w:sz w:val="22"/>
        </w:rPr>
      </w:pPr>
    </w:p>
    <w:p w:rsidR="008862FD" w:rsidRDefault="008862FD" w:rsidP="008862FD">
      <w:pPr>
        <w:jc w:val="both"/>
      </w:pPr>
      <w:r>
        <w:t>Letto nella tensione tra aggiornamento della fede e/o della cultura, il modernismo appare come una normale «crisi di crescita intellettuale della società cristiana», analoga a quella prodotta dall’ingresso del metodo dialettico con Abelardo o dell’aristotelismo con Tommaso</w:t>
      </w:r>
      <w:r>
        <w:rPr>
          <w:rStyle w:val="Rimandonotaapidipagina"/>
        </w:rPr>
        <w:footnoteReference w:id="8"/>
      </w:r>
      <w:r>
        <w:t>. Il magistero blocca l’istanza proprio in nome della fede, ma dandone una lettura troppo dogmatica/dottrinale e autoritaria</w:t>
      </w:r>
      <w:r>
        <w:rPr>
          <w:rStyle w:val="Rimandonotaapidipagina"/>
        </w:rPr>
        <w:footnoteReference w:id="9"/>
      </w:r>
      <w:r>
        <w:rPr>
          <w:sz w:val="22"/>
        </w:rPr>
        <w:t xml:space="preserve">. </w:t>
      </w:r>
      <w:r>
        <w:t>Il modernismo può essere superato nella misura in cui la teologia si scopre come forma della ragione radicata nella fede più che come «aggiornamento culturale» della fede. La teologia non sta alla fede come una possibile mediazione culturale più o meno aggiornata.</w:t>
      </w:r>
    </w:p>
    <w:p w:rsidR="008862FD" w:rsidRDefault="008862FD" w:rsidP="008862FD">
      <w:pPr>
        <w:jc w:val="both"/>
      </w:pPr>
    </w:p>
    <w:p w:rsidR="008862FD" w:rsidRDefault="008862FD" w:rsidP="008862FD">
      <w:pPr>
        <w:jc w:val="both"/>
      </w:pPr>
      <w:r w:rsidRPr="00622343">
        <w:rPr>
          <w:i/>
        </w:rPr>
        <w:t>(c) Ne deriva un ridimensionamento della crisi modernista</w:t>
      </w:r>
      <w:r>
        <w:t xml:space="preserve">, che trova nell’asse della disputa </w:t>
      </w:r>
      <w:proofErr w:type="spellStart"/>
      <w:r>
        <w:t>Loisy-Blondel</w:t>
      </w:r>
      <w:proofErr w:type="spellEnd"/>
      <w:r>
        <w:t xml:space="preserve">, ovvero nella tensione tra metodo </w:t>
      </w:r>
      <w:proofErr w:type="spellStart"/>
      <w:r>
        <w:t>storico-ciritico</w:t>
      </w:r>
      <w:proofErr w:type="spellEnd"/>
      <w:r>
        <w:t xml:space="preserve"> e teologia del soprannaturale, la sua determinazione più rigorosa. Tale tensione configura un contrasto netto tra un’istanza metodologica che si vuole neutrale e priva di presupposti e dall’altro lato una visione del mondo coerente e totalizzante, ma isolata dalle condizioni dell’esperienza mediata dalla cultura moderna (teologia scolastica). In questo contrasto si delinea la tensione tra una logica «</w:t>
      </w:r>
      <w:proofErr w:type="spellStart"/>
      <w:r>
        <w:t>estrinsecista</w:t>
      </w:r>
      <w:proofErr w:type="spellEnd"/>
      <w:r>
        <w:t>» (basata sul principio di autorità) e una storicista (basata sul metodo neutrale) nel leggere il soprannaturale dei dati di fede. Il problema sta nel rapporto fede/storia e ultimamente tra verità e storia</w:t>
      </w:r>
      <w:r>
        <w:rPr>
          <w:rStyle w:val="Rimandonotaapidipagina"/>
        </w:rPr>
        <w:footnoteReference w:id="10"/>
      </w:r>
      <w:r>
        <w:rPr>
          <w:sz w:val="22"/>
        </w:rPr>
        <w:t xml:space="preserve">. </w:t>
      </w:r>
      <w:r>
        <w:rPr>
          <w:i/>
        </w:rPr>
        <w:t xml:space="preserve">Al centro della questione teologica </w:t>
      </w:r>
      <w:r w:rsidRPr="00A07BE2">
        <w:t>vi sarebbe quindi</w:t>
      </w:r>
      <w:r>
        <w:rPr>
          <w:i/>
        </w:rPr>
        <w:t xml:space="preserve"> un</w:t>
      </w:r>
      <w:r w:rsidRPr="00144BED">
        <w:rPr>
          <w:i/>
        </w:rPr>
        <w:t xml:space="preserve"> problema antropologico</w:t>
      </w:r>
      <w:r>
        <w:rPr>
          <w:i/>
        </w:rPr>
        <w:t>, più che una</w:t>
      </w:r>
      <w:r w:rsidRPr="00144BED">
        <w:rPr>
          <w:i/>
        </w:rPr>
        <w:t xml:space="preserve"> crisi culturale</w:t>
      </w:r>
      <w:r>
        <w:t xml:space="preserve">. Per far percepire questa questione possiamo riprendere il senso dell’istanza dei modernisti in relazione al problema dell’«essenza del cristianesimo», a partire dall’immagine del nocciolo/seme/forza di crescita. La crisi di senso dell’immagine del mondo connessa alle verità di fede e la percezione di uno scarto tra cultura moderna ed esperienza antica della realtà genera in concreto l’esigenza di indagare sull’essenza del cristianesimo: qual è il nucleo che deve rimanere? Cosa si può cambiare, tenendo aperto il dialogo con le forme nuove dell’esperienza e della sua mediazione culturale? La teologia liberale (A. von </w:t>
      </w:r>
      <w:proofErr w:type="spellStart"/>
      <w:r>
        <w:t>Harnack</w:t>
      </w:r>
      <w:proofErr w:type="spellEnd"/>
      <w:r>
        <w:t xml:space="preserve">) proponeva di cercare un «nocciolo» dell’esperienza religiosa cristiana, al di là dei rivestimenti concettuali e filosofici che ne costituiscono la scorza superflua ovvero la buccia esteriore. Una simile purificazione avrebbe </w:t>
      </w:r>
      <w:r>
        <w:lastRenderedPageBreak/>
        <w:t xml:space="preserve">favorito una riscoperta del senso e dell’attualità della fede. A. </w:t>
      </w:r>
      <w:proofErr w:type="spellStart"/>
      <w:r>
        <w:t>Loisy</w:t>
      </w:r>
      <w:proofErr w:type="spellEnd"/>
      <w:r>
        <w:t xml:space="preserve"> apre la crisi modernista proprio opponendosi a una simile visione. Non si tratta, in effetti, di cercare un nucleo originario, riconducibile a un’intuizione psicologica e religiosa più o meno plausibile e attuale. Ciò che c’è in gioco nel vangelo e nella sua attualità è la forza del seme nella pianta che ne è derivata, lo sviluppo del germoglio nelle forme storiche successive. Si tratta, insomma, di cogliere l’unico vangelo nella discontinuità tra Gesù, la comunità primitiva originaria e le forme successive della Chiesa. Proprio di fronte a una simile istanza, </w:t>
      </w:r>
      <w:proofErr w:type="spellStart"/>
      <w:r>
        <w:t>Blondel</w:t>
      </w:r>
      <w:proofErr w:type="spellEnd"/>
      <w:r>
        <w:t xml:space="preserve"> incalza il ragionamento di </w:t>
      </w:r>
      <w:proofErr w:type="spellStart"/>
      <w:r>
        <w:t>Loisy</w:t>
      </w:r>
      <w:proofErr w:type="spellEnd"/>
      <w:r>
        <w:t xml:space="preserve"> e chiede se sia veramente possibile percepire quella forza di sviluppo, quella continuità del seme nella pianta che ne deriva senza l’appartenenza alla Chiesa, ossia senza una partecipazione al giudizio di fede sulla realtà che la caratterizza. Non è possibile cogliere la forza del seme/vangelo se non si vive nello spazio in cui questa forza si realizza e soprattutto se non si partecipa al giudizio di fede che ne coglie la presenza attuale nel mondo (Chiesa). Un simile giudizio è inevitabilmente di ordine «filosofico», poiché riguarda la stessa nozione di «realtà». Come tale è irriducibile alla somma di indizi storici indagati con metodo neutrale e estraneo a qualsiasi (</w:t>
      </w:r>
      <w:proofErr w:type="spellStart"/>
      <w:r>
        <w:t>pre</w:t>
      </w:r>
      <w:proofErr w:type="spellEnd"/>
      <w:r>
        <w:t xml:space="preserve">)giudizio di fede. Ne deriva la questione radicale: quale appartenenza deve vivere il soggetto per cogliere la forza del seme nella pianta? Quale precomprensione c’è in gioco nella percezione del vangelo di Cristo? Quale identità del soggetto garantisce la corretta comprensione di ciò che c’è in gioco nella storia del germe posto da Cristo? </w:t>
      </w:r>
    </w:p>
    <w:p w:rsidR="008862FD" w:rsidRDefault="008862FD" w:rsidP="008862FD">
      <w:pPr>
        <w:jc w:val="both"/>
      </w:pPr>
      <w:r>
        <w:t xml:space="preserve">Letta in questa prospettiva, può essere rivalutata anche la preoccupazione della </w:t>
      </w:r>
      <w:proofErr w:type="spellStart"/>
      <w:r w:rsidRPr="00CC2E84">
        <w:rPr>
          <w:i/>
        </w:rPr>
        <w:t>Pascendi</w:t>
      </w:r>
      <w:proofErr w:type="spellEnd"/>
      <w:r>
        <w:t xml:space="preserve"> laddove denuncia la presenza di diversi «personaggi» nel modernista: uno filosofo, uno storico, uno credente, uno letterato e uno riformatore. Si tratta di figure che «giocano di ruolo» nell’ambito della cultura o della società, senza «mettersi mai veramente in gioco», ché anzi i diversi personaggi modernisti si arrendono alle varie logiche «culturaliste» di una ricerca che si vuole neutrale e così non verifica mai il fondamento solido della fede, ma ne inventa di volta in volta uno nuovo, più o meno plausibile. Alla fine, però, resta l’impressione che si sia abbandonato il porto sicuro per l’incerto, spingendosi in avventure di pensiero che non giungono mai a un giudizio sintetico, in cui il soggetto vivente concreto pronuncia un giudizio di verità su ciò che crede. Ma a questo livello è proprio la mediazione antropologica della fede a entrare in campo e non un ruolo culturale più o meno aggiornato. </w:t>
      </w:r>
      <w:r w:rsidRPr="00E044A6">
        <w:t>È</w:t>
      </w:r>
      <w:r>
        <w:t xml:space="preserve"> sintomatico che autori del calibro di A. </w:t>
      </w:r>
      <w:proofErr w:type="spellStart"/>
      <w:r>
        <w:t>Loisy</w:t>
      </w:r>
      <w:proofErr w:type="spellEnd"/>
      <w:r>
        <w:t xml:space="preserve"> e di E. </w:t>
      </w:r>
      <w:proofErr w:type="spellStart"/>
      <w:r>
        <w:t>Buonaiuti</w:t>
      </w:r>
      <w:proofErr w:type="spellEnd"/>
      <w:r>
        <w:t xml:space="preserve"> abbiano terminato il loro pellegrinaggio culturale e di fede in forme di socialismo religioso ed escatologico, in cui hanno cercato l’ultima fase di sviluppo della forza del vangelo nella rivoluzione sociale o in una indeterminata religione dell’umanità. Comunque sempre fuori dai confini della Chiesa visibile</w:t>
      </w:r>
      <w:r>
        <w:rPr>
          <w:rStyle w:val="Rimandonotaapidipagina"/>
        </w:rPr>
        <w:footnoteReference w:id="11"/>
      </w:r>
      <w:r>
        <w:t>. A questo livello la presunta neutralità metodologica potrebbe essere segno di un’ingenuità ermeneutica e in generale filosofica, che non verifica i presupposti che strutturano il «giudizio di realtà» e così perde l’identità (del soggetto e dell’appartenenza che ne costituisce le condizioni di esperienza). Ma allora cambia lo stesso oggetto di fede e non solo la sua mediazione culturale.</w:t>
      </w:r>
    </w:p>
    <w:p w:rsidR="008862FD" w:rsidRDefault="008862FD" w:rsidP="008862FD">
      <w:pPr>
        <w:jc w:val="both"/>
      </w:pPr>
    </w:p>
    <w:p w:rsidR="008862FD" w:rsidRPr="00E15962" w:rsidRDefault="008862FD" w:rsidP="008862FD">
      <w:pPr>
        <w:jc w:val="center"/>
        <w:rPr>
          <w:i/>
        </w:rPr>
      </w:pPr>
      <w:r w:rsidRPr="00E15962">
        <w:t>2.</w:t>
      </w:r>
      <w:r w:rsidRPr="00E15962">
        <w:rPr>
          <w:i/>
        </w:rPr>
        <w:t xml:space="preserve"> La </w:t>
      </w:r>
      <w:r>
        <w:rPr>
          <w:i/>
        </w:rPr>
        <w:t>fede come mediazione antropologica della</w:t>
      </w:r>
      <w:r w:rsidRPr="00E15962">
        <w:rPr>
          <w:i/>
        </w:rPr>
        <w:t xml:space="preserve"> verità</w:t>
      </w:r>
      <w:r>
        <w:rPr>
          <w:i/>
        </w:rPr>
        <w:t>: tra</w:t>
      </w:r>
      <w:r w:rsidRPr="00E15962">
        <w:rPr>
          <w:i/>
        </w:rPr>
        <w:t xml:space="preserve"> storia e</w:t>
      </w:r>
      <w:r>
        <w:rPr>
          <w:i/>
        </w:rPr>
        <w:t xml:space="preserve">d </w:t>
      </w:r>
      <w:r w:rsidRPr="00E15962">
        <w:rPr>
          <w:i/>
        </w:rPr>
        <w:t>esperienza</w:t>
      </w:r>
    </w:p>
    <w:p w:rsidR="008862FD" w:rsidRDefault="008862FD" w:rsidP="008862FD">
      <w:pPr>
        <w:jc w:val="both"/>
      </w:pPr>
    </w:p>
    <w:p w:rsidR="008862FD" w:rsidRDefault="008862FD" w:rsidP="008862FD">
      <w:pPr>
        <w:jc w:val="both"/>
      </w:pPr>
      <w:r>
        <w:t xml:space="preserve">Se sta quanto detto, ciò che veramente c’è in gioco nella crisi modernista da un punto di vista teologico è proprio la </w:t>
      </w:r>
      <w:r w:rsidRPr="002424F6">
        <w:rPr>
          <w:i/>
        </w:rPr>
        <w:t>mediazione antropologica e quindi storica della fede</w:t>
      </w:r>
      <w:r>
        <w:t xml:space="preserve"> e ultimamente il rapporto tra storia e verità</w:t>
      </w:r>
      <w:r>
        <w:rPr>
          <w:rStyle w:val="Rimandonotaapidipagina"/>
        </w:rPr>
        <w:footnoteReference w:id="12"/>
      </w:r>
      <w:r>
        <w:t xml:space="preserve">. Di fronte a questa problematica emerge l’esigenza di verificare la specificità e originalità del livello «teologico» della questione modernista. </w:t>
      </w:r>
      <w:r w:rsidRPr="00E044A6">
        <w:t>È</w:t>
      </w:r>
      <w:r>
        <w:t xml:space="preserve"> proprio a questo livello che la crisi modernista si presenta come crisi dell’idea di «verità di fede». Ed è proprio qui che i due fronti in gioco (teologi scolastici e modernisti) sembrano sordi l’uno di fronte all’altro o incapaci di capirsi. Gli uni intendono la questione della verità come problema di certezza della verità concettualmente afferrabile e positivamente dimostrabile. Gli altri pongono un problema di senso, </w:t>
      </w:r>
      <w:r>
        <w:lastRenderedPageBreak/>
        <w:t xml:space="preserve">che sposta il fronte della ricerca: che senso ha questa verità per la mia esperienza umana e quindi religiosa? Di questo senso cosa resta e cosa muta nello sviluppo storico? Cosa della verità di fede è oggetto di esperienza (fenomeno) e in che misura è scientificamente studiabile? </w:t>
      </w:r>
    </w:p>
    <w:p w:rsidR="008862FD" w:rsidRDefault="008862FD" w:rsidP="008862FD">
      <w:pPr>
        <w:jc w:val="both"/>
      </w:pPr>
      <w:r>
        <w:t xml:space="preserve">Legata alla comprensione della verità, tesa tra questione della certezza e del senso, si trova anche la domanda su come e in che senso la </w:t>
      </w:r>
      <w:r w:rsidRPr="0046396D">
        <w:rPr>
          <w:i/>
        </w:rPr>
        <w:t>storia</w:t>
      </w:r>
      <w:r>
        <w:t xml:space="preserve"> sia fondamento della fede. L’alternativa può essere così determinata: lo è al modo di un dato positivo, disponibile, evidente o al modo di un germe in sviluppo, di un «fatto interpretato» (o meglio trasformato)? Ma in questo caso la storia che fonda la fede è una storia positiva o una storia trasfigurata e idealizzata? Gli uni, i teologi di ispirazione scolastica, attingono il fondamento della fede «in occasione» della storia e al di là di essa, poiché cercano nei miracoli il fondamento estrinseco di una dottrina rivelata da Dio e quindi immutabilmente vera. Gli altri, i modernisti, cercano il fondamento della fede nella storia in quanto processo, sviluppo in cui è implicata la stessa coscienza del credente. Tendono così a ridurre l’essenza della fede al processo stesso o al germe che ha innescato lo sviluppo e che rimane, in tutte le sue manifestazioni ma al di là di esse, come un principio escatologico inafferrabile e quindi non identificabile con nessuna forma storica, neppure </w:t>
      </w:r>
      <w:smartTag w:uri="urn:schemas-microsoft-com:office:smarttags" w:element="PersonName">
        <w:smartTagPr>
          <w:attr w:name="ProductID" w:val="la Chiesa"/>
        </w:smartTagPr>
        <w:r>
          <w:t>la Chiesa</w:t>
        </w:r>
      </w:smartTag>
      <w:r>
        <w:t xml:space="preserve">, anzi si va realizzando ormai al di fuori della Chiesa (nelle esigenze di democrazia piuttosto che nelle attese del socialismo, in una nuova religione etica piuttosto che nel principio dell’amore universale). Di fatto il problema è quale storia è fondamento della fede, ossia quale nozione di fatto storico, di realtà vada cercata. </w:t>
      </w:r>
      <w:r w:rsidRPr="00E044A6">
        <w:t>È</w:t>
      </w:r>
      <w:r>
        <w:t xml:space="preserve"> lo </w:t>
      </w:r>
      <w:r w:rsidRPr="0046396D">
        <w:rPr>
          <w:i/>
        </w:rPr>
        <w:t xml:space="preserve">status </w:t>
      </w:r>
      <w:proofErr w:type="spellStart"/>
      <w:r w:rsidRPr="0046396D">
        <w:rPr>
          <w:i/>
        </w:rPr>
        <w:t>quaestionis</w:t>
      </w:r>
      <w:proofErr w:type="spellEnd"/>
      <w:r>
        <w:t xml:space="preserve"> individuato con estrema lucidità da M. </w:t>
      </w:r>
      <w:proofErr w:type="spellStart"/>
      <w:r>
        <w:t>Blondel</w:t>
      </w:r>
      <w:proofErr w:type="spellEnd"/>
      <w:r>
        <w:t>, che ne mostra peraltro l’inevitabile portata metafisica. I luoghi in cui emerge questa questione radicale dello statuto della «verità rivelata» e del suo fondamento storico, possono essere raccolti attorno a tre questioni chiave.</w:t>
      </w:r>
    </w:p>
    <w:p w:rsidR="008862FD" w:rsidRDefault="008862FD" w:rsidP="008862FD">
      <w:pPr>
        <w:jc w:val="both"/>
      </w:pPr>
    </w:p>
    <w:p w:rsidR="008862FD" w:rsidRDefault="008862FD" w:rsidP="008862FD">
      <w:pPr>
        <w:jc w:val="both"/>
      </w:pPr>
      <w:r>
        <w:t xml:space="preserve">2.1. </w:t>
      </w:r>
      <w:r w:rsidRPr="009062C4">
        <w:rPr>
          <w:i/>
        </w:rPr>
        <w:t>La questione critica e il problema di un nuovo principio di intelligibilità del cristianesimo</w:t>
      </w:r>
      <w:r>
        <w:t>.</w:t>
      </w:r>
    </w:p>
    <w:p w:rsidR="008862FD" w:rsidRDefault="008862FD" w:rsidP="008862FD">
      <w:pPr>
        <w:jc w:val="both"/>
      </w:pPr>
    </w:p>
    <w:p w:rsidR="008862FD" w:rsidRDefault="008862FD" w:rsidP="008862FD">
      <w:pPr>
        <w:jc w:val="both"/>
      </w:pPr>
      <w:r>
        <w:t>All’inizio della crisi modernista c’è un conflitto tra autonomia della ricerca e principio di autorità, tra lettura storico-critica dei documenti della fede e lettura credente. La problematica si impone come questione dell’applicabilità ai documenti della fede di metodi di indagine autonomi e neutrali, che esigono di trattare questi documenti alla stregua di ogni altro testo antico. Ne deriva un conflitto tra scienziato e credente, tra esigenze della storia e del dogma, che rende acuta la domanda di principio: quale applicabilità della critica è ammissibile per i fondamenti della fede? Quale autonomia della ricerca scientifica rispetto alle certezze della fede e del dogma? Quale libertà-neutralità del ricercatore al di là delle ingenuità ermeneutiche dei «neocritici» o delle sovra-determinazioni dogmatiche dei teologi scolastici? Queste domande, in verità, ripropongono la questione più radicale del fondamento storico della fede e dell’indice di realtà dei «fatti dogmatici». A questo livello lo scontro rimanda allo sfondo culturale, segnato dai progressi delle scienze naturali, con la nuova visione delle origini dell’umanità, ma anche dalle scoperte archeologiche che portano a una revisione della storia dell’umanità primitiva, ponendo domande nuove alla narrazione biblica della storia delle origini. Da qui la necessità di reinterpretare alcune nozioni fondamentali della teologia come l’ispirazione della Scrittura, il canone, l’inerranza biblica e quant’altro. L’istanza metodologica iniziale diventa problema teologico.</w:t>
      </w:r>
    </w:p>
    <w:p w:rsidR="008862FD" w:rsidRDefault="008862FD" w:rsidP="008862FD">
      <w:pPr>
        <w:jc w:val="both"/>
      </w:pPr>
    </w:p>
    <w:p w:rsidR="008862FD" w:rsidRDefault="008862FD" w:rsidP="008862FD">
      <w:pPr>
        <w:jc w:val="both"/>
      </w:pPr>
      <w:r w:rsidRPr="00DF59D3">
        <w:rPr>
          <w:i/>
        </w:rPr>
        <w:t>(a)</w:t>
      </w:r>
      <w:r w:rsidRPr="00753437">
        <w:rPr>
          <w:i/>
        </w:rPr>
        <w:t xml:space="preserve"> Una trasformazione storica del cristianesimo</w:t>
      </w:r>
      <w:r>
        <w:t>. L’istanza dell’esperienza o dell’interpretazione «mistica» della rivelazione mette in campo la domanda cruciale sul senso della «</w:t>
      </w:r>
      <w:proofErr w:type="spellStart"/>
      <w:r>
        <w:t>concettualità</w:t>
      </w:r>
      <w:proofErr w:type="spellEnd"/>
      <w:r>
        <w:t xml:space="preserve"> teologica» rispetto al discorso biblico, spesso evocativo o narrativo o metaforico. Si tratta di verificare cosa significa «concettualizzare» la verità del Gesù della storia nella confessione del Cristo della fede. Non è certo solo una giustapposizione di umano e divino, di tempo storico e eternità atemporale, di evento contingente e significato eterno</w:t>
      </w:r>
      <w:r>
        <w:rPr>
          <w:rStyle w:val="Rimandonotaapidipagina"/>
        </w:rPr>
        <w:footnoteReference w:id="13"/>
      </w:r>
      <w:r>
        <w:t xml:space="preserve">. All’origine della crisi modernista si </w:t>
      </w:r>
      <w:r>
        <w:lastRenderedPageBreak/>
        <w:t>trova proprio la questione biblica, intesa come una nuova pratica di lettura del testo sacro, che applica il metodo critico alla Scrittura. Tale nuova operazione di lettura non è indolore. Implica una serie di problemi ermeneutici e culturali, ma anche metodologici e teologici (senso dell’ispirazione, estensione dell’inerranza, idea di rivelazione). La portata culturale e sociale di questa operazione non va sopravvalutata, almeno nelle intenzioni</w:t>
      </w:r>
      <w:r>
        <w:rPr>
          <w:rStyle w:val="Rimandonotaapidipagina"/>
        </w:rPr>
        <w:footnoteReference w:id="14"/>
      </w:r>
      <w:r>
        <w:t>. Si trattava di recuperare lo scarto tra le forme del sapere moderno e la scienza (biblica) ecclesiastica. Il senso dell’operazione rimanda dunque all’esigenza di ripensare al significato della fede e quindi al senso della verità rivelata in relazione alla storia, e non contro di essa</w:t>
      </w:r>
      <w:r w:rsidRPr="009D3ADB">
        <w:rPr>
          <w:rStyle w:val="Rimandonotaapidipagina"/>
          <w:sz w:val="22"/>
        </w:rPr>
        <w:footnoteReference w:id="15"/>
      </w:r>
      <w:r w:rsidRPr="009D3ADB">
        <w:rPr>
          <w:sz w:val="22"/>
        </w:rPr>
        <w:t>.</w:t>
      </w:r>
      <w:r>
        <w:rPr>
          <w:sz w:val="22"/>
        </w:rPr>
        <w:t xml:space="preserve"> </w:t>
      </w:r>
      <w:r>
        <w:t xml:space="preserve">La nuova pratica di lettura della Bibbia raccoglieva dunque l’esigenza di </w:t>
      </w:r>
      <w:proofErr w:type="spellStart"/>
      <w:r>
        <w:t>riesprimere</w:t>
      </w:r>
      <w:proofErr w:type="spellEnd"/>
      <w:r>
        <w:t xml:space="preserve"> l’essenza del cristianesimo e quindi il senso della rivelazione e il cuore della fede con strumenti culturali meno legati alla </w:t>
      </w:r>
      <w:proofErr w:type="spellStart"/>
      <w:r>
        <w:t>concettualità</w:t>
      </w:r>
      <w:proofErr w:type="spellEnd"/>
      <w:r>
        <w:t xml:space="preserve"> filosofica e teologica scolastica e più sensibili alla storia</w:t>
      </w:r>
      <w:r>
        <w:rPr>
          <w:rStyle w:val="Rimandonotaapidipagina"/>
        </w:rPr>
        <w:footnoteReference w:id="16"/>
      </w:r>
      <w:r>
        <w:t xml:space="preserve">. Si potrebbe dire che la sfida raccolta dagli autori poi definiti «modernisti» fu quella di una trasformazione culturale che permettesse di esprimere in termini storici ciò che fu pensato in termini metafisici. Ciò implicava due versanti. Il primo è </w:t>
      </w:r>
      <w:r w:rsidRPr="000F47D8">
        <w:rPr>
          <w:i/>
        </w:rPr>
        <w:t>l’attitudine antifilosofica di questa trascrizione storica della fede</w:t>
      </w:r>
      <w:r>
        <w:t xml:space="preserve">, dietro la quale si nasconde una negazione dell’elemento dottrinale e dogmatico come dato originario del cristianesimo. Si tratta dunque di una nuova comprensione dell’«essenza del cristianesimo». Di fatto la contestazione del metodo scolastico e della teologia cattolica è venuta anzitutto da parte degli storici. A. Von </w:t>
      </w:r>
      <w:proofErr w:type="spellStart"/>
      <w:r>
        <w:t>Harnack</w:t>
      </w:r>
      <w:proofErr w:type="spellEnd"/>
      <w:r>
        <w:t>, nell’</w:t>
      </w:r>
      <w:r w:rsidRPr="00CB06C4">
        <w:rPr>
          <w:i/>
        </w:rPr>
        <w:t>Essenza del cristianesimo</w:t>
      </w:r>
      <w:r>
        <w:t xml:space="preserve"> (1900), ha sostenuto che il cristianesimo autentico, il «vangelo di Gesù», è un moralismo religioso privo di una vera e propria elaborazione dottrinale o dogmatica. Questa viene dopo, in seguito all’incontro con la filosofia greca e con la formulazione di tesi metafisiche sulla natura divina del Cristo. Anche l’opera di A. </w:t>
      </w:r>
      <w:proofErr w:type="spellStart"/>
      <w:r>
        <w:t>Loisy</w:t>
      </w:r>
      <w:proofErr w:type="spellEnd"/>
      <w:r>
        <w:t xml:space="preserve"> è legata al metodo storico e i suoi giudizi sono espressione di questa fedeltà. Egli pensava che la ricerca storica possedesse una propria legittimità indipendente, e se manteneva la distinzione tra verità storica e verità dogmatica, era però convinto che una presentazione storica del cristianesimo dovesse prevalere sulla sua interpretazione nei termini della metafisica scolastica. In questo tipo di proposito </w:t>
      </w:r>
      <w:proofErr w:type="spellStart"/>
      <w:r>
        <w:t>Loisy</w:t>
      </w:r>
      <w:proofErr w:type="spellEnd"/>
      <w:r>
        <w:t xml:space="preserve"> si incontra pienamente con </w:t>
      </w:r>
      <w:proofErr w:type="spellStart"/>
      <w:r>
        <w:t>Harnack</w:t>
      </w:r>
      <w:proofErr w:type="spellEnd"/>
      <w:r>
        <w:t xml:space="preserve">: la filosofia non è più lo strumento di una presentazione del cristianesimo all’umanità moderna, perché questo compito è passato alla storia. Proprio la scienza storica è in grado di scindere il «nucleo originario» dalla «scorza» delle molteplici stratificazioni culturali, l’essenza </w:t>
      </w:r>
      <w:r>
        <w:lastRenderedPageBreak/>
        <w:t xml:space="preserve">morale dal rivestimento metafisico o teologico. Il cristianesimo è «vita», nel senso di un processo di sviluppo, in cui l’organismo si arricchisce di nuove determinazioni in uno sviluppo vitale continuo. Certo, in questo processo continuo ha avuto un ruolo anche la mediazione filosofica. Ma essa ha limitato l’essenza del vangelo alla cultura di un’epoca e rischia ora di strangolare questa «vita» riducendola a formule astratte. Occorre tornare all’essenza. Ma proprio a questo livello emerge la differenza di </w:t>
      </w:r>
      <w:proofErr w:type="spellStart"/>
      <w:r>
        <w:t>Loisy</w:t>
      </w:r>
      <w:proofErr w:type="spellEnd"/>
      <w:r>
        <w:t xml:space="preserve"> e la sua opposizione ad </w:t>
      </w:r>
      <w:proofErr w:type="spellStart"/>
      <w:r>
        <w:t>Harnack</w:t>
      </w:r>
      <w:proofErr w:type="spellEnd"/>
      <w:r>
        <w:t xml:space="preserve">. Se è vero che occorre mantenere la distinzione tra la verità trascendente e la dottrina che cerca di esprimerla, ciò non significa che ci si possa liberare dei simboli e delle immagini, poiché il divino in sé è inaccessibile e le forme in cui si manifesta all’uomo sono mutevoli ma ineliminabili. </w:t>
      </w:r>
      <w:proofErr w:type="spellStart"/>
      <w:r>
        <w:t>Harnack</w:t>
      </w:r>
      <w:proofErr w:type="spellEnd"/>
      <w:r>
        <w:t xml:space="preserve"> e in generale la teologia protestante possono relativizzare la scorza proprio perché hanno operato una riduzione psicologica del divino e ultimamente una riduzione filosofica che imprigiona il divino nell’interiorità e nella coscienza. Il Vangelo in verità si è sempre intrecciato con le culture. Non si può pensare in termini oppositivi questo rapporto o immaginare un processo che finirebbe per sottrarre la religione alla storia, cioè alla concretezza umana del rapporto religioso. Si comprende l’importanza della nozione di simbolo quale espressione storica della fede. Le aspirazioni all’infinito dell’umanità sono manifestate sempre in modo finito e in forma immaginativa, sensibile e non solo concettuale. E comunque sia i simboli che le definizioni concettuali (dogmatiche) sono relativi a un certo stato delle conoscenze, a una certa visione del mondo, le quali mutano e chiedono una nuova traduzione</w:t>
      </w:r>
      <w:r w:rsidRPr="001B3811">
        <w:rPr>
          <w:rStyle w:val="Rimandonotaapidipagina"/>
          <w:sz w:val="22"/>
        </w:rPr>
        <w:footnoteReference w:id="17"/>
      </w:r>
      <w:r w:rsidRPr="001B3811">
        <w:rPr>
          <w:sz w:val="22"/>
        </w:rPr>
        <w:t>.</w:t>
      </w:r>
      <w:r>
        <w:rPr>
          <w:sz w:val="22"/>
        </w:rPr>
        <w:t xml:space="preserve"> </w:t>
      </w:r>
      <w:r>
        <w:t xml:space="preserve">L’intento di </w:t>
      </w:r>
      <w:proofErr w:type="spellStart"/>
      <w:r>
        <w:t>Loisy</w:t>
      </w:r>
      <w:proofErr w:type="spellEnd"/>
      <w:r>
        <w:t xml:space="preserve"> è quello di mantenere la distinzione tra il linguaggio finito e limitato della fede, legato a una certa visione del mondo, e l’assoluto divino inafferrabile, che non è direttamente rappresentato nel linguaggio umano. In tal modo è possibile difenderne il valore di fronte alle istanze scientifiche moderne. La domanda che sorge da simili considerazioni è se questa riduzione storicista ed ermeneutica della religione non porti con sé una riduzione della stessa religione a cultura, spostando l’asse rivelazione-fede sull’asse esperienza/intuizione religiosa-rivestimento culturale. </w:t>
      </w:r>
    </w:p>
    <w:p w:rsidR="008862FD" w:rsidRDefault="008862FD" w:rsidP="008862FD">
      <w:pPr>
        <w:jc w:val="both"/>
      </w:pPr>
    </w:p>
    <w:p w:rsidR="008862FD" w:rsidRDefault="008862FD" w:rsidP="008862FD">
      <w:pPr>
        <w:jc w:val="both"/>
      </w:pPr>
      <w:r w:rsidRPr="006301D3">
        <w:rPr>
          <w:i/>
        </w:rPr>
        <w:t>(b)</w:t>
      </w:r>
      <w:r w:rsidRPr="00753437">
        <w:rPr>
          <w:i/>
        </w:rPr>
        <w:t xml:space="preserve"> </w:t>
      </w:r>
      <w:r>
        <w:rPr>
          <w:i/>
        </w:rPr>
        <w:t>Implicazioni teologiche di questa trasformazione</w:t>
      </w:r>
      <w:r>
        <w:t>. L’operazione di trascrizione storica dell’essenza del cristianesimo non è indolore. Il ragionamento che domina l’epoca è più o meno questo: il dogma dice cose vere in un linguaggio metafisico o simbolico, che era perfettamente adatto al mondo antico, ma risulta fuorviante per la mentalità moderna. Si tratta allora di dire finalmente ciò che il dogma intendeva dire, in un linguaggio comprensibile. Ma il cambiamento di linguaggio non lascia affatto la cosa immutata: per la metafisica teologica Cristo è Dio, per la storiografia scientifica la questione è priva di senso oppure rimane estranea alla sua competenza. Essa può descrivere le credenze di certe comunità, può cogliere il processo di divinizzazione che conduce dal profeta ispirato e figlio di Dio a una persona che è essa stessa Dio. Ma non può assumere queste credenze come proprie. Lo stesso vale di avvenimenti come la risurrezione: un evento storico è qualcosa di identificabile come reale in base alla sua posizione nel tempo e nello spazio e all’interno del nesso causale dei fenomeni mondani</w:t>
      </w:r>
      <w:r>
        <w:rPr>
          <w:rStyle w:val="Rimandonotaapidipagina"/>
        </w:rPr>
        <w:footnoteReference w:id="18"/>
      </w:r>
      <w:r>
        <w:t>. Ne deriva che la stessa risurrezione come la divinità di Cristo devono essere comprese in modo nuovo, in un modo che sia compatibile con la visione espressa dell’essenza del cristianesimo. Ma se la divinizzazione di Cristo è il frutto di un processo culturale, l’originario essenziale (il germe da cui viene la pianta) starà nella coscienza religiosa di Gesù, che ha dato il via a tale processo</w:t>
      </w:r>
      <w:r w:rsidRPr="001B3811">
        <w:rPr>
          <w:rStyle w:val="Rimandonotaapidipagina"/>
          <w:sz w:val="22"/>
        </w:rPr>
        <w:footnoteReference w:id="19"/>
      </w:r>
      <w:r w:rsidRPr="001B3811">
        <w:rPr>
          <w:sz w:val="22"/>
        </w:rPr>
        <w:t>.</w:t>
      </w:r>
      <w:r>
        <w:rPr>
          <w:sz w:val="22"/>
        </w:rPr>
        <w:t xml:space="preserve"> </w:t>
      </w:r>
      <w:r>
        <w:t>Si può cogliere in tutta la sua portata l’operazione di riduzione ermeneutica e storico-psicologica del cristianesimo</w:t>
      </w:r>
      <w:r w:rsidRPr="001B3811">
        <w:rPr>
          <w:rStyle w:val="Rimandonotaapidipagina"/>
          <w:sz w:val="22"/>
        </w:rPr>
        <w:footnoteReference w:id="20"/>
      </w:r>
      <w:r w:rsidRPr="001B3811">
        <w:rPr>
          <w:sz w:val="22"/>
        </w:rPr>
        <w:t>.</w:t>
      </w:r>
      <w:r>
        <w:rPr>
          <w:sz w:val="22"/>
        </w:rPr>
        <w:t xml:space="preserve"> </w:t>
      </w:r>
      <w:r w:rsidRPr="001B3811">
        <w:t xml:space="preserve">Di fronte a simili considerazioni viene spontaneo chiedersi se la trascrizione storicista ed ermeneutica del cristianesimo non implichi di fatto una perdita del referente reale della fede. Non si tratta insomma </w:t>
      </w:r>
      <w:r w:rsidRPr="001B3811">
        <w:lastRenderedPageBreak/>
        <w:t xml:space="preserve">di una semplice operazione di traduzione di ciò che volevano dire i vecchi concetti metafisici e dogmatici in un linguaggio più credibile per il mondo moderno. Si tratta di una vera e propria trasformazione dell’oggetto di fede. </w:t>
      </w:r>
    </w:p>
    <w:p w:rsidR="008862FD" w:rsidRPr="001B3811" w:rsidRDefault="008862FD" w:rsidP="008862FD">
      <w:pPr>
        <w:jc w:val="both"/>
      </w:pPr>
      <w:r w:rsidRPr="001B3811">
        <w:t xml:space="preserve">Su questo sfondo è possibile comprendere la reazione di </w:t>
      </w:r>
      <w:proofErr w:type="spellStart"/>
      <w:r w:rsidRPr="001B3811">
        <w:t>Loisy</w:t>
      </w:r>
      <w:proofErr w:type="spellEnd"/>
      <w:r w:rsidRPr="001B3811">
        <w:t xml:space="preserve"> all’opera di </w:t>
      </w:r>
      <w:proofErr w:type="spellStart"/>
      <w:r w:rsidRPr="001B3811">
        <w:t>Harnack</w:t>
      </w:r>
      <w:proofErr w:type="spellEnd"/>
      <w:r w:rsidRPr="001B3811">
        <w:t>, reazione che di fatto scatena la crisi modernista</w:t>
      </w:r>
      <w:r w:rsidRPr="001B3811">
        <w:rPr>
          <w:rStyle w:val="Rimandonotaapidipagina"/>
          <w:sz w:val="22"/>
        </w:rPr>
        <w:footnoteReference w:id="21"/>
      </w:r>
      <w:r w:rsidRPr="001B3811">
        <w:t xml:space="preserve">. L’opera apparsa nel 1902 dal titolo </w:t>
      </w:r>
      <w:r w:rsidRPr="001B3811">
        <w:rPr>
          <w:i/>
        </w:rPr>
        <w:t>L’</w:t>
      </w:r>
      <w:proofErr w:type="spellStart"/>
      <w:r w:rsidRPr="001B3811">
        <w:rPr>
          <w:i/>
        </w:rPr>
        <w:t>Evangile</w:t>
      </w:r>
      <w:proofErr w:type="spellEnd"/>
      <w:r w:rsidRPr="001B3811">
        <w:rPr>
          <w:i/>
        </w:rPr>
        <w:t xml:space="preserve"> et l’</w:t>
      </w:r>
      <w:proofErr w:type="spellStart"/>
      <w:r w:rsidRPr="001B3811">
        <w:rPr>
          <w:i/>
        </w:rPr>
        <w:t>Eglise</w:t>
      </w:r>
      <w:proofErr w:type="spellEnd"/>
      <w:r w:rsidRPr="001B3811">
        <w:t xml:space="preserve"> intendeva essere una critica costruttiva all’</w:t>
      </w:r>
      <w:r w:rsidRPr="001B3811">
        <w:rPr>
          <w:i/>
        </w:rPr>
        <w:t>Essenza del cristianesimo</w:t>
      </w:r>
      <w:r w:rsidRPr="001B3811">
        <w:t xml:space="preserve"> di von </w:t>
      </w:r>
      <w:proofErr w:type="spellStart"/>
      <w:r w:rsidRPr="001B3811">
        <w:t>Harnack</w:t>
      </w:r>
      <w:proofErr w:type="spellEnd"/>
      <w:r w:rsidRPr="001B3811">
        <w:rPr>
          <w:rStyle w:val="Rimandonotaapidipagina"/>
          <w:sz w:val="22"/>
        </w:rPr>
        <w:footnoteReference w:id="22"/>
      </w:r>
      <w:r w:rsidRPr="001B3811">
        <w:t>.</w:t>
      </w:r>
      <w:r>
        <w:t xml:space="preserve"> </w:t>
      </w:r>
      <w:r w:rsidRPr="001B3811">
        <w:t xml:space="preserve">La prima critica è la riduzione psicologica e quindi interiore della religione, che nel suo nucleo o nella sua essenza rimanda all’esperienza religiosa di Gesù. Oltre al difetto protestante di un certo individualismo e soggettivismo, </w:t>
      </w:r>
      <w:proofErr w:type="spellStart"/>
      <w:r w:rsidRPr="001B3811">
        <w:t>Loisy</w:t>
      </w:r>
      <w:proofErr w:type="spellEnd"/>
      <w:r w:rsidRPr="001B3811">
        <w:t xml:space="preserve"> fa valere un’istanza che può essere colta nel gioco delle immagini: non si tratta di cercare un nucleo al di là della scorza o di separare l’essenza da rivestimenti. Così di fatto si s</w:t>
      </w:r>
      <w:r>
        <w:t xml:space="preserve">ceglie l’interiorità isolata </w:t>
      </w:r>
      <w:r w:rsidRPr="001B3811">
        <w:t>di grandi personalità religiose a scapito della storia e del processo culturale di trasformazione. Si tratta piuttosto di cogliere il seme nella pianta, il germe negli sviluppi successivi, che pur sono rip</w:t>
      </w:r>
      <w:r>
        <w:t>resa</w:t>
      </w:r>
      <w:r w:rsidRPr="001B3811">
        <w:t xml:space="preserve"> e attualizzazione della forza del germe, indissociabili da esso come questo è inseparabile dalle sue realizzazioni storiche. Di fatto cercare l’essenza, il nucleo significa perdere di nuovo il valore della storia, rifugiandosi in un nuovo principio a-storico e a-temporale in cui si realizzerebbe l’essenza del cristianesimo. Bisogna invece cogliere </w:t>
      </w:r>
      <w:r w:rsidRPr="001B3811">
        <w:rPr>
          <w:i/>
        </w:rPr>
        <w:t>nella storia</w:t>
      </w:r>
      <w:r w:rsidRPr="001B3811">
        <w:t xml:space="preserve"> e quindi nel processo storico del cristianesimo l’</w:t>
      </w:r>
      <w:r w:rsidRPr="00664AC8">
        <w:rPr>
          <w:i/>
        </w:rPr>
        <w:t>azione del germe</w:t>
      </w:r>
      <w:r w:rsidRPr="001B3811">
        <w:t xml:space="preserve"> che si </w:t>
      </w:r>
      <w:r>
        <w:t>sviluppa</w:t>
      </w:r>
      <w:r w:rsidRPr="001B3811">
        <w:t xml:space="preserve">, la presenza della forza del seme. </w:t>
      </w:r>
      <w:smartTag w:uri="urn:schemas-microsoft-com:office:smarttags" w:element="PersonName">
        <w:smartTagPr>
          <w:attr w:name="ProductID" w:val="la Chiesa"/>
        </w:smartTagPr>
        <w:r w:rsidRPr="001B3811">
          <w:t>La Chiesa</w:t>
        </w:r>
      </w:smartTag>
      <w:r w:rsidRPr="001B3811">
        <w:t xml:space="preserve"> è lo sviluppo di questo seme gettato da Gesù.</w:t>
      </w:r>
      <w:r>
        <w:t xml:space="preserve"> </w:t>
      </w:r>
      <w:r w:rsidRPr="001B3811">
        <w:t xml:space="preserve">La seconda critica deriva da quanto detto: prendere sul serio la storia significa recuperare il valore di continuità nella differenza del germe/seme iniziale nel processo storico. Tale continuità rimanda alla comunità dei cristiani e quindi al principio di tradizione. Gesù è l’inizio di un processo che si estende fino ad oggi secondo un progresso evolutivo o un accrescimento che mantiene la continuità pur nella novità. L’osservazione di </w:t>
      </w:r>
      <w:proofErr w:type="spellStart"/>
      <w:r w:rsidRPr="001B3811">
        <w:t>Loisy</w:t>
      </w:r>
      <w:proofErr w:type="spellEnd"/>
      <w:r w:rsidRPr="001B3811">
        <w:t xml:space="preserve"> permette di fatto di ricollocare i testi nella comunità e quindi nella tradizione, stabilendo un rapporto tra due comunità e non solo tra individui. Ma la sua scelta di autonomia della ricerca </w:t>
      </w:r>
      <w:r>
        <w:t xml:space="preserve">storica lo spinge a </w:t>
      </w:r>
      <w:r w:rsidRPr="001B3811">
        <w:t xml:space="preserve">cercare uno strato primitivo non ancora coinvolto nel processo di idealizzazione-divinizzazione: </w:t>
      </w:r>
      <w:r>
        <w:t>l</w:t>
      </w:r>
      <w:r w:rsidRPr="001B3811">
        <w:t xml:space="preserve">a divinità di Gesù non è un elemento della storia di cui si possa verificare criticamente la realtà, </w:t>
      </w:r>
      <w:r>
        <w:t>quanto piuttosto</w:t>
      </w:r>
      <w:r w:rsidRPr="001B3811">
        <w:t xml:space="preserve"> una credenza di cui lo storico non può che rilevare l’origine e lo sviluppo. Questa giustapposizione tra fatto e dogma, verità storica e interpretazione di fede chiede di verificare il senso che si dà alle nozioni di «fatto, realtà storica». </w:t>
      </w:r>
      <w:r w:rsidRPr="00E044A6">
        <w:t>È</w:t>
      </w:r>
      <w:r>
        <w:t xml:space="preserve"> </w:t>
      </w:r>
      <w:r w:rsidRPr="001B3811">
        <w:t xml:space="preserve">l’istanza che l’intervento di M. </w:t>
      </w:r>
      <w:proofErr w:type="spellStart"/>
      <w:r w:rsidRPr="001B3811">
        <w:t>Blondel</w:t>
      </w:r>
      <w:proofErr w:type="spellEnd"/>
      <w:r w:rsidRPr="001B3811">
        <w:t xml:space="preserve"> urgerà contro </w:t>
      </w:r>
      <w:proofErr w:type="spellStart"/>
      <w:r w:rsidRPr="001B3811">
        <w:t>Loisy</w:t>
      </w:r>
      <w:proofErr w:type="spellEnd"/>
      <w:r w:rsidRPr="001B3811">
        <w:t>.</w:t>
      </w:r>
    </w:p>
    <w:p w:rsidR="008862FD" w:rsidRDefault="008862FD" w:rsidP="008862FD">
      <w:pPr>
        <w:jc w:val="both"/>
      </w:pPr>
    </w:p>
    <w:p w:rsidR="008862FD" w:rsidRDefault="008862FD" w:rsidP="008862FD">
      <w:pPr>
        <w:jc w:val="both"/>
      </w:pPr>
      <w:r>
        <w:rPr>
          <w:i/>
        </w:rPr>
        <w:t>(c) Il problema del riconoscimento dei</w:t>
      </w:r>
      <w:r w:rsidRPr="00BE27EB">
        <w:rPr>
          <w:i/>
        </w:rPr>
        <w:t xml:space="preserve"> «fatti storici»</w:t>
      </w:r>
      <w:r>
        <w:rPr>
          <w:rStyle w:val="Rimandonotaapidipagina"/>
        </w:rPr>
        <w:footnoteReference w:id="23"/>
      </w:r>
      <w:r>
        <w:t xml:space="preserve">. L’idea di un’«apologia storica della religione» deriva dalla convinzione che la verità in senso pieno è Cristo o l’Incarnazione, ossia l’ingresso reale di Dio nella storia degli uomini e quindi un seguito di avvenimenti, di eventi realmente accaduti nel passato. Il cristianesimo ha bisogno di mostrare avvenimenti esterni, visibili, controllabili. Quindi la scienza può servire alla fede, perché se la fede ci fornisce il significato religioso o morale degli avvenimenti, la scienza interviene ad assicurare la realtà dell’Incarnazione. </w:t>
      </w:r>
      <w:proofErr w:type="spellStart"/>
      <w:r>
        <w:t>Blondel</w:t>
      </w:r>
      <w:proofErr w:type="spellEnd"/>
      <w:r>
        <w:t xml:space="preserve"> si attesta nella stessa direzione nella sua </w:t>
      </w:r>
      <w:r w:rsidRPr="00326144">
        <w:rPr>
          <w:i/>
        </w:rPr>
        <w:t>Lettera sull’apologetica</w:t>
      </w:r>
      <w:r>
        <w:t xml:space="preserve"> del 1896. Egli non intende cambiare o annullare i modelli tradizionali dell’apologetica, ma mostrare la necessità di un approfondimento filosofico di quegli stessi metodi, i quali possono così ottenere la loro piena capacità di convinzione in quanto riuniti insieme sul fondamento del metodo che il filosofo viene </w:t>
      </w:r>
      <w:r>
        <w:lastRenderedPageBreak/>
        <w:t>definendo. Occorre insomma rifondare la forza dei segni esterni evitando gli estremi dello storicismo (</w:t>
      </w:r>
      <w:proofErr w:type="spellStart"/>
      <w:r>
        <w:t>Loisy</w:t>
      </w:r>
      <w:proofErr w:type="spellEnd"/>
      <w:r>
        <w:t>) e dell’</w:t>
      </w:r>
      <w:proofErr w:type="spellStart"/>
      <w:r>
        <w:t>estrinsecismo</w:t>
      </w:r>
      <w:proofErr w:type="spellEnd"/>
      <w:r>
        <w:t xml:space="preserve"> (apologetica classica). Ma a questo livello della problematica emerge una difficoltà: la scienza non può mostrare la storicità o la verità di tutti i fatti che la religione intende necessariamente come reali. O meglio: la scienza ha una nozione diversa di «fatto storico». La storia si attiene ai fatti, che rappresentano solo l’aspetto superficiale, esteriore della religione. La filosofia, invece, può molto di più nel campo delle idee. Ma questa divaricazione implica, secondo </w:t>
      </w:r>
      <w:proofErr w:type="spellStart"/>
      <w:r>
        <w:t>Blondel</w:t>
      </w:r>
      <w:proofErr w:type="spellEnd"/>
      <w:r>
        <w:t xml:space="preserve"> e contro </w:t>
      </w:r>
      <w:proofErr w:type="spellStart"/>
      <w:r>
        <w:t>Loisy</w:t>
      </w:r>
      <w:proofErr w:type="spellEnd"/>
      <w:r>
        <w:t xml:space="preserve">, che la ricerca storica non abbia raggiunto uno sviluppo e un approfondimento critico sufficiente per costituire il luogo ideale di un’interpretazione moderna del cristianesimo. La scienza storica che </w:t>
      </w:r>
      <w:proofErr w:type="spellStart"/>
      <w:r>
        <w:t>Loisy</w:t>
      </w:r>
      <w:proofErr w:type="spellEnd"/>
      <w:r>
        <w:t xml:space="preserve"> esaltava come un sapere autonomo, che non può sottomettersi al alcuna esigenza esteriore, è in realtà una forma di sapere parziale. Essa non può classificare un avvenimento come reale se non lo identifica nell’ambito spazio-temporale di sua competenza, se non appartiene al mondo della percezione o dell’esperienza di cui si occupa. Detto altrimenti: se non è inserito nel concatenamento causale generale. In questa direzione, però, ci troviamo a dover negare la realtà e la storicità di avvenimenti che sono fondamentali per il cristianesimo (come la risurrezione e l’incarnazione). Dunque </w:t>
      </w:r>
      <w:proofErr w:type="spellStart"/>
      <w:r>
        <w:t>Blondel</w:t>
      </w:r>
      <w:proofErr w:type="spellEnd"/>
      <w:r>
        <w:t xml:space="preserve"> si trova tra due fuochi: da un lato riconosce che l’apologetica storica è assolutamente necessaria al cristianesimo, poiché si tratta non di un sapere da trasmettere, ma di un incontro reale e storico; dall’altro si rende conto che la qualità di questa realtà dei «fatti cristiani» è del tutto particolare e lo statuto epistemologico della scienza storica contemporanea non permette ancora di comprenderli. Si comprendono i termini del conflitto: per </w:t>
      </w:r>
      <w:proofErr w:type="spellStart"/>
      <w:r>
        <w:t>Loisy</w:t>
      </w:r>
      <w:proofErr w:type="spellEnd"/>
      <w:r>
        <w:t xml:space="preserve"> la storia come concatenamento di fenomeni è veramente il tutto, mentre </w:t>
      </w:r>
      <w:proofErr w:type="spellStart"/>
      <w:r>
        <w:t>Blondel</w:t>
      </w:r>
      <w:proofErr w:type="spellEnd"/>
      <w:r>
        <w:t xml:space="preserve"> ammette che la storia sia un insieme meccanicamente connesso, un sistema di cause, ma solo a un livello superficiale, dietro il quale si nasconde una storia più vera, quella di un’umanità che ha in Dio le proprie radici. Questo livello si può scoprire con l’aiuto della Chiesa. Ciò significa, per </w:t>
      </w:r>
      <w:proofErr w:type="spellStart"/>
      <w:r>
        <w:t>Blondel</w:t>
      </w:r>
      <w:proofErr w:type="spellEnd"/>
      <w:r>
        <w:t xml:space="preserve">, assumere la visione cristiana del mondo e della vita come ipotesi direttrice, orientatrice dell’intera ricerca e non come un dato presupposto all’indagine. Non si tratta di un’operazione arbitraria, confessionale, dal momento che se Dio esiste è presente in ogni uomo e investe ogni coscienza, per cui è possibile discernere in essa un’inquietudine, un’esigenza che Dio realizza nel dono della rivelazione. Dunque ogni uomo, indipendentemente dall’opzione di fede è segnato da un’apertura all’azione di Dio, da un’esigenza interiore che gli fa sentire la visione di fede cristiana come un «dover essere». L’uomo è attraversato da stimoli in rapporto alla sua vocazione, da un’attitudine a ricevere ciò di cui ha bisogno per non restare al di qua dello scopo reale e concreto per cui è stato fatto. In questo modo </w:t>
      </w:r>
      <w:proofErr w:type="spellStart"/>
      <w:r>
        <w:t>Blondel</w:t>
      </w:r>
      <w:proofErr w:type="spellEnd"/>
      <w:r>
        <w:t xml:space="preserve">, a differenza di </w:t>
      </w:r>
      <w:proofErr w:type="spellStart"/>
      <w:r>
        <w:t>Loisy</w:t>
      </w:r>
      <w:proofErr w:type="spellEnd"/>
      <w:r>
        <w:t>, evita una deriva immanentista della religione. Lo fa però non in nome di una scelta ideologica arbitraria, ma in nome dell’uomo reale e della sua segreta aspirazione. E’ proprio l’uomo ad aver bisogno dell’intera realtà ed è quindi in un’obiettiva prossimità al mistero cristiano. Per questa certezza antropologica l’approccio positivistico è insufficiente: non rispetto alla religione, ma nei confronti dell’uomo reale, che non può fermarsi alle apparenze, alle superfici, ma deve scendere al fondo delle cose.</w:t>
      </w:r>
    </w:p>
    <w:p w:rsidR="008862FD" w:rsidRDefault="008862FD" w:rsidP="008862FD">
      <w:pPr>
        <w:jc w:val="both"/>
      </w:pPr>
      <w:r>
        <w:t>La fede della chiesa non funzione dunque come un giudizio ideologico che distorce la percezione dei dati, ma come quell’orizzonte che permette di percepire i fatti storici nel contesto complessivo della realtà, ovvero sullo sfondo dell’essere vero, che l’uomo non afferra in base alla storia (o in virtù della sola conoscenza storica) ma in virtù del dinamismo del suo desiderio (nella “</w:t>
      </w:r>
      <w:proofErr w:type="spellStart"/>
      <w:r>
        <w:t>volonté</w:t>
      </w:r>
      <w:proofErr w:type="spellEnd"/>
      <w:r>
        <w:t xml:space="preserve"> </w:t>
      </w:r>
      <w:proofErr w:type="spellStart"/>
      <w:r>
        <w:t>voulante</w:t>
      </w:r>
      <w:proofErr w:type="spellEnd"/>
      <w:r>
        <w:t>”). Non ci si può fidare a occhi chiusi della percezione scientifica e moderna delle cose. Se ne potrebbe smarrire la profondità ontologica. Questa avvertenza appare decisiva nell’interpretazione della Scrittura quale fonte della fede.</w:t>
      </w:r>
    </w:p>
    <w:p w:rsidR="008862FD" w:rsidRDefault="008862FD" w:rsidP="008862FD">
      <w:pPr>
        <w:jc w:val="both"/>
      </w:pPr>
    </w:p>
    <w:p w:rsidR="008862FD" w:rsidRDefault="008862FD" w:rsidP="008862FD">
      <w:pPr>
        <w:jc w:val="both"/>
      </w:pPr>
      <w:r w:rsidRPr="00000440">
        <w:rPr>
          <w:i/>
        </w:rPr>
        <w:t>(d)</w:t>
      </w:r>
      <w:r>
        <w:rPr>
          <w:i/>
        </w:rPr>
        <w:t xml:space="preserve"> La fede e la vita: la differenza specifica dell’esperienza religiosa rispetto alla storia.</w:t>
      </w:r>
      <w:r w:rsidRPr="00000440">
        <w:rPr>
          <w:i/>
        </w:rPr>
        <w:t xml:space="preserve"> </w:t>
      </w:r>
      <w:r>
        <w:t xml:space="preserve">Nella stessa linea di </w:t>
      </w:r>
      <w:proofErr w:type="spellStart"/>
      <w:r>
        <w:t>Blondel</w:t>
      </w:r>
      <w:proofErr w:type="spellEnd"/>
      <w:r>
        <w:t xml:space="preserve">, ma con un’accentuazione più teologica, si muove la ricca riflessione di </w:t>
      </w:r>
      <w:r w:rsidRPr="00000440">
        <w:rPr>
          <w:i/>
        </w:rPr>
        <w:t xml:space="preserve">L. </w:t>
      </w:r>
      <w:proofErr w:type="spellStart"/>
      <w:r w:rsidRPr="00000440">
        <w:rPr>
          <w:i/>
        </w:rPr>
        <w:t>Labethonnière</w:t>
      </w:r>
      <w:proofErr w:type="spellEnd"/>
      <w:r>
        <w:t xml:space="preserve">. La sua critica a </w:t>
      </w:r>
      <w:proofErr w:type="spellStart"/>
      <w:r>
        <w:t>Loisy</w:t>
      </w:r>
      <w:proofErr w:type="spellEnd"/>
      <w:r>
        <w:t xml:space="preserve"> parte dal presupposto di un capovolgimento delle priorità: non si passa dalla storia alla fede, ma dalla fede della chiesa alla storia di Dio con noi. Solo chi si immerge e diventa partecipe di questo processo di incarnazione di Dio può comprendere nella loro </w:t>
      </w:r>
      <w:r>
        <w:lastRenderedPageBreak/>
        <w:t>reale portata i fatti della storia di Gesù e della sua Chiesa</w:t>
      </w:r>
      <w:r>
        <w:rPr>
          <w:rStyle w:val="Rimandonotaapidipagina"/>
        </w:rPr>
        <w:footnoteReference w:id="24"/>
      </w:r>
      <w:r>
        <w:t>. Sullo sfondo sta l’affermazione della specificità dell’esperienza religiosa, che come tale non è indagabile con un metodo storico neutrale. Il problema religioso è anzitutto ed essenzialmente una questione di anima, un problema di vita, per cui esso va risolto vitalmente e religiosamente e non scientificamente e storicamente</w:t>
      </w:r>
      <w:r>
        <w:rPr>
          <w:rStyle w:val="Rimandonotaapidipagina"/>
        </w:rPr>
        <w:footnoteReference w:id="25"/>
      </w:r>
      <w:r>
        <w:rPr>
          <w:sz w:val="22"/>
        </w:rPr>
        <w:t xml:space="preserve">. </w:t>
      </w:r>
      <w:r>
        <w:t>Forse si potrebbe parafrasare questa istanza dicendo che il religioso è un mistero da vivere più che un problema da studiare e risolvere. La questione centrale, dunque, è proprio quella del rapporto tra le scienze storiche e la fede. Ciò che rende difficile la composizione è il fatto che la testimonianza della Chiesa ha la forma di una vita, di un insegnamento accompagnato da parole, legami, istituzioni e quindi sia da vincoli sociali che da esperienza interiori</w:t>
      </w:r>
      <w:r>
        <w:rPr>
          <w:rStyle w:val="Rimandonotaapidipagina"/>
        </w:rPr>
        <w:footnoteReference w:id="26"/>
      </w:r>
      <w:r>
        <w:t>. Nella Chiesa la verità di Cristo è come un’atmosfera che respiriamo, non un sistema di idee astratte e atemporali, ovvero:</w:t>
      </w:r>
    </w:p>
    <w:p w:rsidR="008862FD" w:rsidRDefault="008862FD" w:rsidP="008862FD">
      <w:pPr>
        <w:ind w:left="170" w:right="170"/>
        <w:jc w:val="both"/>
        <w:rPr>
          <w:sz w:val="22"/>
        </w:rPr>
      </w:pPr>
    </w:p>
    <w:p w:rsidR="008862FD" w:rsidRDefault="008862FD" w:rsidP="008862FD">
      <w:pPr>
        <w:ind w:left="170" w:right="170"/>
        <w:jc w:val="both"/>
        <w:rPr>
          <w:sz w:val="22"/>
        </w:rPr>
      </w:pPr>
      <w:r>
        <w:rPr>
          <w:sz w:val="22"/>
        </w:rPr>
        <w:t xml:space="preserve">è il rapporto vivente nel quale siamo con Cristo per l’azione che lui esercita su di noi e in noi, azione interna ed esteriore ad un tempo, che non è altro se non la sua vita che si ripercuote in noi, condizionando il nostro destino, divenuto solidale col suo, e che mediante </w:t>
      </w:r>
      <w:smartTag w:uri="urn:schemas-microsoft-com:office:smarttags" w:element="PersonName">
        <w:smartTagPr>
          <w:attr w:name="ProductID" w:val="la Chiesa"/>
        </w:smartTagPr>
        <w:r>
          <w:rPr>
            <w:sz w:val="22"/>
          </w:rPr>
          <w:t>la Chiesa</w:t>
        </w:r>
      </w:smartTag>
      <w:r>
        <w:rPr>
          <w:sz w:val="22"/>
        </w:rPr>
        <w:t xml:space="preserve"> e in essa è per noi mezzo di salvezza</w:t>
      </w:r>
      <w:r>
        <w:rPr>
          <w:rStyle w:val="Rimandonotaapidipagina"/>
        </w:rPr>
        <w:footnoteReference w:id="27"/>
      </w:r>
      <w:r>
        <w:rPr>
          <w:sz w:val="22"/>
        </w:rPr>
        <w:t>.</w:t>
      </w:r>
    </w:p>
    <w:p w:rsidR="008862FD" w:rsidRPr="00033D55" w:rsidRDefault="008862FD" w:rsidP="008862FD">
      <w:pPr>
        <w:ind w:left="170" w:right="170"/>
        <w:jc w:val="both"/>
        <w:rPr>
          <w:sz w:val="22"/>
        </w:rPr>
      </w:pPr>
    </w:p>
    <w:p w:rsidR="008862FD" w:rsidRDefault="008862FD" w:rsidP="008862FD">
      <w:pPr>
        <w:jc w:val="both"/>
      </w:pPr>
      <w:r>
        <w:t>Prima di sapere che Cristo è storicamente vissuto, noi crediamo alla Chiesa, che è una col Cristo, a quella Chiesa che ci dona e fa circolare tra noi la verità di Cristo. In essa attingiamo alla realtà di Cristo. In tal senso la direzione va dalla fede alla storia e non viceversa</w:t>
      </w:r>
      <w:r>
        <w:rPr>
          <w:rStyle w:val="Rimandonotaapidipagina"/>
        </w:rPr>
        <w:footnoteReference w:id="28"/>
      </w:r>
      <w:r>
        <w:t>. Ciò non esclude che la storia sia fondamentale per la fede</w:t>
      </w:r>
      <w:r>
        <w:rPr>
          <w:rStyle w:val="Rimandonotaapidipagina"/>
        </w:rPr>
        <w:footnoteReference w:id="29"/>
      </w:r>
      <w:r>
        <w:rPr>
          <w:sz w:val="22"/>
        </w:rPr>
        <w:t xml:space="preserve">. </w:t>
      </w:r>
      <w:r>
        <w:t>Del resto, credere significa uscire da sé, andare oltre e affidarsi ad altro da sé:</w:t>
      </w:r>
    </w:p>
    <w:p w:rsidR="008862FD" w:rsidRDefault="008862FD" w:rsidP="008862FD">
      <w:pPr>
        <w:ind w:left="170" w:right="170"/>
        <w:jc w:val="both"/>
        <w:rPr>
          <w:sz w:val="22"/>
        </w:rPr>
      </w:pPr>
    </w:p>
    <w:p w:rsidR="008862FD" w:rsidRDefault="008862FD" w:rsidP="008862FD">
      <w:pPr>
        <w:ind w:left="170" w:right="170"/>
        <w:jc w:val="both"/>
        <w:rPr>
          <w:sz w:val="22"/>
        </w:rPr>
      </w:pPr>
      <w:r>
        <w:rPr>
          <w:sz w:val="22"/>
        </w:rPr>
        <w:t xml:space="preserve">Credere, in effetti, è avere confidenza, è un rimettersi nelle mani di un altro da sé. E quando, per spiritualizzare una religione, ci si immagina una fede che genera se stessa e si crea il suo oggetto, si ha una fede che non può prendere coscienza di ciò che essa è senza distruggersi. </w:t>
      </w:r>
      <w:r w:rsidRPr="0065030F">
        <w:rPr>
          <w:sz w:val="22"/>
        </w:rPr>
        <w:t>È</w:t>
      </w:r>
      <w:r>
        <w:rPr>
          <w:sz w:val="22"/>
        </w:rPr>
        <w:t xml:space="preserve"> questo l’esito a cui giungono tut</w:t>
      </w:r>
      <w:r w:rsidR="00EA3853">
        <w:rPr>
          <w:sz w:val="22"/>
        </w:rPr>
        <w:t>t</w:t>
      </w:r>
      <w:bookmarkStart w:id="0" w:name="_GoBack"/>
      <w:bookmarkEnd w:id="0"/>
      <w:r>
        <w:rPr>
          <w:sz w:val="22"/>
        </w:rPr>
        <w:t>e le sublimazioni del cristianesimo</w:t>
      </w:r>
      <w:r>
        <w:rPr>
          <w:rStyle w:val="Rimandonotaapidipagina"/>
        </w:rPr>
        <w:footnoteReference w:id="30"/>
      </w:r>
      <w:r>
        <w:rPr>
          <w:sz w:val="22"/>
        </w:rPr>
        <w:t>.</w:t>
      </w:r>
    </w:p>
    <w:p w:rsidR="008862FD" w:rsidRPr="00785303" w:rsidRDefault="008862FD" w:rsidP="008862FD">
      <w:pPr>
        <w:ind w:left="170" w:right="170"/>
        <w:jc w:val="both"/>
        <w:rPr>
          <w:sz w:val="22"/>
        </w:rPr>
      </w:pPr>
    </w:p>
    <w:p w:rsidR="008862FD" w:rsidRDefault="008862FD" w:rsidP="008862FD">
      <w:pPr>
        <w:jc w:val="both"/>
      </w:pPr>
      <w:r>
        <w:t xml:space="preserve">Disinteressarsi della storia della Chiesa per non tenere che la sua attuale testimonianza, significa perdere il realismo del suo derivare da Cristo, con cui fa una cosa sola: </w:t>
      </w:r>
      <w:smartTag w:uri="urn:schemas-microsoft-com:office:smarttags" w:element="PersonName">
        <w:smartTagPr>
          <w:attr w:name="ProductID" w:val="la Chiesa"/>
        </w:smartTagPr>
        <w:r>
          <w:t>la Chiesa</w:t>
        </w:r>
      </w:smartTag>
      <w:r>
        <w:t xml:space="preserve"> incarna e continua Cristo sulla terra, comunicandolo a noi e facendolo vivere in noi. Questa intimità va colta nella sua storia concreta. Ma proprio per questa sua natura, la storia cristiana non è questione di gesti esteriori e di istituzioni, bensì di una partecipazione profonda, ontologica alla vita dell’uomo-Dio</w:t>
      </w:r>
      <w:r>
        <w:rPr>
          <w:rStyle w:val="Rimandonotaapidipagina"/>
        </w:rPr>
        <w:footnoteReference w:id="31"/>
      </w:r>
      <w:r>
        <w:t xml:space="preserve">. Questa partecipazione è proposta, offerta alla nostra libertà e non imposta da ricerche storiche. Come tale può essere accolta solo mediante un atto libero che coinvolga il soggetto, chiamato a decidere di sé. Come i concetti astratti della dottrina non hanno alcun valore se non sono accompagnati da intuizioni concrete, così i fatti storici. Solo una scelta libera e personale ci può fare scoprire il loro </w:t>
      </w:r>
      <w:r>
        <w:lastRenderedPageBreak/>
        <w:t>senso  e il valore che rivestono per noi. Quando si dà un giudizio di valore e non solo di esistenza su un fatto o una verità, dal momento che ci si sta pronunciando sul «fondo delle cose», si deve prendere posizione, passando dalla condizione di spettatori a quella di attori del dramma della vita umana. Ciò vale per il giudizio di fede su Cristo: non è mai un semplice giudizio di esistenza, ma questione di una realtà di valore (di sostanza), in cui si mette in gioco il senso della vita. Se pensano di poter constatare dei fatti, gli storici cadono nell’errore di dimenticare la differenza tra verità di fatto e verità religiose: è in gioco un giudizio sulla realtà, che spiazza l’uomo, facendolo passare dal tempo all’eternità</w:t>
      </w:r>
      <w:r>
        <w:rPr>
          <w:rStyle w:val="Rimandonotaapidipagina"/>
        </w:rPr>
        <w:footnoteReference w:id="32"/>
      </w:r>
      <w:r>
        <w:rPr>
          <w:sz w:val="22"/>
        </w:rPr>
        <w:t xml:space="preserve">. </w:t>
      </w:r>
      <w:r w:rsidRPr="00E044A6">
        <w:t>È</w:t>
      </w:r>
      <w:r>
        <w:t xml:space="preserve"> solo dal punto di vista della verità eterna di Dio che l’uomo può riconoscere nella storia di Gesù il Cristo. La fede coglie ciò che c’è, perché tende all’essere intero, al reale nella sua integralità</w:t>
      </w:r>
      <w:r>
        <w:rPr>
          <w:rStyle w:val="Rimandonotaapidipagina"/>
        </w:rPr>
        <w:footnoteReference w:id="33"/>
      </w:r>
      <w:r>
        <w:t>. Si tratta di qualcosa che ha a che fare col destino ultimo della persona:</w:t>
      </w:r>
    </w:p>
    <w:p w:rsidR="008862FD" w:rsidRDefault="008862FD" w:rsidP="008862FD">
      <w:pPr>
        <w:ind w:left="170" w:right="170"/>
        <w:jc w:val="both"/>
        <w:rPr>
          <w:sz w:val="22"/>
        </w:rPr>
      </w:pPr>
    </w:p>
    <w:p w:rsidR="008862FD" w:rsidRDefault="008862FD" w:rsidP="008862FD">
      <w:pPr>
        <w:ind w:left="170" w:right="170"/>
        <w:jc w:val="both"/>
        <w:rPr>
          <w:sz w:val="22"/>
        </w:rPr>
      </w:pPr>
      <w:r>
        <w:rPr>
          <w:sz w:val="22"/>
        </w:rPr>
        <w:t xml:space="preserve">Aderire alla verità di Cristo è in effetti comprendersi mediante Lui per vivere di Lui. </w:t>
      </w:r>
      <w:r w:rsidRPr="00717235">
        <w:rPr>
          <w:sz w:val="22"/>
        </w:rPr>
        <w:t>È</w:t>
      </w:r>
      <w:r>
        <w:rPr>
          <w:sz w:val="22"/>
        </w:rPr>
        <w:t xml:space="preserve"> incorporarsi a Lui coscientemente e volontariamente, mentre si viene incorporati insieme nella Chiesa mediante la quale Lui viene a noi e noi andiamo verso di Lui. </w:t>
      </w:r>
      <w:r w:rsidRPr="00717235">
        <w:rPr>
          <w:sz w:val="22"/>
        </w:rPr>
        <w:t>È</w:t>
      </w:r>
      <w:r>
        <w:rPr>
          <w:sz w:val="22"/>
        </w:rPr>
        <w:t xml:space="preserve"> collegare il nostro essere al suo e la nostra vita alla sua vita. Ed ecco ciò che fa che la fede sia salvifica</w:t>
      </w:r>
      <w:r>
        <w:rPr>
          <w:rStyle w:val="Rimandonotaapidipagina"/>
        </w:rPr>
        <w:footnoteReference w:id="34"/>
      </w:r>
      <w:r>
        <w:rPr>
          <w:sz w:val="22"/>
        </w:rPr>
        <w:t>.</w:t>
      </w:r>
    </w:p>
    <w:p w:rsidR="008862FD" w:rsidRPr="00717235" w:rsidRDefault="008862FD" w:rsidP="008862FD">
      <w:pPr>
        <w:ind w:left="170" w:right="170"/>
        <w:jc w:val="both"/>
        <w:rPr>
          <w:sz w:val="22"/>
        </w:rPr>
      </w:pPr>
    </w:p>
    <w:p w:rsidR="008862FD" w:rsidRDefault="008862FD" w:rsidP="008862FD">
      <w:pPr>
        <w:jc w:val="both"/>
      </w:pPr>
      <w:r>
        <w:t>La fede è una conoscenza che mette in sintonia con un altro essere, che rende partecipi di un’esistenza, unendo alla vita di un altro soggetto, intimamente e realmente, è solo così veniamo iniziati a un pensiero amante, mediante un altro pensiero e un altro amore.</w:t>
      </w:r>
    </w:p>
    <w:p w:rsidR="008862FD" w:rsidRDefault="008862FD" w:rsidP="008862FD">
      <w:pPr>
        <w:jc w:val="both"/>
      </w:pPr>
    </w:p>
    <w:p w:rsidR="008862FD" w:rsidRDefault="008862FD" w:rsidP="008862FD">
      <w:pPr>
        <w:jc w:val="both"/>
      </w:pPr>
      <w:r>
        <w:t xml:space="preserve">2.2. </w:t>
      </w:r>
      <w:r w:rsidRPr="009062C4">
        <w:rPr>
          <w:i/>
        </w:rPr>
        <w:t>La questione ermeneutica</w:t>
      </w:r>
      <w:r>
        <w:rPr>
          <w:i/>
        </w:rPr>
        <w:t>,</w:t>
      </w:r>
      <w:r w:rsidRPr="009062C4">
        <w:rPr>
          <w:i/>
        </w:rPr>
        <w:t xml:space="preserve"> ovvero </w:t>
      </w:r>
      <w:r>
        <w:rPr>
          <w:i/>
        </w:rPr>
        <w:t>la struttura del</w:t>
      </w:r>
      <w:r w:rsidRPr="009062C4">
        <w:rPr>
          <w:i/>
        </w:rPr>
        <w:t xml:space="preserve">lo </w:t>
      </w:r>
      <w:r>
        <w:rPr>
          <w:i/>
        </w:rPr>
        <w:t>«</w:t>
      </w:r>
      <w:r w:rsidRPr="009062C4">
        <w:rPr>
          <w:i/>
        </w:rPr>
        <w:t>scambio di senso</w:t>
      </w:r>
      <w:r>
        <w:rPr>
          <w:i/>
        </w:rPr>
        <w:t>»</w:t>
      </w:r>
      <w:r w:rsidRPr="009062C4">
        <w:rPr>
          <w:i/>
        </w:rPr>
        <w:t xml:space="preserve"> al di là del</w:t>
      </w:r>
      <w:r>
        <w:rPr>
          <w:i/>
        </w:rPr>
        <w:t xml:space="preserve"> «</w:t>
      </w:r>
      <w:proofErr w:type="spellStart"/>
      <w:r>
        <w:rPr>
          <w:i/>
        </w:rPr>
        <w:t>dottrinalismo</w:t>
      </w:r>
      <w:proofErr w:type="spellEnd"/>
      <w:r>
        <w:rPr>
          <w:i/>
        </w:rPr>
        <w:t>»</w:t>
      </w:r>
      <w:r>
        <w:t xml:space="preserve">. </w:t>
      </w:r>
    </w:p>
    <w:p w:rsidR="008862FD" w:rsidRDefault="008862FD" w:rsidP="008862FD">
      <w:pPr>
        <w:jc w:val="both"/>
      </w:pPr>
    </w:p>
    <w:p w:rsidR="008862FD" w:rsidRDefault="008862FD" w:rsidP="008862FD">
      <w:pPr>
        <w:jc w:val="both"/>
      </w:pPr>
      <w:r>
        <w:t xml:space="preserve">La crisi è dunque generata dall’ingresso della storia nella teologia. Si tratta di una storia studiata con nuovi metodi e quindi compresa in modo nuovo, che pone domande nuove alla rappresentazione del mondo legata alla dottrina cristiana tradizionale. Eppure il rimando alla storia è un’esigenza della fede, proprio per il principio di incarnazione e per l’importanza dell’intersoggettività nella comprensione cattolica della rivelazione. La fede si fonda su una rivelazione di Dio nella storia e sta in relazione ad una comunità credente. Ma questa storia è sempre più oggetto di un approccio tecnico, laico, agnostico, che nella sua positività sembra escludere o comunque problematizzare la pretesa dei «giudizi di fede» che vorrebbero riconoscere «fatti divini o soprannaturali» (miracoli e altri segni di credibilità), nei quali Dio stesso sarebbe all’opera, quale soggetto storico. O meglio, si potrebbe dire che si va imponendo un approccio «scientifico» alla storia che chiede di precisare il senso di un riconoscimento del divino in avvenimenti storici e le sue condizioni di possibilità. Qui si innesta la crisi modernista. </w:t>
      </w:r>
    </w:p>
    <w:p w:rsidR="008862FD" w:rsidRDefault="008862FD" w:rsidP="008862FD">
      <w:pPr>
        <w:jc w:val="both"/>
      </w:pPr>
      <w:r>
        <w:t xml:space="preserve">L’intervento del magistero denuncia lo scarto che si crea nella trasformazione storica degli enunciati di fede e gli equivoci che nasconde: la divinità di Gesù equivale alla sua autocoscienza psicologica di intimità con Dio? La risurrezione è riducibile alla permanenza della sua personalità nella storia? Riconduce però l’origine degli errori all’accettazione acritica della riduzione moderna (kantiana) della conoscenza a scienza dei fenomeni, delle apparenze immediate, al di là delle quali non si può andare. Sarebbe dunque impossibile accedere al riconoscimento della presenza o azione di Dio nella storia, perché la «divinità» non può mai diventare oggetto di conoscenza storica o di un giudizio d’esistenza oggettivo. Ci si deve limitare a percepire «nella rilettura dei fenomeni storici» l’operazione trasfigurante (o de-figurante) della fede, per valutarne la conformità o meno con la coscienza e l’esperienza religiosa di Gesù. </w:t>
      </w:r>
      <w:r w:rsidRPr="00E044A6">
        <w:t>È</w:t>
      </w:r>
      <w:r>
        <w:t xml:space="preserve"> cambiata l’idea di rivelazione. </w:t>
      </w:r>
    </w:p>
    <w:p w:rsidR="008862FD" w:rsidRDefault="008862FD" w:rsidP="008862FD">
      <w:pPr>
        <w:jc w:val="both"/>
      </w:pPr>
      <w:r>
        <w:t xml:space="preserve">Ciò che non è però compreso dalla teologia del magistero è la portata nuova e inevitabile della domanda di senso che la trasformazione culturale ha imposto alla religione: il problema non è immediatamente cosa la fede afferma, ma che significato abbia questa verità rivelata per l’uomo </w:t>
      </w:r>
      <w:r>
        <w:lastRenderedPageBreak/>
        <w:t xml:space="preserve">moderno e come lo si possa affermare (a quali condizioni, con quali conseguenze, «come»?). Siamo entrati nell’ambito di ciò che può essere definita la struttura dello «scambio di senso» tra la rivelazione e la libera risposta dell’uomo. Si tratta di capire la legittimità e le conseguenze dell’introduzione della problematica soggettiva (ma non soggettivista) dello «scambio di senso», una problematica che impone di rivedere la nozione di verità che presiede all’organizzazione del sistema dottrinale scolastico: cosa è la verità in quanto non si riduce alle verità (dottrinali) che le danno contenuto? Cosa è la verità se essa esige di ricevere un senso per e da parte del soggetto a cui è destinata? E’ davvero equivoca e dannosa l’idea della verità come </w:t>
      </w:r>
      <w:proofErr w:type="spellStart"/>
      <w:r w:rsidRPr="00121170">
        <w:rPr>
          <w:i/>
        </w:rPr>
        <w:t>adaequatio</w:t>
      </w:r>
      <w:proofErr w:type="spellEnd"/>
      <w:r w:rsidRPr="00121170">
        <w:rPr>
          <w:i/>
        </w:rPr>
        <w:t xml:space="preserve"> mentis et vitae</w:t>
      </w:r>
      <w:r>
        <w:t>? Non è invece tale definizione inevitabile almeno nell’ambito della verità religiosa, che è sempre una verità salvifica?</w:t>
      </w:r>
    </w:p>
    <w:p w:rsidR="008862FD" w:rsidRDefault="008862FD" w:rsidP="008862FD">
      <w:pPr>
        <w:jc w:val="both"/>
      </w:pPr>
    </w:p>
    <w:p w:rsidR="008862FD" w:rsidRDefault="008862FD" w:rsidP="008862FD">
      <w:pPr>
        <w:jc w:val="both"/>
      </w:pPr>
      <w:r>
        <w:rPr>
          <w:i/>
        </w:rPr>
        <w:t>(a)</w:t>
      </w:r>
      <w:r w:rsidRPr="00EA0E71">
        <w:rPr>
          <w:i/>
        </w:rPr>
        <w:t xml:space="preserve">La sottovalutazione della mediazione antropologica della rivelazione: A. </w:t>
      </w:r>
      <w:proofErr w:type="spellStart"/>
      <w:r w:rsidRPr="00EA0E71">
        <w:rPr>
          <w:i/>
        </w:rPr>
        <w:t>Gardeil</w:t>
      </w:r>
      <w:proofErr w:type="spellEnd"/>
      <w:r>
        <w:t xml:space="preserve">. Nel tono polemico del dibattito si sono spesso irrigidite le posizioni, fino ad esiti paradossali. Istruttiva, in tal senso, una pagina del teologo A. </w:t>
      </w:r>
      <w:proofErr w:type="spellStart"/>
      <w:r>
        <w:t>Gardeil</w:t>
      </w:r>
      <w:proofErr w:type="spellEnd"/>
      <w:r>
        <w:t xml:space="preserve"> sul valore di verità della rivelazione. Per i teologi scolastici la pretesa veritativa della rivelazione va cercata nell’assolutezza inscritta nell’affermazione umana: mediante la conoscenza concettuale cogliamo nelle percezioni sensibili l’essenza di ciò che è e mediante l’affermazione del giudizio inscriviamo le cose nell’ordine del reale assoluto, ossia nell’orizzonte dell’essere. In questo «potere dell’affermazione umana» di dire ciò che è, ossia la verità, si inscrivono la rivelazione di Dio e la soprannaturalità dell’atto di fede. La luce della fede </w:t>
      </w:r>
      <w:r w:rsidRPr="002B5FC8">
        <w:rPr>
          <w:i/>
        </w:rPr>
        <w:t xml:space="preserve">(lumen </w:t>
      </w:r>
      <w:proofErr w:type="spellStart"/>
      <w:r w:rsidRPr="002B5FC8">
        <w:rPr>
          <w:i/>
        </w:rPr>
        <w:t>fidei</w:t>
      </w:r>
      <w:proofErr w:type="spellEnd"/>
      <w:r w:rsidRPr="002B5FC8">
        <w:rPr>
          <w:i/>
        </w:rPr>
        <w:t>)</w:t>
      </w:r>
      <w:r>
        <w:t xml:space="preserve">, comunicata da Dio nella sua rivelazione, eleva l’atto conoscitivo del profeta o dell’agiografo all’evidenza propria della </w:t>
      </w:r>
      <w:r w:rsidRPr="002B5FC8">
        <w:rPr>
          <w:i/>
        </w:rPr>
        <w:t>«</w:t>
      </w:r>
      <w:proofErr w:type="spellStart"/>
      <w:r w:rsidRPr="002B5FC8">
        <w:rPr>
          <w:i/>
        </w:rPr>
        <w:t>scientia</w:t>
      </w:r>
      <w:proofErr w:type="spellEnd"/>
      <w:r w:rsidRPr="002B5FC8">
        <w:rPr>
          <w:i/>
        </w:rPr>
        <w:t xml:space="preserve"> Dei»</w:t>
      </w:r>
      <w:r>
        <w:t>, permettendo all’uomo di fare affermazioni su Dio e sull’uomo che contengono ciò che Dio stesso ci vuole far conoscere. La verità della rivelazione riposa quindi sull’ispirazione profetica che eleva il potere proprio dell’affermazione umana, e non su esperienze soggettive o intuizioni mistiche da rivivere. Anzi, l’esperienza del soggetto ispirato, spesso recalcitrante, non interessa molto rispetto alla verità comunicata nella sana dottrina. Dio si rivela attraverso l’uomo, ma in occasione e al di là della sua esperienza soggettiva:</w:t>
      </w:r>
    </w:p>
    <w:p w:rsidR="008862FD" w:rsidRDefault="008862FD" w:rsidP="008862FD">
      <w:pPr>
        <w:ind w:left="170" w:right="170"/>
        <w:jc w:val="both"/>
        <w:rPr>
          <w:sz w:val="22"/>
          <w:szCs w:val="22"/>
        </w:rPr>
      </w:pPr>
    </w:p>
    <w:p w:rsidR="008862FD" w:rsidRDefault="008862FD" w:rsidP="008862FD">
      <w:pPr>
        <w:ind w:left="170" w:right="170"/>
        <w:jc w:val="both"/>
        <w:rPr>
          <w:sz w:val="22"/>
          <w:szCs w:val="22"/>
        </w:rPr>
      </w:pPr>
      <w:r>
        <w:rPr>
          <w:sz w:val="22"/>
          <w:szCs w:val="22"/>
        </w:rPr>
        <w:t xml:space="preserve">Ciò che è immediatamente attivato nella rivelazione non è il cuore del profeta, è la sua intelligenza capace di assoluto. Se non temessi di emettere una proposizione che suona male per certe orecchie pie, direi che, in fin dei conti, la fede e la religione di un profeta mi interessano poco, dal momento che egli è stato, nelle mani di Dio, un buon strumento di affermazione. Quando si tratta di trasmettere all’umanità ciò che Dio pensa e ciò che vuole si pensi di Lui, l’uomo non conta più della penna di cui mi servo per scrivere: preoccuparsi delle sue esperienze personali significherebbe, secondo l’energica espressione di un padre, </w:t>
      </w:r>
      <w:proofErr w:type="spellStart"/>
      <w:r w:rsidRPr="002E7266">
        <w:rPr>
          <w:i/>
          <w:sz w:val="22"/>
          <w:szCs w:val="22"/>
        </w:rPr>
        <w:t>inquirere</w:t>
      </w:r>
      <w:proofErr w:type="spellEnd"/>
      <w:r w:rsidRPr="002E7266">
        <w:rPr>
          <w:i/>
          <w:sz w:val="22"/>
          <w:szCs w:val="22"/>
        </w:rPr>
        <w:t xml:space="preserve"> de calamo</w:t>
      </w:r>
      <w:r>
        <w:rPr>
          <w:sz w:val="22"/>
          <w:szCs w:val="22"/>
        </w:rPr>
        <w:t xml:space="preserve">! Non mi inquieterei delle resistenze intime di un </w:t>
      </w:r>
      <w:proofErr w:type="spellStart"/>
      <w:r>
        <w:rPr>
          <w:sz w:val="22"/>
          <w:szCs w:val="22"/>
        </w:rPr>
        <w:t>Balaam</w:t>
      </w:r>
      <w:proofErr w:type="spellEnd"/>
      <w:r>
        <w:rPr>
          <w:sz w:val="22"/>
          <w:szCs w:val="22"/>
        </w:rPr>
        <w:t xml:space="preserve"> agli ordini di Dio dal momento che lo vedo costretto al cospetto del popolo emozionato: </w:t>
      </w:r>
      <w:proofErr w:type="spellStart"/>
      <w:r w:rsidRPr="002E7266">
        <w:rPr>
          <w:i/>
          <w:sz w:val="22"/>
          <w:szCs w:val="22"/>
        </w:rPr>
        <w:t>quam</w:t>
      </w:r>
      <w:proofErr w:type="spellEnd"/>
      <w:r w:rsidRPr="002E7266">
        <w:rPr>
          <w:i/>
          <w:sz w:val="22"/>
          <w:szCs w:val="22"/>
        </w:rPr>
        <w:t xml:space="preserve"> </w:t>
      </w:r>
      <w:proofErr w:type="spellStart"/>
      <w:r w:rsidRPr="002E7266">
        <w:rPr>
          <w:i/>
          <w:sz w:val="22"/>
          <w:szCs w:val="22"/>
        </w:rPr>
        <w:t>pulchra</w:t>
      </w:r>
      <w:proofErr w:type="spellEnd"/>
      <w:r w:rsidRPr="002E7266">
        <w:rPr>
          <w:i/>
          <w:sz w:val="22"/>
          <w:szCs w:val="22"/>
        </w:rPr>
        <w:t xml:space="preserve"> </w:t>
      </w:r>
      <w:proofErr w:type="spellStart"/>
      <w:r w:rsidRPr="002E7266">
        <w:rPr>
          <w:i/>
          <w:sz w:val="22"/>
          <w:szCs w:val="22"/>
        </w:rPr>
        <w:t>tabernacula</w:t>
      </w:r>
      <w:proofErr w:type="spellEnd"/>
      <w:r w:rsidRPr="002E7266">
        <w:rPr>
          <w:i/>
          <w:sz w:val="22"/>
          <w:szCs w:val="22"/>
        </w:rPr>
        <w:t xml:space="preserve"> tua Jacob et </w:t>
      </w:r>
      <w:proofErr w:type="spellStart"/>
      <w:r w:rsidRPr="002E7266">
        <w:rPr>
          <w:i/>
          <w:sz w:val="22"/>
          <w:szCs w:val="22"/>
        </w:rPr>
        <w:t>tentoria</w:t>
      </w:r>
      <w:proofErr w:type="spellEnd"/>
      <w:r w:rsidRPr="002E7266">
        <w:rPr>
          <w:i/>
          <w:sz w:val="22"/>
          <w:szCs w:val="22"/>
        </w:rPr>
        <w:t xml:space="preserve"> tua </w:t>
      </w:r>
      <w:proofErr w:type="spellStart"/>
      <w:r w:rsidRPr="002E7266">
        <w:rPr>
          <w:i/>
          <w:sz w:val="22"/>
          <w:szCs w:val="22"/>
        </w:rPr>
        <w:t>Israel</w:t>
      </w:r>
      <w:proofErr w:type="spellEnd"/>
      <w:r>
        <w:rPr>
          <w:sz w:val="22"/>
          <w:szCs w:val="22"/>
        </w:rPr>
        <w:t>!</w:t>
      </w:r>
      <w:r>
        <w:rPr>
          <w:rStyle w:val="Rimandonotaapidipagina"/>
          <w:szCs w:val="22"/>
        </w:rPr>
        <w:footnoteReference w:id="35"/>
      </w:r>
      <w:r>
        <w:rPr>
          <w:sz w:val="22"/>
          <w:szCs w:val="22"/>
        </w:rPr>
        <w:t xml:space="preserve"> </w:t>
      </w:r>
    </w:p>
    <w:p w:rsidR="008862FD" w:rsidRPr="00483E58" w:rsidRDefault="008862FD" w:rsidP="008862FD">
      <w:pPr>
        <w:ind w:left="170" w:right="170"/>
        <w:jc w:val="both"/>
        <w:rPr>
          <w:sz w:val="22"/>
          <w:szCs w:val="22"/>
        </w:rPr>
      </w:pPr>
    </w:p>
    <w:p w:rsidR="008862FD" w:rsidRDefault="008862FD" w:rsidP="008862FD">
      <w:pPr>
        <w:jc w:val="both"/>
      </w:pPr>
      <w:r>
        <w:t>Si può intuire in queste considerazione il rischio di «</w:t>
      </w:r>
      <w:proofErr w:type="spellStart"/>
      <w:r>
        <w:t>estrinsecismo</w:t>
      </w:r>
      <w:proofErr w:type="spellEnd"/>
      <w:r>
        <w:t xml:space="preserve">»: la verità rivelata «cade dal cielo» e intercetta la vita dell’uomo come una verità che sta la di là dell’umano naturale, e quindi come una verità dottrinale di ordine soprannaturale da ritenere vera, al di là delle esigenze della natura e al di là delle risonanze nel soggetto. Il luogo di contatto tra il Dio che si rivela e l’uomo che risponde è cercato nel dinamismo dell’affermazione umana della verità concettuale, più che nei bisogni della natura e nelle risonanze della coscienza. Non devono però sfuggire le istanze positive di questa posizione: l’esigenza di questo campione del tomismo dell’epoca era quella di tutelare il valore pubblico, e quindi universale e intelligibile della rivelazione intesa come dottrina, ossia come insieme di affermazioni umane ispirate da Dio e da lui comunicate al di là delle forze naturali dell’uomo, ma pur sempre confezionate secondo il nostro modo di conoscere, giudicare e affermare il vero. In tal senso sarebbero comprensibili dalla sana ragione aperta al mistero. Ma l’esito è veramente paradossale: la mediazione storica della verità rivelata non conta proprio nulla? La fede </w:t>
      </w:r>
      <w:r>
        <w:lastRenderedPageBreak/>
        <w:t xml:space="preserve">coglie «in occasione della storia» la verità rivelata da Dio, non nella storia raccontata. Cosa ne deriva per la storia di Gesù? E per il nostro rapporto con Lui? Questa rappresentazione della rivelazione, come accennato, ne vuole tutelare il carattere pubblico e comunitario: si tratta di verità su Dio e sull’uomo da comunicare alla Chiesa e mediante questa al mondo intero. Ma intende anche garantirne il fondamento in Dio, senza derogare al modo di agire dello strumento umano: il profeta giudica umanamente, ma sostenuto dalla luce divina che fa percepire l’evidenza oggettiva del giudizio implicato nell’affermazione ispirata. La fede riprende tale giudizio immergendosi nella stessa luminosità soprannaturale (il </w:t>
      </w:r>
      <w:r w:rsidRPr="00D21FD7">
        <w:rPr>
          <w:i/>
        </w:rPr>
        <w:t xml:space="preserve">lumen </w:t>
      </w:r>
      <w:proofErr w:type="spellStart"/>
      <w:r w:rsidRPr="00D21FD7">
        <w:rPr>
          <w:i/>
        </w:rPr>
        <w:t>fidei</w:t>
      </w:r>
      <w:proofErr w:type="spellEnd"/>
      <w:r>
        <w:t>) e quindi partecipando in qualche modo dell’evento rivelatore. Ma l’elemento di aggancio della rivelazione è l’affermazione credente, e quindi la dottrina o verità rivelata. Quest’impostazione riesce a dire la mediazione antropologica della verità di fede?</w:t>
      </w:r>
    </w:p>
    <w:p w:rsidR="008862FD" w:rsidRDefault="008862FD" w:rsidP="008862FD">
      <w:pPr>
        <w:jc w:val="both"/>
      </w:pPr>
    </w:p>
    <w:p w:rsidR="008862FD" w:rsidRPr="009B7F68" w:rsidRDefault="008862FD" w:rsidP="008862FD">
      <w:pPr>
        <w:jc w:val="both"/>
      </w:pPr>
      <w:r w:rsidRPr="00EA0E71">
        <w:rPr>
          <w:i/>
        </w:rPr>
        <w:t xml:space="preserve">(b) La reazione di E. Le </w:t>
      </w:r>
      <w:proofErr w:type="spellStart"/>
      <w:r w:rsidRPr="00EA0E71">
        <w:rPr>
          <w:i/>
        </w:rPr>
        <w:t>Roy</w:t>
      </w:r>
      <w:proofErr w:type="spellEnd"/>
      <w:r w:rsidRPr="000E03D9">
        <w:rPr>
          <w:i/>
        </w:rPr>
        <w:t xml:space="preserve"> e il «dogmatismo morale»</w:t>
      </w:r>
      <w:r>
        <w:t xml:space="preserve">. Si può comprendere il disagio di alcuni spirito acuti e inquieti come il filosofo e matematico E. Le </w:t>
      </w:r>
      <w:proofErr w:type="spellStart"/>
      <w:r>
        <w:t>Roy</w:t>
      </w:r>
      <w:proofErr w:type="spellEnd"/>
      <w:r>
        <w:rPr>
          <w:rStyle w:val="Rimandonotaapidipagina"/>
        </w:rPr>
        <w:footnoteReference w:id="36"/>
      </w:r>
      <w:r>
        <w:t>. Il carattere intellettualistico e astratto della verità di fede, ridotta a enunciato teorico di proposizioni, che stabilisce certi legami logici tra termini ispirati, ne smarrisce qualsiasi significato per l’uomo. Non si tratta di negare il valore conoscitivo della verità rivelata. Ma occorre distinguere tra il significato dei dogmi rivelati per il credente, ossia per la sua vita, e il loro senso per il filosofo o il teologo, chiamati a pensarli. Per i credenti le verità dottrinali rivelate hanno un significato pratico e morale, non anzitutto speculativo e teorico. I dogmi non intendono dire anzitutto la realtà in sé, la natura intrinseca di Dio, ma intendono esprimere ciò che noi siamo e dobbiamo essere e quindi notificano l’attitudine pratica che dobbiamo avere nei confronti di Dio. In tal modo, una verità dogmatica impensabile in sé, nella sua soprannaturalità, diventa comprensibile nell’azione che comanda e che vi corrisponde. La verità rivelata entra nella nostra esperienza come ciò di cui dobbiamo vivere e come ciò che, agendo, possiamo in qualche modo comprendere nella sua verità effettuale. Si supera così sia l’agnosticismo, che dichiara i dogmi vuote affermazioni illusorie sull’inconoscibile, ma anche l’intellettualismo, che li riduce a cose da sapere in astratto su Dio. Si afferma invece una sorta di pragmatismo, che permette di dare al dogma un contenuto positivo, decisamente attingibile e intelligibile</w:t>
      </w:r>
      <w:r>
        <w:rPr>
          <w:rStyle w:val="Rimandonotaapidipagina"/>
          <w:szCs w:val="22"/>
        </w:rPr>
        <w:footnoteReference w:id="37"/>
      </w:r>
      <w:r>
        <w:rPr>
          <w:sz w:val="22"/>
          <w:szCs w:val="22"/>
        </w:rPr>
        <w:t>. In questo senso, ad esempio, l’affermazione che Dio è realtà personale</w:t>
      </w:r>
      <w:r>
        <w:t xml:space="preserve"> significa che dobbiamo comportarci con Lui come con una persona libera e altra da noi, mentre la risurrezione di Gesù significa che ci si deve rapportare a Lui come hanno fatto i discepoli prima della sua morte, al modo di un contatto vivente. La verità rivelata è una sorgente e una regola di vita, una disciplina d’azione morale e religiosa, in breve un mezzo pratico per ottenere la salvezza. Una simile pratica </w:t>
      </w:r>
      <w:r w:rsidRPr="009B7F68">
        <w:t>permette quell’accrescimento dell’esperienza e quella pienezza di vita che i mistici hanno conosciuto e ben descritto: si tratta di un’interiorità piena di fiducia, pace, luce int</w:t>
      </w:r>
      <w:r>
        <w:t>eriore,</w:t>
      </w:r>
      <w:r w:rsidRPr="009B7F68">
        <w:t xml:space="preserve"> mentre all’esterno si portano frutti di giustizia e bontà. La sostanza dei dogmi non si trova nella loro forma intellettuale, legata ai tempi e alle culture, ma piuttosto il loro significato pratico ed etico. Da questo aspetto dipende quello conoscitivo. </w:t>
      </w:r>
    </w:p>
    <w:p w:rsidR="008862FD" w:rsidRPr="00867EDE" w:rsidRDefault="008862FD" w:rsidP="008862FD">
      <w:pPr>
        <w:jc w:val="both"/>
      </w:pPr>
    </w:p>
    <w:p w:rsidR="008862FD" w:rsidRDefault="008862FD" w:rsidP="008862FD">
      <w:pPr>
        <w:jc w:val="both"/>
      </w:pPr>
      <w:r w:rsidRPr="000E03D9">
        <w:rPr>
          <w:i/>
        </w:rPr>
        <w:t xml:space="preserve">(c) La via media di L. </w:t>
      </w:r>
      <w:proofErr w:type="spellStart"/>
      <w:r w:rsidRPr="000E03D9">
        <w:rPr>
          <w:i/>
        </w:rPr>
        <w:t>Laberthonnière</w:t>
      </w:r>
      <w:proofErr w:type="spellEnd"/>
      <w:r w:rsidRPr="000E03D9">
        <w:rPr>
          <w:i/>
        </w:rPr>
        <w:t xml:space="preserve">: </w:t>
      </w:r>
      <w:r>
        <w:rPr>
          <w:i/>
        </w:rPr>
        <w:t xml:space="preserve">la </w:t>
      </w:r>
      <w:r w:rsidRPr="000E03D9">
        <w:rPr>
          <w:i/>
        </w:rPr>
        <w:t>fede come partecipazione al comunicarsi di Dio</w:t>
      </w:r>
      <w:r>
        <w:rPr>
          <w:i/>
        </w:rPr>
        <w:t xml:space="preserve"> nella storia</w:t>
      </w:r>
      <w:r>
        <w:t xml:space="preserve">. La posizione di Le </w:t>
      </w:r>
      <w:proofErr w:type="spellStart"/>
      <w:r>
        <w:t>Roy</w:t>
      </w:r>
      <w:proofErr w:type="spellEnd"/>
      <w:r>
        <w:t xml:space="preserve"> rivela la problematica in gioco, ma rimane prigioniera della logica dell’avversario (la scolastica) e mentre cerca di evitare l’agnosticismo e l’intellettualismo, di fatto ne resta impigliata</w:t>
      </w:r>
      <w:r>
        <w:rPr>
          <w:rStyle w:val="Rimandonotaapidipagina"/>
        </w:rPr>
        <w:footnoteReference w:id="38"/>
      </w:r>
      <w:r>
        <w:t xml:space="preserve">. Infatti rimane nell’alternativa tra credere e pensare, sul presupposto indimostrato che non si può pensare qualcosa che viene dall’esterno e si impone a noi per autorità. </w:t>
      </w:r>
      <w:r>
        <w:lastRenderedPageBreak/>
        <w:t xml:space="preserve">Ne deriva il dilemma: o si rinuncia a credere per pensare o si rinuncia a pensare per poter credere. Nel dilemma sceglie di rinunciare a pensare alle verità dogmatiche, riducendole a precetti da compiere e a verità pratiche da eseguire. Ma in questo impegno pratico non si accorge di piegarsi al pensiero moderno, fondato sull’idea di sviluppo, utilitarismo, produzione, crescita verso il futuro. Infatti, a ben vedere, anche le verità rivelate sono diventate azione, progresso, cammino pratico, “verità </w:t>
      </w:r>
      <w:r w:rsidRPr="00080C88">
        <w:rPr>
          <w:i/>
        </w:rPr>
        <w:t>in fieri</w:t>
      </w:r>
      <w:r>
        <w:t>”, che nel futuro si potranno sempre accordare con i risultati delle scienze in evoluzione. L’esito, paradossale, è un’altra forma di “</w:t>
      </w:r>
      <w:proofErr w:type="spellStart"/>
      <w:r>
        <w:t>concordismo</w:t>
      </w:r>
      <w:proofErr w:type="spellEnd"/>
      <w:r>
        <w:t>” tra fede e scienza. Ma stavolta non si tratta di battezzare l’aristotelismo, come i tomisti, bensì di consacrare la filosofia dello sviluppo bergsoniana, mantenendo un dualismo tra l’ordine della natura, affidato alle scienze, e l’ordine soprannaturale, affidato alla pratica credente, all’azione pura. Si dimentica, in tal modo, che anche le scienze hanno una portata pratica e la fede un ordine teorico e conoscitivo, con ricadute sulla realtà naturale. Inoltre si allontana il soprannaturale da ciò che è umano secondo natura, affidando alla sola scienza ciò che è dell’uomo. Occorre invece mantenere la distinzione tra verità religiosa, che riguarda l’essere vero e totale della realtà, e la verità scientifica, che riguarda le cose per come appaiono. Il sapere proprio dell’esperienza religiosa punta all’essere totale, inclusivo della vita e della coscienza del soggetto. Anzi, occorre ricordare che “sapere” significa accedere a ciò che è, all’essere. Ma l’essere è soggetto, si identifica con le persone: Dio e gli uomini. Queste sono costituite mediante una partecipazione reale ed effettiva alla generosità di Dio, ossia alla carità, e quindi hanno un principio soprannaturale. La conoscenza dell’essere coincide quindi con l’esperienza spirituale, nel cui sviluppo si disvela progressivamente l’essere soprannaturale a cui partecipiamo. In una filosofia religiosa che intende superare l’opposizione tra natura e soprannaturale, non si può più rimanere nella giustapposizione di due ordini dell’essere. La distinzione non è ontologica, ma morale, poiché si tratta di un invito a scegliere, nella vita vissuta, tra due attitudini opposte: accettare o rifiutare l’Essere. Rifiutare l’Essere significa chiudersi in sé, egoisticamente, scegliendo il nulla. Accettare l’Essere significa partecipare al movimento della sua comunicazione generosa e quindi entrare nella logica del dono che partecipa di quell’essere soprannaturale che è la carità divina originaria. In questa scelta si agisce e si giunge a conoscere l’ordine soprannaturale, proprio mediante il coinvolgimento in esso. Tale conoscenza del soprannaturale è precisamente la conoscenza di fede. Ma allora la sostanza delle verità soprannaturali è la carità di Dio in noi. Solo questa conoscenza di fede illumina il mistero della vita e dell’essere e le dona un senso degno. La fede, quindi, non è solo accettazione delle verità soprannaturale, ma conoscenza per partecipazione di queste verità, nella loro sostanza intima. Fede e conoscenza non si escludono, ma si implicano radicalmente. La vera conoscenza del reale si trova proprio nella fede soprannaturale. Si tratta di una conoscenza profonda e totalizzante dell’Essere reale. La scienza dei fenomeni, che si ferma alle apparenze, e la scienza dell’Essere, che si compie nella fede, rimandano dunque ultimamente all’attitudine del soggetto, alla sua decisione esistenziale tra temporale ed eterno, tra i fenomeni e la sostanza della realtà. In definitiva, ciò che c’è in gioco è l’alternativa tra credere in sé o credere in Dio. Il passaggio dall’una all’altra forma di fede e quindi di conoscenza non è omogeneo. Implica un salto, una decisione:</w:t>
      </w:r>
    </w:p>
    <w:p w:rsidR="008862FD" w:rsidRDefault="008862FD" w:rsidP="008862FD">
      <w:pPr>
        <w:ind w:left="170" w:right="170"/>
        <w:jc w:val="both"/>
        <w:rPr>
          <w:sz w:val="22"/>
          <w:szCs w:val="22"/>
        </w:rPr>
      </w:pPr>
    </w:p>
    <w:p w:rsidR="008862FD" w:rsidRDefault="008862FD" w:rsidP="008862FD">
      <w:pPr>
        <w:ind w:left="170" w:right="170"/>
        <w:jc w:val="both"/>
        <w:rPr>
          <w:sz w:val="22"/>
          <w:szCs w:val="22"/>
        </w:rPr>
      </w:pPr>
      <w:r>
        <w:rPr>
          <w:sz w:val="22"/>
          <w:szCs w:val="22"/>
        </w:rPr>
        <w:t>La fede comporta una certa scienza del suo oggetto, non… una scienza che non sarebbe altro che il prolungamento della scienza delle cose del tempo e dello spazio, e che si dovrebbe elaborare come la fisica e la geometria… e neppure come una scienza adeguata al suo oggetto e che potremmo elaborare al di sopra del mondo, quasi fossimo puri spiriti, ma una scienza che, attraverso i simboli delle cose, misticamente e misteriosamente partecipa dell’infinito del Dio vivente… Considerata nel suo movimento, nel suo divenire, essa (la fede) è dunque una trasformazione che si opera nel modo di vedere allo stesso tempo che nel modo di essere. E come ogni trasformazione, nello stesso tempo in cui è una nascita, essa è una forma di morte</w:t>
      </w:r>
      <w:r>
        <w:rPr>
          <w:rStyle w:val="Rimandonotaapidipagina"/>
          <w:szCs w:val="22"/>
        </w:rPr>
        <w:footnoteReference w:id="39"/>
      </w:r>
      <w:r>
        <w:rPr>
          <w:sz w:val="22"/>
          <w:szCs w:val="22"/>
        </w:rPr>
        <w:t>.</w:t>
      </w:r>
    </w:p>
    <w:p w:rsidR="008862FD" w:rsidRPr="00C96CA0" w:rsidRDefault="008862FD" w:rsidP="008862FD">
      <w:pPr>
        <w:ind w:left="170" w:right="170"/>
        <w:jc w:val="both"/>
        <w:rPr>
          <w:sz w:val="22"/>
          <w:szCs w:val="22"/>
        </w:rPr>
      </w:pPr>
    </w:p>
    <w:p w:rsidR="008862FD" w:rsidRDefault="008862FD" w:rsidP="008862FD">
      <w:pPr>
        <w:jc w:val="both"/>
      </w:pPr>
      <w:r>
        <w:lastRenderedPageBreak/>
        <w:t>Aver fede significa smettere di credere nel mondo, alla figura del mondo che passa, alle realtà che si vedono, per credere alle verità “dall’alto”, alle cose che non si vedono ma che alimentano le nostre aspirazioni più vere. Credere significa accogliere il dono di Dio e accettare di viverne, attraverso la partecipazione al Corpo di Cristo nella tradizione della Chiesa</w:t>
      </w:r>
      <w:r>
        <w:rPr>
          <w:rStyle w:val="Rimandonotaapidipagina"/>
        </w:rPr>
        <w:footnoteReference w:id="40"/>
      </w:r>
      <w:r>
        <w:t xml:space="preserve">. La fede è vivere la vita nuova che il vangelo rivela e trasmette, inserendoci nel corpo di Cristo, nel movimento di dono del Dio dell’incarnazione, mediante il distacco dal mondo e da sé, che permette di ritrovare l’amore del tutto, purificato e approfondito. L’impostazione di </w:t>
      </w:r>
      <w:proofErr w:type="spellStart"/>
      <w:r>
        <w:t>Laberthonnière</w:t>
      </w:r>
      <w:proofErr w:type="spellEnd"/>
      <w:r>
        <w:t xml:space="preserve"> cerca di recuperare l’unità di fede e conoscenza, di natura e soprannaturale, giungendo a capovolgere l’ordine dei termini in gioco: la fede è realtà coinvolgente che risulta dalla collaborazione tra il Dio che dona la grazia e l’uomo che dà il suo consenso</w:t>
      </w:r>
      <w:r>
        <w:rPr>
          <w:rStyle w:val="Rimandonotaapidipagina"/>
        </w:rPr>
        <w:footnoteReference w:id="41"/>
      </w:r>
      <w:r>
        <w:t>. La fede è proprio quell’atto decisivo, che realizza la sintesi vivente tra natura e soprannaturale: la fede realizza la sintesi dei due ordini nel dinamismo della vita voluta e riflessa. Ma prima ancora di questo atto sintetico, c’è una sintesi fatta dalla grazia, a cui siamo chiamati a cooperare. Nella fede, infatti, non possiamo che ratificare il dono che Dio ci fa di se stesso nella grazia. Il principio fondamentale di comunicazione dei due ordini si trova dunque nella grazia che Dio mette in noi, mettendoci in Lui. Mediante la grazia il soprannaturale penetra in noi, in modo da creare un’unità vivente che sta al di là dell’eterogeneità dei due ordini. L’unità di natura e soprannaturale può essere trovata in noi, mediante una sorta di metodo di immanenza: l’apologetica dovrebbe mostrare al non credente che egli porta in sé, a sua insaputa, nel più intimo del suo desiderio, un appetito, una tensione verso Dio:</w:t>
      </w:r>
    </w:p>
    <w:p w:rsidR="008862FD" w:rsidRDefault="008862FD" w:rsidP="008862FD">
      <w:pPr>
        <w:ind w:left="170" w:right="170"/>
        <w:jc w:val="both"/>
        <w:rPr>
          <w:sz w:val="22"/>
        </w:rPr>
      </w:pPr>
    </w:p>
    <w:p w:rsidR="008862FD" w:rsidRDefault="008862FD" w:rsidP="008862FD">
      <w:pPr>
        <w:ind w:left="170" w:right="170"/>
        <w:jc w:val="both"/>
        <w:rPr>
          <w:sz w:val="22"/>
        </w:rPr>
      </w:pPr>
      <w:r>
        <w:rPr>
          <w:sz w:val="22"/>
        </w:rPr>
        <w:t>Questo desiderio non è naturale, voglio dire che l’uomo non potrebbe averlo da se stesso, perché non si può possedere Dio malgrado Dio stesso, come si possiede una cosa; bisogna che Dio stesso si doni. E se l’uomo desidera, possiede Dio, è perché già Dio si è donato a Lui. Ecco come si possono trovare nella natura delle esigenze del soprannaturale. Queste esigenze non appartengono alla natura in quanto natura, ma le appartengono in quanto compenetrata dalla grazia. Se non è possibile attenersi a una filosofia separata, è perché non esiste una natura separata»</w:t>
      </w:r>
      <w:r>
        <w:rPr>
          <w:rStyle w:val="Rimandonotaapidipagina"/>
        </w:rPr>
        <w:footnoteReference w:id="42"/>
      </w:r>
      <w:r>
        <w:rPr>
          <w:sz w:val="22"/>
        </w:rPr>
        <w:t>.</w:t>
      </w:r>
    </w:p>
    <w:p w:rsidR="008862FD" w:rsidRPr="004D5489" w:rsidRDefault="008862FD" w:rsidP="008862FD">
      <w:pPr>
        <w:ind w:left="170" w:right="170"/>
        <w:jc w:val="both"/>
        <w:rPr>
          <w:sz w:val="22"/>
        </w:rPr>
      </w:pPr>
    </w:p>
    <w:p w:rsidR="008862FD" w:rsidRDefault="008862FD" w:rsidP="008862FD">
      <w:pPr>
        <w:jc w:val="both"/>
      </w:pPr>
      <w:r>
        <w:t xml:space="preserve">La tesi di fondo della filosofia religiosa di </w:t>
      </w:r>
      <w:proofErr w:type="spellStart"/>
      <w:r>
        <w:t>Laberthonnière</w:t>
      </w:r>
      <w:proofErr w:type="spellEnd"/>
      <w:r>
        <w:t xml:space="preserve"> si trova proprio in questo nucleo di pensiero: l’uomo non trova la sua sufficienza in sé, nel mondo in cui è immerso. Non basta a se stesso. Deve quindi uscire da sé, in un dono che gli permetta di superarsi, di andare oltre. Ma un simile superamento non si può realizzare né a partire dalla dialettica dell’oggetto, né tanto meno a partire dal solo soggetto. Ci vuole un’azione. Il soprannaturale è inserito nella vita non al modo di un destino fatale, né come una necessità irresistibile, ma al modo di una grazia che fonda e convoca una libertà e una responsabilità più grandi. In tal senso esso è ad un tempo una realtà trascendente, in cui ci immergiamo e da cui attingiamo il nostro essere, e una realtà immanente, effetto della nostra operazione personale. Tale grazia ha pertanto bisogno di essere agita, ossia di trovare un’azione che l’accolga realizzandola. Si trova qui il cuore della mediazione antropologica della verità rivelata.</w:t>
      </w:r>
    </w:p>
    <w:p w:rsidR="008862FD" w:rsidRDefault="008862FD" w:rsidP="008862FD">
      <w:pPr>
        <w:jc w:val="both"/>
      </w:pPr>
    </w:p>
    <w:p w:rsidR="008862FD" w:rsidRDefault="008862FD" w:rsidP="008862FD">
      <w:pPr>
        <w:jc w:val="both"/>
      </w:pPr>
      <w:r>
        <w:t xml:space="preserve">2.3. </w:t>
      </w:r>
      <w:r w:rsidRPr="00854C6C">
        <w:rPr>
          <w:i/>
        </w:rPr>
        <w:t>La questione antropologica tra «metodo di immanenza</w:t>
      </w:r>
      <w:r>
        <w:rPr>
          <w:i/>
        </w:rPr>
        <w:t>»</w:t>
      </w:r>
      <w:r w:rsidRPr="00854C6C">
        <w:rPr>
          <w:i/>
        </w:rPr>
        <w:t xml:space="preserve"> (</w:t>
      </w:r>
      <w:proofErr w:type="spellStart"/>
      <w:r w:rsidRPr="00854C6C">
        <w:rPr>
          <w:i/>
        </w:rPr>
        <w:t>Blondel</w:t>
      </w:r>
      <w:proofErr w:type="spellEnd"/>
      <w:r w:rsidRPr="00854C6C">
        <w:rPr>
          <w:i/>
        </w:rPr>
        <w:t xml:space="preserve">) e </w:t>
      </w:r>
      <w:r>
        <w:rPr>
          <w:i/>
        </w:rPr>
        <w:t>«</w:t>
      </w:r>
      <w:r w:rsidRPr="00854C6C">
        <w:rPr>
          <w:i/>
        </w:rPr>
        <w:t xml:space="preserve">principio </w:t>
      </w:r>
      <w:r>
        <w:rPr>
          <w:i/>
        </w:rPr>
        <w:t xml:space="preserve">(o dottrina) </w:t>
      </w:r>
      <w:r w:rsidRPr="00854C6C">
        <w:rPr>
          <w:i/>
        </w:rPr>
        <w:t>di immanenza</w:t>
      </w:r>
      <w:r>
        <w:rPr>
          <w:i/>
        </w:rPr>
        <w:t>»</w:t>
      </w:r>
      <w:r>
        <w:t xml:space="preserve"> (</w:t>
      </w:r>
      <w:proofErr w:type="spellStart"/>
      <w:r w:rsidRPr="00854C6C">
        <w:rPr>
          <w:i/>
        </w:rPr>
        <w:t>Pascendi</w:t>
      </w:r>
      <w:proofErr w:type="spellEnd"/>
      <w:r>
        <w:t xml:space="preserve">). </w:t>
      </w:r>
    </w:p>
    <w:p w:rsidR="008862FD" w:rsidRDefault="008862FD" w:rsidP="008862FD">
      <w:pPr>
        <w:jc w:val="both"/>
      </w:pPr>
    </w:p>
    <w:p w:rsidR="008862FD" w:rsidRDefault="008862FD" w:rsidP="008862FD">
      <w:pPr>
        <w:jc w:val="both"/>
      </w:pPr>
      <w:r>
        <w:t>A questa domanda sul senso della verità rivelata, sull’essenza del cristianesimo e il suo significato per l’uomo non si può rispondere con una logica «</w:t>
      </w:r>
      <w:proofErr w:type="spellStart"/>
      <w:r>
        <w:t>estrinsecista</w:t>
      </w:r>
      <w:proofErr w:type="spellEnd"/>
      <w:r>
        <w:t xml:space="preserve">», basata sul principio di autorità (è Dio che lo dice) e strutturata su una mediazione concettualista e </w:t>
      </w:r>
      <w:proofErr w:type="spellStart"/>
      <w:r>
        <w:t>dottrinalista</w:t>
      </w:r>
      <w:proofErr w:type="spellEnd"/>
      <w:r>
        <w:t xml:space="preserve"> della fede (è una verità da conoscere e accettare con l’ossequio dell’intelletto). Certo la preoccupazione della teologia era quella di tutelare l’oggettività della verità rivelata sia nel suo fondamento storico che nella sua </w:t>
      </w:r>
      <w:proofErr w:type="spellStart"/>
      <w:r>
        <w:t>concettualità</w:t>
      </w:r>
      <w:proofErr w:type="spellEnd"/>
      <w:r>
        <w:t xml:space="preserve">, nonché nel suo principio trascendente e soprannaturale. Ma la rivelazione è vera </w:t>
      </w:r>
      <w:r>
        <w:lastRenderedPageBreak/>
        <w:t xml:space="preserve">anche perché dona all’uomo qualcosa che corrisponde al suo dinamismo più profondo, realizza ciò che è nell’uomo e che fa la sua umanità. Nella fede l’uomo giunge autenticamente a se stesso, altrimenti la verità rivelata non lo potrebbe interessare e risulterebbe inutile. L’istanza irrinunciabile del «metodo di immanenza» (da distinguere, pur nella tensione interpretativa, dal «principio di immanenza» stigmatizzato dalla </w:t>
      </w:r>
      <w:proofErr w:type="spellStart"/>
      <w:r w:rsidRPr="003613CA">
        <w:rPr>
          <w:i/>
        </w:rPr>
        <w:t>Pascendi</w:t>
      </w:r>
      <w:proofErr w:type="spellEnd"/>
      <w:r>
        <w:t>), pone la questione della mediazione antropologica della verità rivelata, che non è semplicemente dall’uomo, ma è inevitabilmente nell’uomo e per l’uomo. A questo livello della problematica il modernismo sembra segnalare un disagio epocale della coscienza moderna, che consiste nella percezione di un’estraneità, di una lontananza: cosa hanno a che fare questa dottrina rivelata, questi fatti soprannaturali del passato, questa storia biblica con la mia vita oggi? Non è scontato che io debba misurarmi con queste cose, anche se garantite dall’autorità di chi le rivela o di chi le predica. La storia diventa traccia di una distanza, di un passato irrecuperabile che risulta estraneo. Cosa garantisce la continuità, il contatto esperienziale che mi aiuti a percepire che quella cosa mi riguarda, che in quella realtà «ne va della mia esistenza»? Il tentativo di operare una trasformazione storica del cristianesimo sembra guidato dalla preoccupazione di recuperare questa distanza, questo senso di estraneità, imputato (forse troppo ingenuamente o affrettatamente) alla mediazione concettuale filosofica e metafisica della dottrina rivelata. Certo, nessuna continuità è percepibile in un orizzonte individualista e soggettivista. Una verità è tale non immediatamente perché è significativa per il soggetto. La continuità va percepita all’interno di una comunità di fede, nell’orizzonte di esperienza di una Chiesa e in una storia reale. Ma il problema della mediazione antropologica della verità rivelata è posto: non si può trattare di una cosa vera per tutti perché al di là della storia e dell’esperienza umana, racchiusa nel cielo trascendente del soprannaturale che a tutti si impone con l’autorità dei diritti di Dio e di una dottrina certa. Si deve trattare di qualcosa di vero per tutti, perché inscritto nelle dinamiche universali di ogni esperienza umana autentica. Proprio questo terreno si rivelerà decisivo nell’elaborazione teologica successiva, tesa tra principio di rivelazione e svolta antropologica della teologia.</w:t>
      </w:r>
    </w:p>
    <w:p w:rsidR="008862FD" w:rsidRDefault="008862FD" w:rsidP="008862FD">
      <w:pPr>
        <w:jc w:val="both"/>
      </w:pPr>
    </w:p>
    <w:p w:rsidR="008862FD" w:rsidRDefault="008862FD" w:rsidP="008862FD">
      <w:pPr>
        <w:jc w:val="both"/>
      </w:pPr>
      <w:r w:rsidRPr="00CA7EAE">
        <w:rPr>
          <w:i/>
        </w:rPr>
        <w:t>(a) La contestazione del princip</w:t>
      </w:r>
      <w:r>
        <w:rPr>
          <w:i/>
        </w:rPr>
        <w:t>io (o dottrina) di immanenza nella</w:t>
      </w:r>
      <w:r w:rsidRPr="00CA7EAE">
        <w:rPr>
          <w:i/>
        </w:rPr>
        <w:t xml:space="preserve"> </w:t>
      </w:r>
      <w:proofErr w:type="spellStart"/>
      <w:r w:rsidRPr="00CA7EAE">
        <w:rPr>
          <w:i/>
        </w:rPr>
        <w:t>Pascendi</w:t>
      </w:r>
      <w:proofErr w:type="spellEnd"/>
      <w:r>
        <w:rPr>
          <w:i/>
        </w:rPr>
        <w:t>: una crisi di identità del soggetto credente</w:t>
      </w:r>
      <w:r>
        <w:t xml:space="preserve">. Nell’enciclica di condanna del settembre 1907, il modernismo appare come una specie di eresia proteiforme che nasconde l’unità di un disegno sotto la molteplicità dei personaggi. Presi isolatamente questi personaggi possono esercitare una seduzione che si combatte proprio mostrando il legame che li unisce a livello sotterraneo e che fa del modernismo un attacco globale all’insieme della verità cristiana. Troviamo così anzitutto il </w:t>
      </w:r>
      <w:r w:rsidRPr="00255313">
        <w:rPr>
          <w:i/>
        </w:rPr>
        <w:t>modernista filosofo</w:t>
      </w:r>
      <w:r>
        <w:t>, che è il primo perché possiede i principi di tutto</w:t>
      </w:r>
      <w:r>
        <w:rPr>
          <w:rStyle w:val="Rimandonotaapidipagina"/>
        </w:rPr>
        <w:footnoteReference w:id="43"/>
      </w:r>
      <w:r>
        <w:t xml:space="preserve">. Il fondamento filosofico è identificato ultimamente nell’agnosticismo, ossia nell’affermazione dell’inconoscibilità di Dio e delle verità metafisiche, inaccessibili all’intelletto umano. Da tale premessa deriverebbero l’ateismo scettico o il panteismo, se il </w:t>
      </w:r>
      <w:r w:rsidRPr="00255313">
        <w:rPr>
          <w:i/>
        </w:rPr>
        <w:t>modernista credente</w:t>
      </w:r>
      <w:r>
        <w:t xml:space="preserve"> non cercasse di salvare la sua condizione sia distinguendo rigorosamente l’ambito della scienza/conoscenza (i fenomeni) e l’ambito della fede/religione (il noumeno inattingibile e al di là delle apparenze o nascosto nello sviluppo fenomenico), sia affermando il </w:t>
      </w:r>
      <w:r w:rsidRPr="006A0AD7">
        <w:rPr>
          <w:i/>
        </w:rPr>
        <w:t>principio dell’immanenza</w:t>
      </w:r>
      <w:r>
        <w:t>, in virtù del quale si crea lo spazio per un sentimento religioso o un’intuizione o un’esperienza (più o mano cosciente) di Dio o del divino, che è in noi ma non da noi (subcoscienza). Ne deriva una dissociazione tra intuizione religiosa e conoscenza, che corrisponde alla separazione tra fede e scienza e permette l’introduzione del terzo principio: l’</w:t>
      </w:r>
      <w:r w:rsidRPr="006A0AD7">
        <w:rPr>
          <w:i/>
        </w:rPr>
        <w:t>evoluzionismo</w:t>
      </w:r>
      <w:r>
        <w:t xml:space="preserve"> (vitale e dogmatico). Si tratta della legge di sviluppo delle </w:t>
      </w:r>
      <w:r w:rsidRPr="006A0AD7">
        <w:rPr>
          <w:i/>
        </w:rPr>
        <w:t>formulazioni</w:t>
      </w:r>
      <w:r>
        <w:t xml:space="preserve"> dell’esperienza religiosa e delle </w:t>
      </w:r>
      <w:r w:rsidRPr="006A0AD7">
        <w:rPr>
          <w:i/>
        </w:rPr>
        <w:t>forme storiche</w:t>
      </w:r>
      <w:r>
        <w:t xml:space="preserve"> di tale esperienza (autorità, culto, dottrina e quindi organizzazione ecclesiale). Tale principio è quindi strettamente connesso al </w:t>
      </w:r>
      <w:r w:rsidRPr="001037C5">
        <w:rPr>
          <w:i/>
        </w:rPr>
        <w:t>simbolismo</w:t>
      </w:r>
      <w:r>
        <w:t xml:space="preserve">, che riduce le formule della fede ad espressioni simboliche inadeguate, ma funzionali all’esperienza, del sentimento religioso. Avendo chiarito i principi in relazione al modernista filosofo e credente, si possono comprendere le conseguenze nel modernista teologo, nello storico e nel critico, nell’apologeta e infine nel riformatore. Il </w:t>
      </w:r>
      <w:r w:rsidRPr="006A0AD7">
        <w:rPr>
          <w:i/>
        </w:rPr>
        <w:t>modernista teologo</w:t>
      </w:r>
      <w:r>
        <w:t xml:space="preserve"> sviluppa le conseguenze dell’immanenza religiosa nel concepire </w:t>
      </w:r>
      <w:r>
        <w:lastRenderedPageBreak/>
        <w:t xml:space="preserve">l’ispirazione dei libri sacri, ricondotta alla coscienza storica e umana dei profeti e di Cristo, nel concepire </w:t>
      </w:r>
      <w:smartTag w:uri="urn:schemas-microsoft-com:office:smarttags" w:element="PersonName">
        <w:smartTagPr>
          <w:attr w:name="ProductID" w:val="la Chiesa"/>
        </w:smartTagPr>
        <w:r>
          <w:t>la Chiesa</w:t>
        </w:r>
      </w:smartTag>
      <w:r>
        <w:t xml:space="preserve"> e i sacramenti come strumenti per la trasmissione vitale dell’esperienza originaria e infine nel senso che dà allo sviluppo dogmatico. Le conseguenze più gravi sono quella sul senso delle verità di fede e sulla chiesa: nulla è più fisso e stabile, tutto diviene e si sviluppa e occorre affermare, contro l’autorità della Chiesa, la libertà di coscienza e l’autonomia del credente di fronte alle trasformazioni della società. Come </w:t>
      </w:r>
      <w:r w:rsidRPr="00E85B3D">
        <w:rPr>
          <w:i/>
        </w:rPr>
        <w:t>storico</w:t>
      </w:r>
      <w:r>
        <w:t xml:space="preserve"> e come </w:t>
      </w:r>
      <w:r w:rsidRPr="00E85B3D">
        <w:rPr>
          <w:i/>
        </w:rPr>
        <w:t>critico</w:t>
      </w:r>
      <w:r>
        <w:t xml:space="preserve"> il modernista sviluppa le conseguenze della relativizzazione delle formule di fede, espressioni parziali di un sentimento religioso, nonché della separazione tra scienza e fede: in tal modo può interpretare i documenti della fede distinguendo tra una storia reale, delimitata dai fenomeni modani e dalle loro regole, e i processi di trasfigurazione o «</w:t>
      </w:r>
      <w:proofErr w:type="spellStart"/>
      <w:r>
        <w:t>sfiguramento</w:t>
      </w:r>
      <w:proofErr w:type="spellEnd"/>
      <w:r>
        <w:t xml:space="preserve">» prodotti dalla fede nelle varie rappresentazioni cangianti del sentimento religioso. Ciò che conta in questa storia della fede è la comunicazione dello slancio o dell’esperienza vitale originaria. Come </w:t>
      </w:r>
      <w:r w:rsidRPr="009958C3">
        <w:rPr>
          <w:i/>
        </w:rPr>
        <w:t>apologeta</w:t>
      </w:r>
      <w:r>
        <w:t xml:space="preserve"> il modernista rifiuta i metodi tradizionali in quanto «intellettualistici» e inefficaci e vi sostituisce il principio dell’immanenza soggettiva e quindi il criterio dell’esperienza religiosa, nella quale tutte le religioni sono accomunate e messe sullo stesso piano. Tale esperienza sarebbe in fondo il vero fondamento della fede. Infine, in quanto </w:t>
      </w:r>
      <w:r w:rsidRPr="009958C3">
        <w:rPr>
          <w:i/>
        </w:rPr>
        <w:t>riformatore</w:t>
      </w:r>
      <w:r>
        <w:t xml:space="preserve">, il modernista richiede una totale revisione dell’insegnamento ecclesiastico: dal dogma al catechismo, dal rapporto tra Chiesa e società alla dottrina morale. Qui domina il principio dell’autonomia e della libertà di coscienza, come pure l’esigenza sfrenata di cambiamento e riforma, intese come segno di vitalità religiosa e garanzia di sviluppo. </w:t>
      </w:r>
    </w:p>
    <w:p w:rsidR="008862FD" w:rsidRDefault="008862FD" w:rsidP="008862FD">
      <w:pPr>
        <w:jc w:val="both"/>
      </w:pPr>
      <w:r>
        <w:t xml:space="preserve">In questa sistemazione il modernismo appare come una dissoluzione dell’unità del soggetto credente, una sorta di crisi di identità. </w:t>
      </w:r>
      <w:r w:rsidRPr="00E044A6">
        <w:t>È</w:t>
      </w:r>
      <w:r>
        <w:t xml:space="preserve"> tale crisi a richiedere una trasformazione dell’intuizione di fede, fondata sull’esperienza religiosa e il sentimento, che però porta ulteriormente alla frammentazione dell’identità del soggetto credente in diversi personaggi, distinti e lacerati. Tale rifondazione fallimentare, che perde l’unità del credente, va ricondotta proprio al principio di immanenza. Tale dottrina dell’</w:t>
      </w:r>
      <w:r w:rsidRPr="00325227">
        <w:rPr>
          <w:i/>
        </w:rPr>
        <w:t>immanenza vitale</w:t>
      </w:r>
      <w:r>
        <w:t xml:space="preserve"> si presenta come il versante positivo dell’agnosticismo professato dai modernisti, laddove il modernista credente interviene a completare la posizione del modernista filosofo (kantiano). Esclusa la via dell’intelligenza per conoscere Dio, si deve cercare un’altra origine della religione. Ma non avendo alcuna possibilità oggettiva, metafisica o storica, non rimane che cercare nell’uomo stesso:</w:t>
      </w:r>
    </w:p>
    <w:p w:rsidR="008862FD" w:rsidRDefault="008862FD" w:rsidP="008862FD">
      <w:pPr>
        <w:ind w:left="170" w:right="170"/>
        <w:jc w:val="both"/>
        <w:rPr>
          <w:sz w:val="22"/>
        </w:rPr>
      </w:pPr>
    </w:p>
    <w:p w:rsidR="008862FD" w:rsidRDefault="008862FD" w:rsidP="008862FD">
      <w:pPr>
        <w:ind w:left="170" w:right="170"/>
        <w:jc w:val="both"/>
        <w:rPr>
          <w:sz w:val="22"/>
        </w:rPr>
      </w:pPr>
      <w:r w:rsidRPr="006D5FD5">
        <w:rPr>
          <w:sz w:val="22"/>
        </w:rPr>
        <w:t>La spiegazione di essa [la religione] dovrà ritrovarsi appunto nella vita dell’uomo. Di qui il principio dell’</w:t>
      </w:r>
      <w:r w:rsidRPr="006D5FD5">
        <w:rPr>
          <w:i/>
          <w:sz w:val="22"/>
        </w:rPr>
        <w:t>immanenza religiosa</w:t>
      </w:r>
      <w:r w:rsidRPr="006D5FD5">
        <w:rPr>
          <w:sz w:val="22"/>
        </w:rPr>
        <w:t xml:space="preserve">. Di più, la prima mossa, per così dire, di ogni fenomeno vitale, la quale si è detto essere altresì la religione, è sempre da ascrivere ad un qualche bisogno; i primordi poi… sono da assegnare ad un movimento del cuore, vogliamo dire ad un </w:t>
      </w:r>
      <w:r w:rsidRPr="006D5FD5">
        <w:rPr>
          <w:i/>
          <w:sz w:val="22"/>
        </w:rPr>
        <w:t>sentimento</w:t>
      </w:r>
      <w:r w:rsidRPr="006D5FD5">
        <w:rPr>
          <w:sz w:val="22"/>
        </w:rPr>
        <w:t>.</w:t>
      </w:r>
    </w:p>
    <w:p w:rsidR="008862FD" w:rsidRPr="006D5FD5" w:rsidRDefault="008862FD" w:rsidP="008862FD">
      <w:pPr>
        <w:ind w:left="170" w:right="170"/>
        <w:jc w:val="both"/>
        <w:rPr>
          <w:sz w:val="22"/>
        </w:rPr>
      </w:pPr>
    </w:p>
    <w:p w:rsidR="008862FD" w:rsidRDefault="008862FD" w:rsidP="008862FD">
      <w:pPr>
        <w:jc w:val="both"/>
      </w:pPr>
      <w:r>
        <w:t xml:space="preserve">La religione nasce da una sorta di bisogno, da un desiderio che si nasconde nelle profondità della coscienza, anzi nella «subcoscienza», e mette in contatto col mistero divino inconoscibile: «Dunque il sentimento religioso, che per vitale immanenza si sprigiona dai nascondigli della subcoscienza, è il germe di tutta la religione». La prima mossa della fede non è una rivelazione oggettiva, inscritta nella storia di fronte a noi, ma un desiderio, un bisogno, un sentimento. L’errore consiste nell’elevazione di tale bisogno e sentimento a fondamento della fede. Non è invece presa in conto l’istanza moderna (di </w:t>
      </w:r>
      <w:proofErr w:type="spellStart"/>
      <w:r>
        <w:t>Blondel</w:t>
      </w:r>
      <w:proofErr w:type="spellEnd"/>
      <w:r>
        <w:t xml:space="preserve"> e </w:t>
      </w:r>
      <w:proofErr w:type="spellStart"/>
      <w:r>
        <w:t>Laberthonnière</w:t>
      </w:r>
      <w:proofErr w:type="spellEnd"/>
      <w:r>
        <w:t>) di valutare in che misura il dono di Dio corrisponda a un’esigenza dell’uomo e quindi si inscriva nella sua realtà, anziché imporsi come un dato estrinseco. Questa domanda di mediazione antropologica della rivelazione sembra disattesa. Era però ciò che stava a cuore alla miglior parte dei modernisti.</w:t>
      </w:r>
    </w:p>
    <w:p w:rsidR="008862FD" w:rsidRDefault="008862FD" w:rsidP="008862FD">
      <w:pPr>
        <w:jc w:val="both"/>
      </w:pPr>
      <w:r>
        <w:t xml:space="preserve">Per cogliere il clima di sospetto che sta dietro a questa lettura del modernismo, può essere utile riprendere, all’interno dell’enciclica, l’immagine ricorrente del germe/seme-albero, che tanta parte aveva avuto nel dibattito tra </w:t>
      </w:r>
      <w:proofErr w:type="spellStart"/>
      <w:r>
        <w:t>Loisy</w:t>
      </w:r>
      <w:proofErr w:type="spellEnd"/>
      <w:r>
        <w:t xml:space="preserve"> e </w:t>
      </w:r>
      <w:proofErr w:type="spellStart"/>
      <w:r>
        <w:t>Harnack</w:t>
      </w:r>
      <w:proofErr w:type="spellEnd"/>
      <w:r>
        <w:t xml:space="preserve">. </w:t>
      </w:r>
      <w:proofErr w:type="spellStart"/>
      <w:r>
        <w:t>Loisy</w:t>
      </w:r>
      <w:proofErr w:type="spellEnd"/>
      <w:r>
        <w:t xml:space="preserve"> la contrappone all’idea </w:t>
      </w:r>
      <w:proofErr w:type="spellStart"/>
      <w:r>
        <w:t>harnackiana</w:t>
      </w:r>
      <w:proofErr w:type="spellEnd"/>
      <w:r>
        <w:t xml:space="preserve"> di un nocciolo della fede al di là della scorza o rivestimento successivo, che avrebbe tradito l’originario. In verità tale immagine presuppone l’idea che il cristianesimo sia un’intuizione o una verità (psicologica) al di là della storia e separabile da essa. Ma questo non si può saperlo. L’essenza del cristianesimo è piuttosto come un seme che germina e si sviluppa nell’albero. </w:t>
      </w:r>
      <w:r w:rsidRPr="00E044A6">
        <w:t>È</w:t>
      </w:r>
      <w:r>
        <w:t xml:space="preserve"> proprio studiando </w:t>
      </w:r>
      <w:r>
        <w:lastRenderedPageBreak/>
        <w:t xml:space="preserve">lo sviluppo dell’albero nella storia che percepisco la forza del seme e la sua verità. Si tratta di una comunicazione per emanazione vitale. Nel testo della </w:t>
      </w:r>
      <w:proofErr w:type="spellStart"/>
      <w:r w:rsidRPr="001B2FA0">
        <w:rPr>
          <w:i/>
        </w:rPr>
        <w:t>Pascendi</w:t>
      </w:r>
      <w:proofErr w:type="spellEnd"/>
      <w:r>
        <w:t xml:space="preserve"> possiamo trovare una ripresa polemica e a volte ironica di questa immagine. A un primo livello tale immagine esprime bene il clima di sospetto: i modernisti «avvelenano la radice» dell’albero e così compromettono la vita stessa della chiesa: «Infatti, come abbiamo detto, i loro piani di distruzione non li agitano costoro fuori della Chiesa, ma dentro di essa; perciò il pericolo si nasconde nelle vene stesse e nelle viscere di lei, con rovina tanto più certa, quanto essi la conoscono più addentro. Di più, non pongono già la scure ai rami o ai germogli, ma alla radice medesima, cioè alla fede e alle sue fibre più profonde. Intaccata poi questa radice di immortalità, continuano a far correre il veleno per tutto l’albero cosicché non risparmiano parte alcuna della verità cattolica»</w:t>
      </w:r>
      <w:r>
        <w:rPr>
          <w:rStyle w:val="Rimandonotaapidipagina"/>
        </w:rPr>
        <w:footnoteReference w:id="44"/>
      </w:r>
      <w:r>
        <w:t>. Si noti la percezione del modernismo come reinterpretazione del cristianesimo radicale e dall’interno, e perciò totalizzante. Trattando poi del sentimento religioso quale nuovo principio della religione, ritorna l’immagine del germe: «Dunque il sentimento religioso, che per vitale immanenza si sprigiona dai nascondigli della subcoscienza, è il germe di tutta la religione, ed è insieme la ragione di quanto fu o sarà per essere in qualsivoglia religione. Rude dapprima e quasi informe, a poco a poco… tale sentimento è venuto perfezionandosi»</w:t>
      </w:r>
      <w:r>
        <w:rPr>
          <w:rStyle w:val="Rimandonotaapidipagina"/>
        </w:rPr>
        <w:footnoteReference w:id="45"/>
      </w:r>
      <w:r>
        <w:t xml:space="preserve">. Dunque l’enciclica identifica quel seme in sviluppo a cui rimanda </w:t>
      </w:r>
      <w:proofErr w:type="spellStart"/>
      <w:r>
        <w:t>Loisy</w:t>
      </w:r>
      <w:proofErr w:type="spellEnd"/>
      <w:r>
        <w:t xml:space="preserve">: è il sentimento religioso, che ha soppiantato il fatto storico e oggettivo della rivelazione soprannaturale. Infine l’immagine ritorna nella parte dedicata alla nuova comprensione dell’istituzione della chiesa e dei sacramenti: </w:t>
      </w:r>
    </w:p>
    <w:p w:rsidR="008862FD" w:rsidRDefault="008862FD" w:rsidP="008862FD">
      <w:pPr>
        <w:ind w:left="170" w:right="170"/>
        <w:jc w:val="both"/>
        <w:rPr>
          <w:sz w:val="22"/>
        </w:rPr>
      </w:pPr>
    </w:p>
    <w:p w:rsidR="008862FD" w:rsidRDefault="008862FD" w:rsidP="008862FD">
      <w:pPr>
        <w:ind w:left="170" w:right="170"/>
        <w:jc w:val="both"/>
        <w:rPr>
          <w:sz w:val="22"/>
        </w:rPr>
      </w:pPr>
      <w:r w:rsidRPr="00E40236">
        <w:rPr>
          <w:sz w:val="22"/>
        </w:rPr>
        <w:t xml:space="preserve">«Perciò è da tenersi che chiesa e sacramenti furono istituiti </w:t>
      </w:r>
      <w:r w:rsidRPr="00E40236">
        <w:rPr>
          <w:i/>
          <w:sz w:val="22"/>
        </w:rPr>
        <w:t>mediatamente</w:t>
      </w:r>
      <w:r w:rsidRPr="00E40236">
        <w:rPr>
          <w:sz w:val="22"/>
        </w:rPr>
        <w:t xml:space="preserve"> da Cristo. Ma in qual modo? Eccolo. Tutte le coscienze cristiane, essi dicono, furono virtualmente incluse nella coscienza di Gesù Cristo, come la pianta nel seme. Ora, poiché i germi vivono la vita del seme, così deve affermarsi che tutti i cristiani vivono la vita di Cristo. Ma la vita di Cristo, secondo la fede, è divina; dunque anche quella dei cristiani. Se pertanto questa vita, nel corso dei secoli, diede origine alla chiesa e ai sacramenti, con ogni diritto si potrà dire che tale origine è da Cristo ed è divina»</w:t>
      </w:r>
      <w:r w:rsidRPr="00E40236">
        <w:rPr>
          <w:rStyle w:val="Rimandonotaapidipagina"/>
          <w:sz w:val="22"/>
        </w:rPr>
        <w:footnoteReference w:id="46"/>
      </w:r>
      <w:r>
        <w:rPr>
          <w:sz w:val="22"/>
        </w:rPr>
        <w:t>.</w:t>
      </w:r>
    </w:p>
    <w:p w:rsidR="008862FD" w:rsidRPr="00E40236" w:rsidRDefault="008862FD" w:rsidP="008862FD">
      <w:pPr>
        <w:ind w:left="170" w:right="170"/>
        <w:jc w:val="both"/>
        <w:rPr>
          <w:sz w:val="22"/>
        </w:rPr>
      </w:pPr>
    </w:p>
    <w:p w:rsidR="008862FD" w:rsidRDefault="008862FD" w:rsidP="008862FD">
      <w:pPr>
        <w:jc w:val="both"/>
      </w:pPr>
      <w:r>
        <w:t xml:space="preserve">Si può leggere in queste righe un accenno polemico alle intuizioni di </w:t>
      </w:r>
      <w:proofErr w:type="spellStart"/>
      <w:r>
        <w:t>Laberthonnière</w:t>
      </w:r>
      <w:proofErr w:type="spellEnd"/>
      <w:r>
        <w:t xml:space="preserve"> o di </w:t>
      </w:r>
      <w:proofErr w:type="spellStart"/>
      <w:r>
        <w:t>Loisy</w:t>
      </w:r>
      <w:proofErr w:type="spellEnd"/>
      <w:r>
        <w:t xml:space="preserve"> sulla coscienza di Cristo. L’idea che il seme o germe che origina tutto sia la coscienza di Cristo, il suo sentimento vitale trasmesso per espansione alla Chiesa, non è risolutivo, anzi è equivoco e fonte di errori.</w:t>
      </w:r>
    </w:p>
    <w:p w:rsidR="008862FD" w:rsidRDefault="008862FD" w:rsidP="008862FD">
      <w:pPr>
        <w:jc w:val="both"/>
      </w:pPr>
    </w:p>
    <w:p w:rsidR="008862FD" w:rsidRDefault="008862FD" w:rsidP="008862FD">
      <w:pPr>
        <w:jc w:val="both"/>
      </w:pPr>
      <w:r>
        <w:rPr>
          <w:i/>
        </w:rPr>
        <w:t>(b) Il senso del metodo di immanenza ovvero l</w:t>
      </w:r>
      <w:r w:rsidRPr="00313E61">
        <w:rPr>
          <w:i/>
        </w:rPr>
        <w:t xml:space="preserve">a rivelazione come atto di Dio e dell’uomo: L. </w:t>
      </w:r>
      <w:proofErr w:type="spellStart"/>
      <w:r w:rsidRPr="00313E61">
        <w:rPr>
          <w:i/>
        </w:rPr>
        <w:t>Laberthonnière</w:t>
      </w:r>
      <w:proofErr w:type="spellEnd"/>
      <w:r>
        <w:t>. L’esigenza dei cosiddetti modernisti, nella sua istanza propositiva, intendeva mostrare come la rivelazione sia un atto di Dio gratuito e trascendente, che però non impone nulla di “estraneo” alla nostra umanità. Si potrebbe dire che per loro la creazione e l’incarnazione costituiscono un’unica grazia:</w:t>
      </w:r>
    </w:p>
    <w:p w:rsidR="008862FD" w:rsidRDefault="008862FD" w:rsidP="008862FD">
      <w:pPr>
        <w:ind w:left="170" w:right="170"/>
        <w:jc w:val="both"/>
        <w:rPr>
          <w:sz w:val="22"/>
        </w:rPr>
      </w:pPr>
    </w:p>
    <w:p w:rsidR="008862FD" w:rsidRDefault="008862FD" w:rsidP="008862FD">
      <w:pPr>
        <w:ind w:left="170" w:right="170"/>
        <w:jc w:val="both"/>
        <w:rPr>
          <w:sz w:val="22"/>
        </w:rPr>
      </w:pPr>
      <w:r>
        <w:rPr>
          <w:sz w:val="22"/>
        </w:rPr>
        <w:t>La rivelazione esteriore senza la grazia interiore non avrebbe senso per noi. Per essere compreso quando ci parla da fuori, bisogna che Dio ci parli anche dall’interno. Ma ciò è sufficiente?... Non basta che Dio ci parli interiormente, bisogna che noi ascoltiamo interiormente la sua voce</w:t>
      </w:r>
      <w:r>
        <w:rPr>
          <w:rStyle w:val="Rimandonotaapidipagina"/>
        </w:rPr>
        <w:footnoteReference w:id="47"/>
      </w:r>
      <w:r>
        <w:rPr>
          <w:sz w:val="22"/>
        </w:rPr>
        <w:t>.</w:t>
      </w:r>
    </w:p>
    <w:p w:rsidR="008862FD" w:rsidRPr="0005158C" w:rsidRDefault="008862FD" w:rsidP="008862FD">
      <w:pPr>
        <w:ind w:left="170" w:right="170"/>
        <w:jc w:val="both"/>
        <w:rPr>
          <w:sz w:val="22"/>
        </w:rPr>
      </w:pPr>
    </w:p>
    <w:p w:rsidR="008862FD" w:rsidRDefault="008862FD" w:rsidP="008862FD">
      <w:pPr>
        <w:jc w:val="both"/>
      </w:pPr>
      <w:r>
        <w:t>Nell’esprimere e comunicare il mondo soprannaturale, ossia la vita intima di Dio, la rivelazione e il dogma che la comunica non fanno che manifestare ciò che noi siamo e ciò che dobbiamo essere. Il Cristo ci rivela a noi stessi. Non ci dona qualcosa di accidentale o occasionale. Per questo manifesta la verità di Dio accompagnando le parole con un’azione che ci comunica la grazia mettendo dentro di noi il soprannaturale:</w:t>
      </w:r>
    </w:p>
    <w:p w:rsidR="008862FD" w:rsidRDefault="008862FD" w:rsidP="008862FD">
      <w:pPr>
        <w:ind w:left="170" w:right="170"/>
        <w:jc w:val="both"/>
        <w:rPr>
          <w:sz w:val="22"/>
        </w:rPr>
      </w:pPr>
    </w:p>
    <w:p w:rsidR="008862FD" w:rsidRDefault="008862FD" w:rsidP="008862FD">
      <w:pPr>
        <w:ind w:left="170" w:right="170"/>
        <w:jc w:val="both"/>
        <w:rPr>
          <w:sz w:val="22"/>
        </w:rPr>
      </w:pPr>
      <w:r>
        <w:rPr>
          <w:sz w:val="22"/>
        </w:rPr>
        <w:t>Cristo non è venuto in questo mondo a fare un discorso o a dettare un libro che si sarebbe potuto registrare stenograficamente, per poi andarsene, soddisfatto d’averci comunicato un sistema di idee. Egli è venuto piuttosto a fondare una vita… ed è fondando una vita che ha creato una società nuova: perché l’una non può che essere il risultato dell’altra. La sua verità fu dall’origine come è ancora adesso, l’alimento di questa vita e il cemento unificatore di questa società</w:t>
      </w:r>
      <w:r>
        <w:rPr>
          <w:rStyle w:val="Rimandonotaapidipagina"/>
        </w:rPr>
        <w:footnoteReference w:id="48"/>
      </w:r>
      <w:r>
        <w:rPr>
          <w:sz w:val="22"/>
        </w:rPr>
        <w:t>.</w:t>
      </w:r>
    </w:p>
    <w:p w:rsidR="008862FD" w:rsidRPr="00553777" w:rsidRDefault="008862FD" w:rsidP="008862FD">
      <w:pPr>
        <w:ind w:left="170" w:right="170"/>
        <w:jc w:val="both"/>
        <w:rPr>
          <w:sz w:val="22"/>
        </w:rPr>
      </w:pPr>
    </w:p>
    <w:p w:rsidR="008862FD" w:rsidRDefault="008862FD" w:rsidP="008862FD">
      <w:pPr>
        <w:jc w:val="both"/>
      </w:pPr>
      <w:r>
        <w:t>La rivelazione è espressione del rapporto reale grazie al quale, in Cristo, noi siamo con Dio e di conseguenze è realizzazione di ciò che è Dio e di ciò che noi siamo. Ciò implica che per comprendere l’uomo occorre giungere a Cristo e quindi andare oltre l’uomo, verso la sua verità, poiché l’uomo supera infinitamente l’uomo. Quando cerca Dio, l’uomo cerca la sua verità più profonda. E d’altra parte non lo potrebbe cercare, se Dio per primo non l’avesse trovato e chiamato</w:t>
      </w:r>
      <w:r>
        <w:rPr>
          <w:rStyle w:val="Rimandonotaapidipagina"/>
        </w:rPr>
        <w:footnoteReference w:id="49"/>
      </w:r>
      <w:r>
        <w:t xml:space="preserve">. Il soprannaturale non è un ordine di verità accanto alle verità naturali, né un’entità accanto ad altre, bensì la vita stessa di Dio che penetra nel cuore della nostra vita e ci informa nel più intimo di noi stessi. Essere cristiani non significa perciò aggiungere ai pensieri e alle azioni naturali pensieri e azioni di un altro ordine, quanto piuttosto dare una connotazione soprannaturale a tutti i nostri pensieri e i nostri atti. </w:t>
      </w:r>
      <w:r w:rsidRPr="00E044A6">
        <w:t>È</w:t>
      </w:r>
      <w:r>
        <w:t xml:space="preserve"> come un’elevazione del nostro essere a una nuova potenzialità. In tal senso va inteso il metodo di immanenza:</w:t>
      </w:r>
    </w:p>
    <w:p w:rsidR="008862FD" w:rsidRDefault="008862FD" w:rsidP="008862FD">
      <w:pPr>
        <w:ind w:left="170" w:right="170"/>
        <w:jc w:val="both"/>
        <w:rPr>
          <w:sz w:val="22"/>
        </w:rPr>
      </w:pPr>
    </w:p>
    <w:p w:rsidR="008862FD" w:rsidRDefault="008862FD" w:rsidP="008862FD">
      <w:pPr>
        <w:ind w:left="170" w:right="170"/>
        <w:jc w:val="both"/>
        <w:rPr>
          <w:sz w:val="22"/>
        </w:rPr>
      </w:pPr>
      <w:r>
        <w:rPr>
          <w:sz w:val="22"/>
        </w:rPr>
        <w:t xml:space="preserve">Cristo è al centro dell’umanità come pure al centro di ciascuno di noi, poiché egli è ad un tempo il principio e la fine. </w:t>
      </w:r>
      <w:smartTag w:uri="urn:schemas-microsoft-com:office:smarttags" w:element="PersonName">
        <w:smartTagPr>
          <w:attr w:name="ProductID" w:val="la Chiesa"/>
        </w:smartTagPr>
        <w:r>
          <w:rPr>
            <w:sz w:val="22"/>
          </w:rPr>
          <w:t>La Chiesa</w:t>
        </w:r>
      </w:smartTag>
      <w:r>
        <w:rPr>
          <w:sz w:val="22"/>
        </w:rPr>
        <w:t xml:space="preserve"> lavora e Cristo lavora nella Chiesa per riprodurre in noi e mediante noi la sua vita e per ripensare attraverso di noi al sua verità. I secoli passati non hanno compiuto l’opera né i futuri la compiranno, poiché per portarla a termine ci vuole l’eternità. E mentre si muove in questo modo in noi perché noi ci muoviamo verso di lui, Egli è e dimora</w:t>
      </w:r>
      <w:r>
        <w:rPr>
          <w:rStyle w:val="Rimandonotaapidipagina"/>
        </w:rPr>
        <w:footnoteReference w:id="50"/>
      </w:r>
      <w:r>
        <w:rPr>
          <w:sz w:val="22"/>
        </w:rPr>
        <w:t>.</w:t>
      </w:r>
    </w:p>
    <w:p w:rsidR="008862FD" w:rsidRPr="00426622" w:rsidRDefault="008862FD" w:rsidP="008862FD">
      <w:pPr>
        <w:ind w:left="170" w:right="170"/>
        <w:jc w:val="both"/>
        <w:rPr>
          <w:sz w:val="22"/>
        </w:rPr>
      </w:pPr>
    </w:p>
    <w:p w:rsidR="008862FD" w:rsidRDefault="008862FD" w:rsidP="008862FD">
      <w:pPr>
        <w:jc w:val="both"/>
      </w:pPr>
      <w:r w:rsidRPr="00E044A6">
        <w:t>È</w:t>
      </w:r>
      <w:r>
        <w:t xml:space="preserve"> in questa prospettiva che viene letta l’idea che i dogmi esprimono ciò che siamo e ciò che dobbiamo diventare, ovvero la vita di Dio in sé e in noi e quindi la vita dell’uomo nel suo segreto, nel suo rapporto con Dio. In questo senso va ripresa la lezione dei grandi mistici, da Agostino a Teresa all’autore dell’Imitazione di Cristo: si tratta di cercare Dio in noi, la vita di Dio in noi, che fonda la nostra esperienza di Lui. L’oggetto di fede non sono le formule. Si tratta di mezzi attraverso i quali si manifesta il dono di Dio in noi. Certamente, nel suo esprimersi in formule tale dono si realizza a nostro vantaggio e in qualche modo si compie. Ma ciò che è centrale, ciò che dà senso al tutto è il dono di Dio interiore e spirituale mediante il quale Dio stesso viene a vivere in noi così che possiamo vivere la nostra vita nella sua. </w:t>
      </w:r>
      <w:r w:rsidRPr="00E044A6">
        <w:t>È</w:t>
      </w:r>
      <w:r>
        <w:t xml:space="preserve"> questo il soprannaturale. In esso siamo rivelati a noi stessi, siamo posti di fronte al nostro mistero, ossia all’origine e al destino. In tal modo è sormontata la giustapposizione tra verità naturale e soprannaturale: si tratta di un’unica verità in Cristo. La rivelazione è la dottrina che esprime la verità di Dio in noi, ma è la grazia che realizza e fonda questa verità in noi: </w:t>
      </w:r>
    </w:p>
    <w:p w:rsidR="008862FD" w:rsidRDefault="008862FD" w:rsidP="008862FD">
      <w:pPr>
        <w:ind w:left="170" w:right="170"/>
        <w:jc w:val="both"/>
        <w:rPr>
          <w:sz w:val="22"/>
        </w:rPr>
      </w:pPr>
    </w:p>
    <w:p w:rsidR="008862FD" w:rsidRDefault="008862FD" w:rsidP="008862FD">
      <w:pPr>
        <w:ind w:left="170" w:right="170"/>
        <w:jc w:val="both"/>
        <w:rPr>
          <w:sz w:val="22"/>
        </w:rPr>
      </w:pPr>
      <w:r>
        <w:rPr>
          <w:sz w:val="22"/>
        </w:rPr>
        <w:t>Non è la rivelazione che stabilisce questo rapporto (tra noi e Dio), ma la grazia, cioè la vita di Dio che si prolunga nella vita dell’umanità perché la vita dell’uomo possa elevarsi a diventare la vita stessa di Dio. La rivelazione non fa che esprimerla e dirne le condizioni</w:t>
      </w:r>
      <w:r>
        <w:rPr>
          <w:rStyle w:val="Rimandonotaapidipagina"/>
        </w:rPr>
        <w:footnoteReference w:id="51"/>
      </w:r>
      <w:r>
        <w:rPr>
          <w:sz w:val="22"/>
        </w:rPr>
        <w:t>.</w:t>
      </w:r>
    </w:p>
    <w:p w:rsidR="008862FD" w:rsidRPr="009278D6" w:rsidRDefault="008862FD" w:rsidP="008862FD">
      <w:pPr>
        <w:ind w:left="170" w:right="170"/>
        <w:jc w:val="both"/>
        <w:rPr>
          <w:sz w:val="22"/>
        </w:rPr>
      </w:pPr>
    </w:p>
    <w:p w:rsidR="008862FD" w:rsidRDefault="008862FD" w:rsidP="008862FD">
      <w:pPr>
        <w:jc w:val="both"/>
      </w:pPr>
      <w:r>
        <w:t xml:space="preserve">La nostra azione, nella misura in cui collabora docilmente con la vita divina in noi, contribuisce anche alla comprensione del senso della rivelazione e dei dogmi di fede. Il rivelarsi di Dio è dono e compito sempre da riprendere nel cammino della vita. </w:t>
      </w:r>
      <w:r w:rsidRPr="00E044A6">
        <w:t>È</w:t>
      </w:r>
      <w:r>
        <w:t xml:space="preserve"> questa la forma del «dogmatismo morale» </w:t>
      </w:r>
      <w:r>
        <w:lastRenderedPageBreak/>
        <w:t xml:space="preserve">di </w:t>
      </w:r>
      <w:proofErr w:type="spellStart"/>
      <w:r>
        <w:t>Laberthonnière</w:t>
      </w:r>
      <w:proofErr w:type="spellEnd"/>
      <w:r>
        <w:t>: si tratta di manifestare, realizzandolo nell’azione, ciò che siamo e che dobbiamo essere in Dio.</w:t>
      </w:r>
    </w:p>
    <w:p w:rsidR="008862FD" w:rsidRDefault="008862FD" w:rsidP="008862FD">
      <w:pPr>
        <w:jc w:val="both"/>
      </w:pPr>
    </w:p>
    <w:p w:rsidR="008862FD" w:rsidRPr="005476BD" w:rsidRDefault="008862FD" w:rsidP="008862FD">
      <w:pPr>
        <w:jc w:val="center"/>
        <w:rPr>
          <w:i/>
        </w:rPr>
      </w:pPr>
      <w:r w:rsidRPr="005476BD">
        <w:rPr>
          <w:i/>
        </w:rPr>
        <w:t>Conclusioni</w:t>
      </w:r>
    </w:p>
    <w:p w:rsidR="008862FD" w:rsidRDefault="008862FD" w:rsidP="008862FD">
      <w:pPr>
        <w:jc w:val="both"/>
      </w:pPr>
    </w:p>
    <w:p w:rsidR="008862FD" w:rsidRDefault="008862FD" w:rsidP="008862FD">
      <w:pPr>
        <w:jc w:val="both"/>
      </w:pPr>
      <w:r>
        <w:t>In sede di ripresa conclusiva proviamo a raccogliere alcune dimensioni in cui «permane qualcosa» della crisi modernista.</w:t>
      </w:r>
    </w:p>
    <w:p w:rsidR="008862FD" w:rsidRDefault="008862FD" w:rsidP="008862FD">
      <w:pPr>
        <w:jc w:val="both"/>
      </w:pPr>
    </w:p>
    <w:p w:rsidR="008862FD" w:rsidRDefault="008862FD" w:rsidP="008862FD">
      <w:pPr>
        <w:jc w:val="both"/>
      </w:pPr>
      <w:r>
        <w:t xml:space="preserve">1. </w:t>
      </w:r>
      <w:r w:rsidRPr="00DC1346">
        <w:rPr>
          <w:i/>
        </w:rPr>
        <w:t>Esperienza religiosa e rivelazione</w:t>
      </w:r>
      <w:r>
        <w:rPr>
          <w:i/>
        </w:rPr>
        <w:t>: la crisi di senso dei documenti della fede</w:t>
      </w:r>
      <w:r>
        <w:t>. Il ritorno in primo piano del tema dell’esperienza religiosa, anche oggi, deriva dal permanere della percezione di una «distanza» dei documenti della fede dalle condizioni attuali dell’esperienza concreta di vita: cosa ha a che fare la mia vita oggi con quei testi e quegli argomenti? Da questo punto di vista la crisi modernista e il suo sforzo di cercare «nuovi legami o contatti» rimane emblematica della fatica della mediazione antropologica delle verità rivelate nella modernità. Ora, proprio la possibilità di leggere quelle tradizioni religiose, ormai distanti dalla cultura attuale, come segno del pluralismo umano e via al dialogo nella differenza che rimane (ed è rispettata) sembra la strategia più promettente per tenere in vita tali tradizioni superate da una nuova visione del mondo. Le religioni devono servire a dialogare tra uomini di culture differenti, in regime di ecumenismo e confronto interreligioso. Altrimenti restano il relitto inutile di un mondo arcaico da abbandonare, per passare a visioni della realtà più scientifiche. Ma questo implica il superamento di atteggiamenti fondamentalisti e intolleranti e una sana relativizzazione del proprio punto di vista. Ne deriva la spinta a rivedere gli elementi essenziali dei rispettivi «credo», per accedere a una visione più conciliante e dialogante. L’altro versante di questa crisi di senso dei documenti della fede rimanda al</w:t>
      </w:r>
      <w:r w:rsidRPr="00DC1346">
        <w:rPr>
          <w:i/>
        </w:rPr>
        <w:t xml:space="preserve"> </w:t>
      </w:r>
      <w:r>
        <w:rPr>
          <w:i/>
        </w:rPr>
        <w:t>problema ermeneutico</w:t>
      </w:r>
      <w:r w:rsidRPr="00244A77">
        <w:t>: occorre trovare nuovi significati della fede per una nuova immagine del mondo</w:t>
      </w:r>
      <w:r>
        <w:t>. Ciò significa, in concreto, che quell’approccio credente che legge i fenomeni alla luce della domanda radicale sulla salvezza/perdizione, bene/male, è sentita dalla cultura attuale come pericolosa deriva fondamentalista, inadeguata e dannosa per una sana comprensione «laica» e «tecnico/scientifica» della realtà</w:t>
      </w:r>
      <w:r>
        <w:rPr>
          <w:rStyle w:val="Rimandonotaapidipagina"/>
        </w:rPr>
        <w:footnoteReference w:id="52"/>
      </w:r>
      <w:r>
        <w:t>. Una simile visione introdurrebbe un principio di fede e di autorità nello spazio dell’argomentazione pubblica, che è avvertito ormai come ingombrante</w:t>
      </w:r>
      <w:r>
        <w:rPr>
          <w:rStyle w:val="Rimandonotaapidipagina"/>
        </w:rPr>
        <w:footnoteReference w:id="53"/>
      </w:r>
      <w:r>
        <w:rPr>
          <w:sz w:val="22"/>
        </w:rPr>
        <w:t xml:space="preserve">. </w:t>
      </w:r>
      <w:r>
        <w:t>Durante la crisi modernista ci fu la percezione di una certa fatica da parte della Chiesa ad entrare nello spazio del dibattito pubblico con argomenti che fossero condivisibili o almeno apprezzabili da parte di una mentalità scientifica e positiva, che rifugge da posizioni ideologiche pregiudiziali. Il peso dell’autorità derivata dal principio di rivelazione e quindi della fede appariva a molti come ingombrante, parziale e quindi non spendibile nello spazio pubblico dell’argomentazione su questioni riguardanti il bene della società</w:t>
      </w:r>
      <w:r>
        <w:rPr>
          <w:rStyle w:val="Rimandonotaapidipagina"/>
        </w:rPr>
        <w:footnoteReference w:id="54"/>
      </w:r>
      <w:r>
        <w:t xml:space="preserve">. La reazione di certa parte del cattolicesimo fu la condanna di una «mentalità relativista». Ma lo scontro non generò una migliore comprensione delle parti in conflitto né tanto meno una maggior stima o fiducia nella capacità dei credenti di «percepire il vero bene» in gioco. D’altra parte la complessità di un sistema sociale e culturale che si andava frammentando in tante funzioni e specializzazioni doveva stimolare il credente a far valere la forza sintetica dei suoi giudizi di fede, senza però pretendere di squalificare ogni altro approccio alla realtà. La risposta «dottrinale» (soprattutto del Magistero) non aiutò a stabilire un vero dialogo, entrando nel dibattito pubblico, benché segnalasse con chiarezza il rischio di certi pensatori (di </w:t>
      </w:r>
      <w:r>
        <w:lastRenderedPageBreak/>
        <w:t>allora e di oggi) di non mettere mai veramente in gioco nel dibattito la propria identità, soprattutto su questioni implicanti giudizi etici. Si intuisce che la sfida per la fede era ed è di alto profilo: quale tipo di argomentazione si può mettere in campo? In che modo il credente può esibire la capacità, donata proprio dalla fede, di leggere l’esperienza in modo sensato e promettente, ovvero pienamente umanizzante e senza riduzionismi nei confronti della complessità delle questioni in gioco? La deriva «culturalista» di simili problematiche è sotto gli occhi di tutti ed ha la forma di una crisi di senso delle verità di fede: si può ancora credere veramente?</w:t>
      </w:r>
    </w:p>
    <w:p w:rsidR="008862FD" w:rsidRDefault="008862FD" w:rsidP="008862FD">
      <w:pPr>
        <w:jc w:val="both"/>
      </w:pPr>
    </w:p>
    <w:p w:rsidR="008862FD" w:rsidRDefault="008862FD" w:rsidP="008862FD">
      <w:pPr>
        <w:jc w:val="both"/>
      </w:pPr>
      <w:r>
        <w:t xml:space="preserve">2. </w:t>
      </w:r>
      <w:r w:rsidRPr="00267FAF">
        <w:rPr>
          <w:i/>
        </w:rPr>
        <w:t>La questione metodologica: auton</w:t>
      </w:r>
      <w:r>
        <w:rPr>
          <w:i/>
        </w:rPr>
        <w:t>omia dell’approccio</w:t>
      </w:r>
      <w:r w:rsidRPr="00267FAF">
        <w:rPr>
          <w:i/>
        </w:rPr>
        <w:t xml:space="preserve"> scien</w:t>
      </w:r>
      <w:r>
        <w:rPr>
          <w:i/>
        </w:rPr>
        <w:t>tifico e/o</w:t>
      </w:r>
      <w:r w:rsidRPr="00267FAF">
        <w:rPr>
          <w:i/>
        </w:rPr>
        <w:t xml:space="preserve"> lettura credente delle fonti della fede</w:t>
      </w:r>
      <w:r>
        <w:t xml:space="preserve">? Si è visto che proprio il livello teologico della pretesa di un approccio scientifico neutrale alle fonti della fede costituì la causa prossima dello scoppio della crisi modernista. Essa si collocò in effetti nella scia della teologia liberale già a livello della percezione del problema: proprio la scoperta della «storicità della fede» portava alla contestazione dell’astrattezza concettuale di certa mediazione filosofica della verità creduta, che ne poteva affermare l’assolutezza a costo di una certa astrattezza concettualista, avulsa dalle condizioni dell’esperienza. Ne derivava una crisi di senso delle «verità di fede», valide di principio ma astratte e lontane dalla vita. Ma come afferrare l’aspetto veritativo mantenendo viva la percezione della significatività? L’applicazione al cristianesimo degli strumenti dell’indagine critica (i metodi storico-critici ed esegetici; l’analisi psicologica e sociologica) aveva già messo in luce un nuovo possibile approccio al fatto cristiano: si poteva seguire tale sentiero? A quali esiti avrebbe portato? La questione si presentò da subito come problema «del fondamento»: è possibile cogliere il fondamento del cristianesimo e quindi della fede nell’ambito di una sua riduzione a fenomeno storico-sociale tra altri? Il recupero della sua immersione nei fenomeni storici non ne smarrisce l’assolutezza di evento di rivelazione? La fede non attinge il suo fondamento al di là della storia o alla fine della storia o come compimento (ideale) della storia e quindi come realizzazione dell’essenza nella storia o al di là di essa? Si tratta insomma di capire come comporre la relatività storica dei fenomeni umani con la pretesa di assolutezza della verità. Che rapporto esiste tra fatti storici e giudizio veritativo? Questo giudizio non è a sua volta storico e contingente? Oppure è assoluto? Ma per essere tale deve funzionare a priori in base a un principio di rivelazione trascendente o può essere immerso nella storia come scoperta del processuale costituirsi della verità? </w:t>
      </w:r>
    </w:p>
    <w:p w:rsidR="008862FD" w:rsidRDefault="008862FD" w:rsidP="008862FD">
      <w:pPr>
        <w:jc w:val="both"/>
      </w:pPr>
      <w:r>
        <w:t xml:space="preserve">Occorre però domandarsi di fronte a questo </w:t>
      </w:r>
      <w:r w:rsidRPr="009C5681">
        <w:rPr>
          <w:i/>
        </w:rPr>
        <w:t xml:space="preserve">status </w:t>
      </w:r>
      <w:proofErr w:type="spellStart"/>
      <w:r w:rsidRPr="009C5681">
        <w:rPr>
          <w:i/>
        </w:rPr>
        <w:t>quaestionis</w:t>
      </w:r>
      <w:proofErr w:type="spellEnd"/>
      <w:r>
        <w:t xml:space="preserve"> se e in che misura si debba stare nell’alternativa: la percezione dell’incondizionato non ha la forma di una «terza grandezza» (come la luce platonica o l’idea del Bene) tra i fatti storici e il giudizio veritativo, una grandezza da pensare a sua volta in modo trascendentale (e quindi non come una terza cosa o realtà), cioè come la condizione di possibilità della corrispondenza delle prime due e quindi come il fondamento che in esse si dà e che le porta? L’incondizionato si dà come la condizione di possibilità della corrispondenza tra verità e storia nella risposta (sempre storica) dell’uomo. Ma è proprio «in questa risposta» che si coglie una verità più grande che la fonda, permettendo nella corrispondenza di costruire l’oggettività del giudizio pur nella contingenza del suo accadere. In un certo senso ritroviamo qui la questione della mediazione concettuale adeguata della fede e della sua pretesa di aver incontrato in un avvenimento di rivelazione la verità definitiva di Dio e dell’uomo. Una simile pretesa come si compone con la «storicità dell’esperienza di fede»? </w:t>
      </w:r>
    </w:p>
    <w:p w:rsidR="008862FD" w:rsidRDefault="008862FD" w:rsidP="008862FD">
      <w:pPr>
        <w:jc w:val="both"/>
      </w:pPr>
      <w:r>
        <w:t xml:space="preserve">Proprio a questo livello è possibile recuperare il senso della disputa tra </w:t>
      </w:r>
      <w:proofErr w:type="spellStart"/>
      <w:r>
        <w:t>Loisy</w:t>
      </w:r>
      <w:proofErr w:type="spellEnd"/>
      <w:r>
        <w:t xml:space="preserve"> e </w:t>
      </w:r>
      <w:proofErr w:type="spellStart"/>
      <w:r>
        <w:t>Blondel</w:t>
      </w:r>
      <w:proofErr w:type="spellEnd"/>
      <w:r>
        <w:t xml:space="preserve">, nella misura in cui rimette in gioco la questione dell’identità del soggetto interpretante e quindi la sua appartenenza a una tradizione (di fede) che sola permette di percepire adeguatamente la «res de qua </w:t>
      </w:r>
      <w:proofErr w:type="spellStart"/>
      <w:r>
        <w:t>agitur</w:t>
      </w:r>
      <w:proofErr w:type="spellEnd"/>
      <w:r>
        <w:t>». Siamo così rimandati di nuovo alla questione della mediazione antropologica della fede.</w:t>
      </w:r>
    </w:p>
    <w:p w:rsidR="008862FD" w:rsidRDefault="008862FD" w:rsidP="008862FD">
      <w:pPr>
        <w:jc w:val="both"/>
      </w:pPr>
    </w:p>
    <w:p w:rsidR="008862FD" w:rsidRDefault="008862FD" w:rsidP="008862FD">
      <w:pPr>
        <w:jc w:val="both"/>
      </w:pPr>
      <w:r>
        <w:t xml:space="preserve">3. </w:t>
      </w:r>
      <w:r w:rsidRPr="00267FAF">
        <w:rPr>
          <w:i/>
        </w:rPr>
        <w:t>La media</w:t>
      </w:r>
      <w:r>
        <w:rPr>
          <w:i/>
        </w:rPr>
        <w:t xml:space="preserve">zione antropologica della fede tra appartenenza ecclesiale e questione di </w:t>
      </w:r>
      <w:r w:rsidRPr="00267FAF">
        <w:rPr>
          <w:i/>
        </w:rPr>
        <w:t>identità del soggetto</w:t>
      </w:r>
      <w:r>
        <w:t xml:space="preserve">. Uno dei punti problematici su cui ci si riconosce di più è la perdita di identità del soggetto credente. La dissociazione dei soggetti (il modernista filosofo, storico, apologista, scrittore, riformatore), se da un lato mostra la differenziazione della società moderna e l’impossibilità di </w:t>
      </w:r>
      <w:r>
        <w:lastRenderedPageBreak/>
        <w:t>dominare tutti gli ambiti con un unico sguardo dottrinale e dogmatico, d’altra parte evidenzia la sfida di una crisi di identità dei soggetti dell’esperienza: è ancora possibile fondare una soggettività forte, capace di dominare la complessità? Si tratta di un’operazione ideologica o di un’esigenza umana e umanizzante? La fede offre gli strumenti per praticarla? Oggi questa crisi è intensificata dalla percezione postmoderna della complessità, ingovernabile da parte del singolo, del sistema culturale e sociale. La strutturazione della comunicazione in una rete complessa di gruppi linguistici e di logiche di azione impedisce qualsiasi affermazione di un unico punto di vista o di un centro unificatore, capace di ricondurre tutto a sé. L’unica possibilità sensata è quella di stabilire punti di contatto e quindi luoghi di connessione, capaci di fare interagire e di far entrare in comunicazione i vari gruppi linguistici, senza semplificazioni o riduzioni. Resta però il problema se il soggetto che entra in questo spazio comunicativo poliedrico e frammentato possa pretendere di avere un’identità chiara che gli permetta di «fare esperienza» in un’unità di senso (mondo) e in una continuità dell’«io» (vicenda storica e biografica coerente). Si può cogliere, a questo livello della problematica, in tutta la sua portata l’equivocità del relativismo pluralista, che passa troppo in fretta dalla contingenza delle risposte date alla verità nella storia, e quindi dai differenti «modi dell’esperienza», all’impossibilità di costruire un comune contesto di esperienza. Esiste un contesto di esperienza capace di durare rinnovandosi e quindi offrendo un sistema di riferimento per valutare e dare un senso a ciò che è nuovo, proprio mediante l’inserimento del nuovo nell’unità di un mondo di esperienza e nella continuità di un «io» che fa esperienza a partire da un’identità (unità e continuità) coerente? Solo se esiste un simile contesto è possibile valutare in modo coerente i dati della storia giungendo a «fare esperienza» sensata della realtà. La storicità della verità non porta con sé l’ingovernabilità contingente delle esperienze. Di fatto esistono fenomeni di interferenza tra i vari modi di esperienza, unificabili a livello del «fare esperienza» di sé e del reale, nello sforzo di corrispondere a un’esigenza di verità che mi reclama e si fa sentire proprio nella risposta (di senso) che sto dando, mentre costruisco l’oggetto di esperienza. In questa fatica dell’esperienza il soggetto si scopre con-costituito in relazione al suo fare esperienza all’interno di un contesto di senso determinato (unità del mondo e continuità dell’io). Ci sono quindi esperienze diverse che costituiscono diversamente il soggetto. Ma anche questo non significa immediatamente che ci siano tanti soggetti quanti sono i modi dell’esperienza, bensì piuttosto che l’esperienza è un dialogo con la realtà, in cui il soggetto stesso si costituisce con la sua identità proprio nello sforzo di corrispondere all’esigenza d verità nella risposta che sta dando ai dati percepiti, costruendo l’oggetto nel suo giudizio che struttura l’esperienza.</w:t>
      </w:r>
    </w:p>
    <w:p w:rsidR="008862FD" w:rsidRDefault="008862FD" w:rsidP="008862FD">
      <w:pPr>
        <w:jc w:val="both"/>
      </w:pPr>
      <w:r w:rsidRPr="00E044A6">
        <w:t>È</w:t>
      </w:r>
      <w:r>
        <w:t xml:space="preserve"> a questo</w:t>
      </w:r>
      <w:r w:rsidRPr="000E0090">
        <w:t xml:space="preserve"> livello del</w:t>
      </w:r>
      <w:r w:rsidRPr="006C35E0">
        <w:rPr>
          <w:i/>
        </w:rPr>
        <w:t xml:space="preserve"> costituirsi del soggetto nell’esperienza</w:t>
      </w:r>
      <w:r>
        <w:t xml:space="preserve"> che va mantenuto il dialogo culturale e il confronto in regime pluralista. </w:t>
      </w:r>
      <w:r w:rsidRPr="00E044A6">
        <w:t>È</w:t>
      </w:r>
      <w:r>
        <w:t xml:space="preserve"> ciò che si chiama il livello personale e quindi interpersonale dell’incontro. Questo livello personale è quello del soggetto che si con-costituisce proprio all’interno di una certa </w:t>
      </w:r>
      <w:proofErr w:type="spellStart"/>
      <w:r>
        <w:t>interpersonalità</w:t>
      </w:r>
      <w:proofErr w:type="spellEnd"/>
      <w:r>
        <w:t xml:space="preserve"> ecclesiale, che non è una generica comunità scientifica più o meno neutrale, ma è </w:t>
      </w:r>
      <w:smartTag w:uri="urn:schemas-microsoft-com:office:smarttags" w:element="PersonName">
        <w:smartTagPr>
          <w:attr w:name="ProductID" w:val="la Chiesa"/>
        </w:smartTagPr>
        <w:r>
          <w:t>la Chiesa</w:t>
        </w:r>
      </w:smartTag>
      <w:r>
        <w:t xml:space="preserve"> di Cristo. </w:t>
      </w:r>
      <w:r w:rsidRPr="00E044A6">
        <w:t>È</w:t>
      </w:r>
      <w:r>
        <w:t xml:space="preserve"> in questa </w:t>
      </w:r>
      <w:proofErr w:type="spellStart"/>
      <w:r>
        <w:t>interpersonalità</w:t>
      </w:r>
      <w:proofErr w:type="spellEnd"/>
      <w:r>
        <w:t xml:space="preserve">, nella quale i soggetti si costituiscono partecipando all’esperienza di Gesù (la forma storica della fede di Gesù), ad essere promotrice del dialogo e del confronto con altre forme dell’esperienza culturale e religiosa. </w:t>
      </w:r>
      <w:smartTag w:uri="urn:schemas-microsoft-com:office:smarttags" w:element="PersonName">
        <w:smartTagPr>
          <w:attr w:name="ProductID" w:val="la Chiesa"/>
        </w:smartTagPr>
        <w:r>
          <w:t>La Chiesa</w:t>
        </w:r>
      </w:smartTag>
      <w:r>
        <w:t xml:space="preserve"> lo fa proprio a partire da o in relazione a una certa continuità e unità di senso, inscritte nella storia e non al di là di essa e quindi a partire da una certa identità, chiamata a verificare se il suo dialogo con la realtà è ancora aperto, oppure immunizzato rispetto alle novità (e quindi alle crisi) della storia.</w:t>
      </w:r>
    </w:p>
    <w:p w:rsidR="008862FD" w:rsidRDefault="008862FD" w:rsidP="008862FD">
      <w:pPr>
        <w:jc w:val="both"/>
      </w:pPr>
      <w:r>
        <w:t xml:space="preserve">Se è vero che su questi fronti la teologia sente di nuovo, anche se a un nuovo livello, alcune questioni aperte dalla crisi modernista, si può condividere la preoccupazione di G. Colombo nel tenere in vista con M. </w:t>
      </w:r>
      <w:proofErr w:type="spellStart"/>
      <w:r>
        <w:t>Blondel</w:t>
      </w:r>
      <w:proofErr w:type="spellEnd"/>
      <w:r>
        <w:t xml:space="preserve"> la risposta adeguata alla «questione antropologica» del soggetto credente. Non va sottovalutato il fatto, sopra segnalato, che diversi «modernisti di calibro», che avevano cercato inizialmente con le migliori intenzioni una nuova mediazione culturale della fede, alla fine sono caduti in una sorta di «crisi di identità» proprio riguardo alla fede, compiendo quell’«esodo dalla Chiesa» che li ha portati a cambiare anche il senso della loro fede (sbilanciata sull’esperienza religiosa o mistica oppure su utopie più o meno apocalittiche o socialiste). La </w:t>
      </w:r>
      <w:r>
        <w:lastRenderedPageBreak/>
        <w:t xml:space="preserve">questione dell’identità del soggetto credente non è da poco. Ha però anche ragione </w:t>
      </w:r>
      <w:proofErr w:type="spellStart"/>
      <w:r>
        <w:t>Theobald</w:t>
      </w:r>
      <w:proofErr w:type="spellEnd"/>
      <w:r>
        <w:t xml:space="preserve"> nel sottolineare con </w:t>
      </w:r>
      <w:proofErr w:type="spellStart"/>
      <w:r>
        <w:t>Loisy</w:t>
      </w:r>
      <w:proofErr w:type="spellEnd"/>
      <w:r>
        <w:t xml:space="preserve"> la portata della crisi culturale della mediazione (teologica tradizionale e dottrinale/filosofica) della fede, una crisi legata a un vero mutamento epocale di paradigma o di civiltà, che crea uno scarto profondo tra le condizioni «moderne» dell’esperienza e il senso del messaggio evangelico. Questa crisi esige un nuovo modo di abitare lo spazio dell’argomentazione pubblica da parte del credente e quindi un nuovo modo di dire e sentire la fede.</w:t>
      </w:r>
    </w:p>
    <w:p w:rsidR="008862FD" w:rsidRDefault="008862FD" w:rsidP="008862FD">
      <w:pPr>
        <w:jc w:val="both"/>
      </w:pPr>
    </w:p>
    <w:p w:rsidR="008862FD" w:rsidRPr="008862FD" w:rsidRDefault="008862FD" w:rsidP="008862FD"/>
    <w:sectPr w:rsidR="008862FD" w:rsidRPr="008862FD">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D60" w:rsidRDefault="002F0D60" w:rsidP="008862FD">
      <w:r>
        <w:separator/>
      </w:r>
    </w:p>
  </w:endnote>
  <w:endnote w:type="continuationSeparator" w:id="0">
    <w:p w:rsidR="002F0D60" w:rsidRDefault="002F0D60" w:rsidP="00886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D60" w:rsidRDefault="002F0D60" w:rsidP="008862FD">
      <w:r>
        <w:separator/>
      </w:r>
    </w:p>
  </w:footnote>
  <w:footnote w:type="continuationSeparator" w:id="0">
    <w:p w:rsidR="002F0D60" w:rsidRDefault="002F0D60" w:rsidP="008862FD">
      <w:r>
        <w:continuationSeparator/>
      </w:r>
    </w:p>
  </w:footnote>
  <w:footnote w:id="1">
    <w:p w:rsidR="008862FD" w:rsidRPr="00DD7B34" w:rsidRDefault="008862FD" w:rsidP="00EB30F8">
      <w:pPr>
        <w:pStyle w:val="Testonotaapidipagina"/>
        <w:spacing w:after="0" w:line="240" w:lineRule="auto"/>
        <w:rPr>
          <w:sz w:val="20"/>
        </w:rPr>
      </w:pPr>
      <w:r w:rsidRPr="00DD7B34">
        <w:rPr>
          <w:rStyle w:val="Rimandonotaapidipagina"/>
        </w:rPr>
        <w:footnoteRef/>
      </w:r>
      <w:r w:rsidRPr="00DD7B34">
        <w:rPr>
          <w:sz w:val="20"/>
        </w:rPr>
        <w:t xml:space="preserve"> Per una più ampia esposizione di questo tipo di considerazione della crisi modernista si veda </w:t>
      </w:r>
      <w:r w:rsidRPr="00DD7B34">
        <w:rPr>
          <w:smallCaps/>
          <w:sz w:val="20"/>
        </w:rPr>
        <w:t>A. Cozzi</w:t>
      </w:r>
      <w:r w:rsidRPr="00DD7B34">
        <w:rPr>
          <w:sz w:val="20"/>
        </w:rPr>
        <w:t xml:space="preserve">, </w:t>
      </w:r>
      <w:r w:rsidRPr="00DD7B34">
        <w:rPr>
          <w:i/>
          <w:sz w:val="20"/>
        </w:rPr>
        <w:t>La crisi modernista. Conflitto insanabile con la modernità o trasformazione culturale del cattolicesimo?</w:t>
      </w:r>
      <w:r w:rsidRPr="00DD7B34">
        <w:rPr>
          <w:sz w:val="20"/>
        </w:rPr>
        <w:t xml:space="preserve">, in </w:t>
      </w:r>
      <w:r w:rsidRPr="00DD7B34">
        <w:rPr>
          <w:smallCaps/>
          <w:sz w:val="20"/>
        </w:rPr>
        <w:t>G. Angelini – S. Macchi</w:t>
      </w:r>
      <w:r w:rsidRPr="00DD7B34">
        <w:rPr>
          <w:sz w:val="20"/>
        </w:rPr>
        <w:t xml:space="preserve"> (ed), </w:t>
      </w:r>
      <w:r w:rsidRPr="00DD7B34">
        <w:rPr>
          <w:i/>
          <w:sz w:val="20"/>
        </w:rPr>
        <w:t>La teologia del Novecento</w:t>
      </w:r>
      <w:r w:rsidRPr="00DD7B34">
        <w:rPr>
          <w:sz w:val="20"/>
        </w:rPr>
        <w:t>, Glossa, Milano 2008, 3-111.</w:t>
      </w:r>
    </w:p>
  </w:footnote>
  <w:footnote w:id="2">
    <w:p w:rsidR="008862FD" w:rsidRPr="00DD7B34" w:rsidRDefault="008862FD" w:rsidP="00EB30F8">
      <w:pPr>
        <w:pStyle w:val="Testonotaapidipagina"/>
        <w:spacing w:after="0" w:line="240" w:lineRule="auto"/>
        <w:rPr>
          <w:sz w:val="20"/>
        </w:rPr>
      </w:pPr>
      <w:r w:rsidRPr="00DD7B34">
        <w:rPr>
          <w:rStyle w:val="Rimandonotaapidipagina"/>
        </w:rPr>
        <w:footnoteRef/>
      </w:r>
      <w:r w:rsidRPr="00DD7B34">
        <w:rPr>
          <w:sz w:val="20"/>
        </w:rPr>
        <w:t xml:space="preserve"> Argomenta in modo convincente l’insufficienza concettuale e filosofica dei principali rappresentanti del modernismo </w:t>
      </w:r>
      <w:r w:rsidRPr="00DD7B34">
        <w:rPr>
          <w:smallCaps/>
          <w:sz w:val="20"/>
        </w:rPr>
        <w:t xml:space="preserve">R. </w:t>
      </w:r>
      <w:proofErr w:type="spellStart"/>
      <w:r w:rsidRPr="00DD7B34">
        <w:rPr>
          <w:smallCaps/>
          <w:sz w:val="20"/>
        </w:rPr>
        <w:t>Schaeffler</w:t>
      </w:r>
      <w:proofErr w:type="spellEnd"/>
      <w:r w:rsidRPr="00DD7B34">
        <w:rPr>
          <w:sz w:val="20"/>
        </w:rPr>
        <w:t xml:space="preserve">, </w:t>
      </w:r>
      <w:r w:rsidRPr="00DD7B34">
        <w:rPr>
          <w:i/>
          <w:sz w:val="20"/>
        </w:rPr>
        <w:t>Filosofia e teologia cattolica nel XX secolo</w:t>
      </w:r>
      <w:r w:rsidRPr="00DD7B34">
        <w:rPr>
          <w:sz w:val="20"/>
        </w:rPr>
        <w:t xml:space="preserve">, in </w:t>
      </w:r>
      <w:r w:rsidRPr="00DD7B34">
        <w:rPr>
          <w:smallCaps/>
          <w:sz w:val="20"/>
        </w:rPr>
        <w:t xml:space="preserve">E. </w:t>
      </w:r>
      <w:proofErr w:type="spellStart"/>
      <w:r w:rsidRPr="00DD7B34">
        <w:rPr>
          <w:smallCaps/>
          <w:sz w:val="20"/>
        </w:rPr>
        <w:t>Coreth</w:t>
      </w:r>
      <w:proofErr w:type="spellEnd"/>
      <w:r w:rsidRPr="00DD7B34">
        <w:rPr>
          <w:smallCaps/>
          <w:sz w:val="20"/>
        </w:rPr>
        <w:t xml:space="preserve"> – W.M. </w:t>
      </w:r>
      <w:proofErr w:type="spellStart"/>
      <w:r w:rsidRPr="00DD7B34">
        <w:rPr>
          <w:smallCaps/>
          <w:sz w:val="20"/>
        </w:rPr>
        <w:t>Neidl</w:t>
      </w:r>
      <w:proofErr w:type="spellEnd"/>
      <w:r w:rsidRPr="00DD7B34">
        <w:rPr>
          <w:smallCaps/>
          <w:sz w:val="20"/>
        </w:rPr>
        <w:t xml:space="preserve"> – G. </w:t>
      </w:r>
      <w:proofErr w:type="spellStart"/>
      <w:r w:rsidRPr="00DD7B34">
        <w:rPr>
          <w:smallCaps/>
          <w:sz w:val="20"/>
        </w:rPr>
        <w:t>Peligersdorffer</w:t>
      </w:r>
      <w:proofErr w:type="spellEnd"/>
      <w:r w:rsidRPr="00DD7B34">
        <w:rPr>
          <w:sz w:val="20"/>
        </w:rPr>
        <w:t xml:space="preserve"> (ed), </w:t>
      </w:r>
      <w:r w:rsidRPr="00DD7B34">
        <w:rPr>
          <w:i/>
          <w:sz w:val="20"/>
        </w:rPr>
        <w:t>La filosofia cristiana nei secoli XIX e XX</w:t>
      </w:r>
      <w:r w:rsidRPr="00DD7B34">
        <w:rPr>
          <w:sz w:val="20"/>
        </w:rPr>
        <w:t xml:space="preserve">, Città Nuova, Roma 1995, vol. III, 77-108: si veda la prima parte dedicata a </w:t>
      </w:r>
      <w:proofErr w:type="spellStart"/>
      <w:r w:rsidRPr="00DD7B34">
        <w:rPr>
          <w:sz w:val="20"/>
        </w:rPr>
        <w:t>Loisy</w:t>
      </w:r>
      <w:proofErr w:type="spellEnd"/>
      <w:r w:rsidRPr="00DD7B34">
        <w:rPr>
          <w:sz w:val="20"/>
        </w:rPr>
        <w:t xml:space="preserve"> e </w:t>
      </w:r>
      <w:proofErr w:type="spellStart"/>
      <w:r w:rsidRPr="00DD7B34">
        <w:rPr>
          <w:sz w:val="20"/>
        </w:rPr>
        <w:t>Tyrrel</w:t>
      </w:r>
      <w:proofErr w:type="spellEnd"/>
      <w:r w:rsidRPr="00DD7B34">
        <w:rPr>
          <w:sz w:val="20"/>
        </w:rPr>
        <w:t>.</w:t>
      </w:r>
    </w:p>
  </w:footnote>
  <w:footnote w:id="3">
    <w:p w:rsidR="008862FD" w:rsidRPr="00DD7B34" w:rsidRDefault="008862FD" w:rsidP="00EB30F8">
      <w:pPr>
        <w:pStyle w:val="Testonotaapidipagina"/>
        <w:spacing w:after="0" w:line="240" w:lineRule="auto"/>
        <w:rPr>
          <w:sz w:val="20"/>
        </w:rPr>
      </w:pPr>
      <w:r w:rsidRPr="00DD7B34">
        <w:rPr>
          <w:rStyle w:val="Rimandonotaapidipagina"/>
        </w:rPr>
        <w:footnoteRef/>
      </w:r>
      <w:r w:rsidRPr="00DD7B34">
        <w:rPr>
          <w:sz w:val="20"/>
        </w:rPr>
        <w:t xml:space="preserve"> Per questa lettura del conflitto, teso tra una crisi culturale indomabile e una reazione autoritaria convinta di poter gestire come problema dottrinale una questione di senso e di mediazione culturale della fede, si vedano gli studi di </w:t>
      </w:r>
      <w:r w:rsidRPr="00DD7B34">
        <w:rPr>
          <w:smallCaps/>
          <w:sz w:val="20"/>
        </w:rPr>
        <w:t xml:space="preserve">C. </w:t>
      </w:r>
      <w:proofErr w:type="spellStart"/>
      <w:r w:rsidRPr="00DD7B34">
        <w:rPr>
          <w:smallCaps/>
          <w:sz w:val="20"/>
        </w:rPr>
        <w:t>Théobald</w:t>
      </w:r>
      <w:proofErr w:type="spellEnd"/>
      <w:r w:rsidRPr="00DD7B34">
        <w:rPr>
          <w:sz w:val="20"/>
        </w:rPr>
        <w:t xml:space="preserve">, </w:t>
      </w:r>
      <w:r w:rsidRPr="00DD7B34">
        <w:rPr>
          <w:i/>
          <w:sz w:val="20"/>
        </w:rPr>
        <w:t xml:space="preserve">Le </w:t>
      </w:r>
      <w:proofErr w:type="spellStart"/>
      <w:r w:rsidRPr="00DD7B34">
        <w:rPr>
          <w:i/>
          <w:sz w:val="20"/>
        </w:rPr>
        <w:t>christianeisme</w:t>
      </w:r>
      <w:proofErr w:type="spellEnd"/>
      <w:r w:rsidRPr="00DD7B34">
        <w:rPr>
          <w:i/>
          <w:sz w:val="20"/>
        </w:rPr>
        <w:t xml:space="preserve"> </w:t>
      </w:r>
      <w:proofErr w:type="spellStart"/>
      <w:r w:rsidRPr="00DD7B34">
        <w:rPr>
          <w:i/>
          <w:sz w:val="20"/>
        </w:rPr>
        <w:t>comme</w:t>
      </w:r>
      <w:proofErr w:type="spellEnd"/>
      <w:r w:rsidRPr="00DD7B34">
        <w:rPr>
          <w:i/>
          <w:sz w:val="20"/>
        </w:rPr>
        <w:t xml:space="preserve"> style. Une </w:t>
      </w:r>
      <w:proofErr w:type="spellStart"/>
      <w:r w:rsidRPr="00DD7B34">
        <w:rPr>
          <w:i/>
          <w:sz w:val="20"/>
        </w:rPr>
        <w:t>manière</w:t>
      </w:r>
      <w:proofErr w:type="spellEnd"/>
      <w:r w:rsidRPr="00DD7B34">
        <w:rPr>
          <w:i/>
          <w:sz w:val="20"/>
        </w:rPr>
        <w:t xml:space="preserve"> de </w:t>
      </w:r>
      <w:proofErr w:type="spellStart"/>
      <w:r w:rsidRPr="00DD7B34">
        <w:rPr>
          <w:i/>
          <w:sz w:val="20"/>
        </w:rPr>
        <w:t>faire</w:t>
      </w:r>
      <w:proofErr w:type="spellEnd"/>
      <w:r w:rsidRPr="00DD7B34">
        <w:rPr>
          <w:i/>
          <w:sz w:val="20"/>
        </w:rPr>
        <w:t xml:space="preserve"> de la </w:t>
      </w:r>
      <w:proofErr w:type="spellStart"/>
      <w:r w:rsidRPr="00DD7B34">
        <w:rPr>
          <w:i/>
          <w:sz w:val="20"/>
        </w:rPr>
        <w:t>théologie</w:t>
      </w:r>
      <w:proofErr w:type="spellEnd"/>
      <w:r w:rsidRPr="00DD7B34">
        <w:rPr>
          <w:i/>
          <w:sz w:val="20"/>
        </w:rPr>
        <w:t xml:space="preserve"> en </w:t>
      </w:r>
      <w:proofErr w:type="spellStart"/>
      <w:r w:rsidRPr="00DD7B34">
        <w:rPr>
          <w:i/>
          <w:sz w:val="20"/>
        </w:rPr>
        <w:t>post,modernité</w:t>
      </w:r>
      <w:proofErr w:type="spellEnd"/>
      <w:r w:rsidRPr="00DD7B34">
        <w:rPr>
          <w:sz w:val="20"/>
        </w:rPr>
        <w:t xml:space="preserve">, </w:t>
      </w:r>
      <w:proofErr w:type="spellStart"/>
      <w:r w:rsidRPr="00DD7B34">
        <w:rPr>
          <w:sz w:val="20"/>
        </w:rPr>
        <w:t>Cerf</w:t>
      </w:r>
      <w:proofErr w:type="spellEnd"/>
      <w:r w:rsidRPr="00DD7B34">
        <w:rPr>
          <w:sz w:val="20"/>
        </w:rPr>
        <w:t xml:space="preserve">, Paris 2007, 201-353; </w:t>
      </w:r>
      <w:r w:rsidRPr="00DD7B34">
        <w:rPr>
          <w:smallCaps/>
          <w:sz w:val="20"/>
        </w:rPr>
        <w:t>P. Colin</w:t>
      </w:r>
      <w:r w:rsidRPr="00DD7B34">
        <w:rPr>
          <w:sz w:val="20"/>
        </w:rPr>
        <w:t xml:space="preserve">, </w:t>
      </w:r>
      <w:r w:rsidRPr="00DD7B34">
        <w:rPr>
          <w:i/>
          <w:sz w:val="20"/>
        </w:rPr>
        <w:t xml:space="preserve">L’audace et le </w:t>
      </w:r>
      <w:proofErr w:type="spellStart"/>
      <w:r w:rsidRPr="00DD7B34">
        <w:rPr>
          <w:i/>
          <w:sz w:val="20"/>
        </w:rPr>
        <w:t>supçon</w:t>
      </w:r>
      <w:proofErr w:type="spellEnd"/>
      <w:r w:rsidRPr="00DD7B34">
        <w:rPr>
          <w:i/>
          <w:sz w:val="20"/>
        </w:rPr>
        <w:t xml:space="preserve">. La </w:t>
      </w:r>
      <w:proofErr w:type="spellStart"/>
      <w:r w:rsidRPr="00DD7B34">
        <w:rPr>
          <w:i/>
          <w:sz w:val="20"/>
        </w:rPr>
        <w:t>crise</w:t>
      </w:r>
      <w:proofErr w:type="spellEnd"/>
      <w:r w:rsidRPr="00DD7B34">
        <w:rPr>
          <w:i/>
          <w:sz w:val="20"/>
        </w:rPr>
        <w:t xml:space="preserve"> moderniste </w:t>
      </w:r>
      <w:proofErr w:type="spellStart"/>
      <w:r w:rsidRPr="00DD7B34">
        <w:rPr>
          <w:i/>
          <w:sz w:val="20"/>
        </w:rPr>
        <w:t>dans</w:t>
      </w:r>
      <w:proofErr w:type="spellEnd"/>
      <w:r w:rsidRPr="00DD7B34">
        <w:rPr>
          <w:i/>
          <w:sz w:val="20"/>
        </w:rPr>
        <w:t xml:space="preserve"> le </w:t>
      </w:r>
      <w:proofErr w:type="spellStart"/>
      <w:r w:rsidRPr="00DD7B34">
        <w:rPr>
          <w:i/>
          <w:sz w:val="20"/>
        </w:rPr>
        <w:t>catholicisme</w:t>
      </w:r>
      <w:proofErr w:type="spellEnd"/>
      <w:r w:rsidRPr="00DD7B34">
        <w:rPr>
          <w:i/>
          <w:sz w:val="20"/>
        </w:rPr>
        <w:t xml:space="preserve"> </w:t>
      </w:r>
      <w:proofErr w:type="spellStart"/>
      <w:r w:rsidRPr="00DD7B34">
        <w:rPr>
          <w:i/>
          <w:sz w:val="20"/>
        </w:rPr>
        <w:t>français</w:t>
      </w:r>
      <w:proofErr w:type="spellEnd"/>
      <w:r w:rsidRPr="00DD7B34">
        <w:rPr>
          <w:i/>
          <w:sz w:val="20"/>
        </w:rPr>
        <w:t xml:space="preserve"> (1893-1914)</w:t>
      </w:r>
      <w:r>
        <w:rPr>
          <w:sz w:val="20"/>
        </w:rPr>
        <w:t xml:space="preserve">, </w:t>
      </w:r>
      <w:proofErr w:type="spellStart"/>
      <w:r>
        <w:rPr>
          <w:sz w:val="20"/>
        </w:rPr>
        <w:t>Desclée</w:t>
      </w:r>
      <w:proofErr w:type="spellEnd"/>
      <w:r>
        <w:rPr>
          <w:sz w:val="20"/>
        </w:rPr>
        <w:t xml:space="preserve"> de </w:t>
      </w:r>
      <w:proofErr w:type="spellStart"/>
      <w:r>
        <w:rPr>
          <w:sz w:val="20"/>
        </w:rPr>
        <w:t>Brouwer</w:t>
      </w:r>
      <w:proofErr w:type="spellEnd"/>
      <w:r>
        <w:rPr>
          <w:sz w:val="20"/>
        </w:rPr>
        <w:t>, Paris</w:t>
      </w:r>
      <w:r w:rsidRPr="00DD7B34">
        <w:rPr>
          <w:sz w:val="20"/>
        </w:rPr>
        <w:t xml:space="preserve"> 1997. Sempre in questa direzione, ma con attenzione alla valutazione troppo teorica e sistematica del magistero si muovono i contributi raccolti in </w:t>
      </w:r>
      <w:r w:rsidRPr="00DD7B34">
        <w:rPr>
          <w:smallCaps/>
          <w:sz w:val="20"/>
        </w:rPr>
        <w:t xml:space="preserve">D. </w:t>
      </w:r>
      <w:proofErr w:type="spellStart"/>
      <w:r w:rsidRPr="00DD7B34">
        <w:rPr>
          <w:smallCaps/>
          <w:sz w:val="20"/>
        </w:rPr>
        <w:t>Dubarle</w:t>
      </w:r>
      <w:proofErr w:type="spellEnd"/>
      <w:r w:rsidRPr="00DD7B34">
        <w:rPr>
          <w:sz w:val="20"/>
        </w:rPr>
        <w:t xml:space="preserve"> (ed), </w:t>
      </w:r>
      <w:r w:rsidRPr="00DD7B34">
        <w:rPr>
          <w:i/>
          <w:sz w:val="20"/>
        </w:rPr>
        <w:t xml:space="preserve">Le </w:t>
      </w:r>
      <w:proofErr w:type="spellStart"/>
      <w:r w:rsidRPr="00DD7B34">
        <w:rPr>
          <w:i/>
          <w:sz w:val="20"/>
        </w:rPr>
        <w:t>modernisme</w:t>
      </w:r>
      <w:proofErr w:type="spellEnd"/>
      <w:r w:rsidRPr="00DD7B34">
        <w:rPr>
          <w:sz w:val="20"/>
        </w:rPr>
        <w:t xml:space="preserve">, </w:t>
      </w:r>
      <w:proofErr w:type="spellStart"/>
      <w:r w:rsidRPr="00DD7B34">
        <w:rPr>
          <w:sz w:val="20"/>
        </w:rPr>
        <w:t>Beauchesne</w:t>
      </w:r>
      <w:proofErr w:type="spellEnd"/>
      <w:r w:rsidRPr="00DD7B34">
        <w:rPr>
          <w:sz w:val="20"/>
        </w:rPr>
        <w:t xml:space="preserve">, Paris 1980. </w:t>
      </w:r>
    </w:p>
  </w:footnote>
  <w:footnote w:id="4">
    <w:p w:rsidR="008862FD" w:rsidRPr="00DD7B34" w:rsidRDefault="008862FD" w:rsidP="00EB30F8">
      <w:pPr>
        <w:pStyle w:val="Testonotaapidipagina"/>
        <w:spacing w:after="0" w:line="240" w:lineRule="auto"/>
        <w:rPr>
          <w:sz w:val="20"/>
        </w:rPr>
      </w:pPr>
      <w:r w:rsidRPr="00DD7B34">
        <w:rPr>
          <w:rStyle w:val="Rimandonotaapidipagina"/>
        </w:rPr>
        <w:footnoteRef/>
      </w:r>
      <w:r w:rsidRPr="00DD7B34">
        <w:rPr>
          <w:sz w:val="20"/>
        </w:rPr>
        <w:t xml:space="preserve"> Si veda in particolare, per questa tesi di fondo, l’ampio saggio, con puntuale recensione del dibattito storiografico, in </w:t>
      </w:r>
      <w:r w:rsidRPr="00DD7B34">
        <w:rPr>
          <w:smallCaps/>
          <w:sz w:val="20"/>
        </w:rPr>
        <w:t>G. Colombo</w:t>
      </w:r>
      <w:r w:rsidRPr="00DD7B34">
        <w:rPr>
          <w:sz w:val="20"/>
        </w:rPr>
        <w:t xml:space="preserve">, </w:t>
      </w:r>
      <w:r w:rsidRPr="00DD7B34">
        <w:rPr>
          <w:i/>
          <w:sz w:val="20"/>
        </w:rPr>
        <w:t>La questione storiografica del modernismo</w:t>
      </w:r>
      <w:r w:rsidRPr="00DD7B34">
        <w:rPr>
          <w:sz w:val="20"/>
        </w:rPr>
        <w:t xml:space="preserve">, in «Teologia» 7 (1982) 95-125. Per quanto segue raccogliamo solo qualche suggestione dalle dense pagine di </w:t>
      </w:r>
      <w:r w:rsidRPr="00DD7B34">
        <w:rPr>
          <w:smallCaps/>
          <w:sz w:val="20"/>
        </w:rPr>
        <w:t>G. Colombo</w:t>
      </w:r>
      <w:r w:rsidRPr="00DD7B34">
        <w:rPr>
          <w:sz w:val="20"/>
        </w:rPr>
        <w:t xml:space="preserve">, </w:t>
      </w:r>
      <w:r w:rsidRPr="00DD7B34">
        <w:rPr>
          <w:i/>
          <w:sz w:val="20"/>
        </w:rPr>
        <w:t>La ragione teologica</w:t>
      </w:r>
      <w:r w:rsidRPr="00DD7B34">
        <w:rPr>
          <w:sz w:val="20"/>
        </w:rPr>
        <w:t xml:space="preserve">, Glossa, Milano 1995, 423-559, dove sono raccolti articoli e studi sul periodo modernista, letto da vari punti di vista: lo statuto gnoseologico della teologia positiva; la nozione di esperienza in G. </w:t>
      </w:r>
      <w:proofErr w:type="spellStart"/>
      <w:r w:rsidRPr="00DD7B34">
        <w:rPr>
          <w:sz w:val="20"/>
        </w:rPr>
        <w:t>Tyrrel</w:t>
      </w:r>
      <w:proofErr w:type="spellEnd"/>
      <w:r w:rsidRPr="00DD7B34">
        <w:rPr>
          <w:sz w:val="20"/>
        </w:rPr>
        <w:t xml:space="preserve">; il nesso fede/cultura in teologia dalla crisi modernista alla ripresa teologica degli anni Trenta e poi Cinquanta (l’episodio della </w:t>
      </w:r>
      <w:proofErr w:type="spellStart"/>
      <w:r w:rsidRPr="00DD7B34">
        <w:rPr>
          <w:i/>
          <w:sz w:val="20"/>
        </w:rPr>
        <w:t>Théologie</w:t>
      </w:r>
      <w:proofErr w:type="spellEnd"/>
      <w:r w:rsidRPr="00DD7B34">
        <w:rPr>
          <w:i/>
          <w:sz w:val="20"/>
        </w:rPr>
        <w:t xml:space="preserve"> nouvelle</w:t>
      </w:r>
      <w:r w:rsidRPr="00DD7B34">
        <w:rPr>
          <w:sz w:val="20"/>
        </w:rPr>
        <w:t xml:space="preserve">); la tensione tra metodo storico-critico e teologia del soprannaturale nel confronto </w:t>
      </w:r>
      <w:proofErr w:type="spellStart"/>
      <w:r w:rsidRPr="00DD7B34">
        <w:rPr>
          <w:sz w:val="20"/>
        </w:rPr>
        <w:t>Loisy-Blondel</w:t>
      </w:r>
      <w:proofErr w:type="spellEnd"/>
      <w:r w:rsidRPr="00DD7B34">
        <w:rPr>
          <w:sz w:val="20"/>
        </w:rPr>
        <w:t>.</w:t>
      </w:r>
    </w:p>
  </w:footnote>
  <w:footnote w:id="5">
    <w:p w:rsidR="008862FD" w:rsidRPr="00DD7B34" w:rsidRDefault="008862FD" w:rsidP="00EB30F8">
      <w:pPr>
        <w:pStyle w:val="Testonotaapidipagina"/>
        <w:spacing w:after="0" w:line="240" w:lineRule="auto"/>
        <w:rPr>
          <w:sz w:val="20"/>
        </w:rPr>
      </w:pPr>
      <w:r w:rsidRPr="00DD7B34">
        <w:rPr>
          <w:rStyle w:val="Rimandonotaapidipagina"/>
        </w:rPr>
        <w:footnoteRef/>
      </w:r>
      <w:r w:rsidRPr="00DD7B34">
        <w:rPr>
          <w:sz w:val="20"/>
        </w:rPr>
        <w:t xml:space="preserve"> In tutt’altra prospettiva </w:t>
      </w:r>
      <w:r w:rsidRPr="00DD7B34">
        <w:rPr>
          <w:i/>
          <w:sz w:val="20"/>
        </w:rPr>
        <w:t>C.</w:t>
      </w:r>
      <w:r w:rsidRPr="00DD7B34">
        <w:rPr>
          <w:sz w:val="20"/>
        </w:rPr>
        <w:t xml:space="preserve"> </w:t>
      </w:r>
      <w:proofErr w:type="spellStart"/>
      <w:r w:rsidRPr="00DD7B34">
        <w:rPr>
          <w:i/>
          <w:sz w:val="20"/>
        </w:rPr>
        <w:t>Théobald</w:t>
      </w:r>
      <w:proofErr w:type="spellEnd"/>
      <w:r w:rsidRPr="00DD7B34">
        <w:rPr>
          <w:sz w:val="20"/>
        </w:rPr>
        <w:t xml:space="preserve">, </w:t>
      </w:r>
      <w:r>
        <w:rPr>
          <w:sz w:val="20"/>
        </w:rPr>
        <w:t xml:space="preserve">segnalato nella nota 3, </w:t>
      </w:r>
      <w:r w:rsidRPr="00DD7B34">
        <w:rPr>
          <w:sz w:val="20"/>
        </w:rPr>
        <w:t xml:space="preserve">legge la problematica in gioco più nella linea di </w:t>
      </w:r>
      <w:proofErr w:type="spellStart"/>
      <w:r w:rsidRPr="00DD7B34">
        <w:rPr>
          <w:sz w:val="20"/>
        </w:rPr>
        <w:t>Loisy</w:t>
      </w:r>
      <w:proofErr w:type="spellEnd"/>
      <w:r w:rsidRPr="00DD7B34">
        <w:rPr>
          <w:sz w:val="20"/>
        </w:rPr>
        <w:t xml:space="preserve"> e quindi è più sensibile alla crisi culturale dell’epoca e alla perdita di senso della dottrina cristiana nel contesto del mondo moderno. C’è un mutamento della visione della realtà, che rende incomprensibili molti dogmi di fede nei loro presupposti e nelle loro implicazioni. Tale disagio si manifesta in domande come le seguenti: per credere alle verità insegnate dalla Chiesa devo accettare l’immagine del mondo o dell’uomo inscritta nei testi fondatori antichi? Tale visione del mondo non è troppo distante dalle condizioni ordinarie della nostra esperienza attuale? È possibile recuperare un senso delle verità di fede al di là dell’immagine del mondo mitica? Questa crisi di significato è favorita dall’ingresso di approcci storico-critici autonomi rispetto alla fede e che confermano l’esigenza di un mutamento della mediazione culturale del credere, fino a cambiare la comprensione della fede rispetto all’esperienza religiosa: </w:t>
      </w:r>
      <w:r w:rsidRPr="00DD7B34">
        <w:rPr>
          <w:smallCaps/>
          <w:sz w:val="20"/>
        </w:rPr>
        <w:t xml:space="preserve">C. </w:t>
      </w:r>
      <w:proofErr w:type="spellStart"/>
      <w:r w:rsidRPr="00DD7B34">
        <w:rPr>
          <w:smallCaps/>
          <w:sz w:val="20"/>
        </w:rPr>
        <w:t>Théobald</w:t>
      </w:r>
      <w:proofErr w:type="spellEnd"/>
      <w:r w:rsidRPr="00DD7B34">
        <w:rPr>
          <w:sz w:val="20"/>
        </w:rPr>
        <w:t xml:space="preserve">, </w:t>
      </w:r>
      <w:r w:rsidRPr="00DD7B34">
        <w:rPr>
          <w:i/>
          <w:sz w:val="20"/>
        </w:rPr>
        <w:t xml:space="preserve">Le </w:t>
      </w:r>
      <w:proofErr w:type="spellStart"/>
      <w:r w:rsidRPr="00DD7B34">
        <w:rPr>
          <w:i/>
          <w:sz w:val="20"/>
        </w:rPr>
        <w:t>christianisme</w:t>
      </w:r>
      <w:proofErr w:type="spellEnd"/>
      <w:r w:rsidRPr="00DD7B34">
        <w:rPr>
          <w:i/>
          <w:sz w:val="20"/>
        </w:rPr>
        <w:t xml:space="preserve"> </w:t>
      </w:r>
      <w:proofErr w:type="spellStart"/>
      <w:r w:rsidRPr="00DD7B34">
        <w:rPr>
          <w:i/>
          <w:sz w:val="20"/>
        </w:rPr>
        <w:t>comme</w:t>
      </w:r>
      <w:proofErr w:type="spellEnd"/>
      <w:r w:rsidRPr="00DD7B34">
        <w:rPr>
          <w:i/>
          <w:sz w:val="20"/>
        </w:rPr>
        <w:t xml:space="preserve"> style</w:t>
      </w:r>
      <w:r>
        <w:rPr>
          <w:sz w:val="20"/>
        </w:rPr>
        <w:t xml:space="preserve">, </w:t>
      </w:r>
      <w:r w:rsidRPr="00DD7B34">
        <w:rPr>
          <w:sz w:val="20"/>
        </w:rPr>
        <w:t>207-236..</w:t>
      </w:r>
    </w:p>
  </w:footnote>
  <w:footnote w:id="6">
    <w:p w:rsidR="008862FD" w:rsidRPr="00DD7B34" w:rsidRDefault="008862FD" w:rsidP="00EB30F8">
      <w:pPr>
        <w:pStyle w:val="Testonotaapidipagina"/>
        <w:spacing w:after="0" w:line="240" w:lineRule="auto"/>
        <w:rPr>
          <w:sz w:val="20"/>
        </w:rPr>
      </w:pPr>
      <w:r w:rsidRPr="00DD7B34">
        <w:rPr>
          <w:rStyle w:val="Rimandonotaapidipagina"/>
        </w:rPr>
        <w:footnoteRef/>
      </w:r>
      <w:r w:rsidRPr="00DD7B34">
        <w:rPr>
          <w:sz w:val="20"/>
        </w:rPr>
        <w:t xml:space="preserve"> </w:t>
      </w:r>
      <w:r w:rsidRPr="00DD7B34">
        <w:rPr>
          <w:smallCaps/>
          <w:sz w:val="20"/>
        </w:rPr>
        <w:t>G. Colombo</w:t>
      </w:r>
      <w:r w:rsidRPr="00DD7B34">
        <w:rPr>
          <w:sz w:val="20"/>
        </w:rPr>
        <w:t xml:space="preserve">, </w:t>
      </w:r>
      <w:r w:rsidRPr="00DD7B34">
        <w:rPr>
          <w:i/>
          <w:sz w:val="20"/>
        </w:rPr>
        <w:t>La ragione teologica</w:t>
      </w:r>
      <w:r w:rsidRPr="00DD7B34">
        <w:rPr>
          <w:sz w:val="20"/>
        </w:rPr>
        <w:t>, 499.</w:t>
      </w:r>
    </w:p>
  </w:footnote>
  <w:footnote w:id="7">
    <w:p w:rsidR="008862FD" w:rsidRPr="00DD7B34" w:rsidRDefault="008862FD" w:rsidP="00EB30F8">
      <w:pPr>
        <w:pStyle w:val="Testonotaapidipagina"/>
        <w:spacing w:after="0" w:line="240" w:lineRule="auto"/>
        <w:rPr>
          <w:sz w:val="20"/>
        </w:rPr>
      </w:pPr>
      <w:r w:rsidRPr="00DD7B34">
        <w:rPr>
          <w:rStyle w:val="Rimandonotaapidipagina"/>
        </w:rPr>
        <w:footnoteRef/>
      </w:r>
      <w:r w:rsidRPr="00DD7B34">
        <w:rPr>
          <w:sz w:val="20"/>
        </w:rPr>
        <w:t xml:space="preserve"> </w:t>
      </w:r>
      <w:r w:rsidRPr="00DD7B34">
        <w:rPr>
          <w:smallCaps/>
          <w:sz w:val="20"/>
        </w:rPr>
        <w:t>G. Colombo</w:t>
      </w:r>
      <w:r w:rsidRPr="00DD7B34">
        <w:rPr>
          <w:sz w:val="20"/>
        </w:rPr>
        <w:t xml:space="preserve">, </w:t>
      </w:r>
      <w:r w:rsidRPr="00DD7B34">
        <w:rPr>
          <w:i/>
          <w:sz w:val="20"/>
        </w:rPr>
        <w:t>La ragione teologica</w:t>
      </w:r>
      <w:r w:rsidRPr="00DD7B34">
        <w:rPr>
          <w:sz w:val="20"/>
        </w:rPr>
        <w:t>, 460-463.</w:t>
      </w:r>
    </w:p>
  </w:footnote>
  <w:footnote w:id="8">
    <w:p w:rsidR="008862FD" w:rsidRPr="00DD7B34" w:rsidRDefault="008862FD" w:rsidP="00EB30F8">
      <w:pPr>
        <w:pStyle w:val="Testonotaapidipagina"/>
        <w:spacing w:after="0" w:line="240" w:lineRule="auto"/>
        <w:rPr>
          <w:sz w:val="20"/>
        </w:rPr>
      </w:pPr>
      <w:r w:rsidRPr="00DD7B34">
        <w:rPr>
          <w:rStyle w:val="Rimandonotaapidipagina"/>
        </w:rPr>
        <w:footnoteRef/>
      </w:r>
      <w:r w:rsidRPr="00DD7B34">
        <w:rPr>
          <w:sz w:val="20"/>
        </w:rPr>
        <w:t xml:space="preserve"> Per questo giudizio, ispirato a </w:t>
      </w:r>
      <w:r w:rsidRPr="00DD7B34">
        <w:rPr>
          <w:smallCaps/>
          <w:sz w:val="20"/>
        </w:rPr>
        <w:t xml:space="preserve">D. </w:t>
      </w:r>
      <w:proofErr w:type="spellStart"/>
      <w:r w:rsidRPr="00DD7B34">
        <w:rPr>
          <w:smallCaps/>
          <w:sz w:val="20"/>
        </w:rPr>
        <w:t>Chenu</w:t>
      </w:r>
      <w:proofErr w:type="spellEnd"/>
      <w:r w:rsidRPr="00DD7B34">
        <w:rPr>
          <w:sz w:val="20"/>
        </w:rPr>
        <w:t xml:space="preserve">, </w:t>
      </w:r>
      <w:r w:rsidRPr="00DD7B34">
        <w:rPr>
          <w:i/>
          <w:sz w:val="20"/>
        </w:rPr>
        <w:t xml:space="preserve">Le </w:t>
      </w:r>
      <w:proofErr w:type="spellStart"/>
      <w:r w:rsidRPr="00DD7B34">
        <w:rPr>
          <w:i/>
          <w:sz w:val="20"/>
        </w:rPr>
        <w:t>sens</w:t>
      </w:r>
      <w:proofErr w:type="spellEnd"/>
      <w:r w:rsidRPr="00DD7B34">
        <w:rPr>
          <w:i/>
          <w:sz w:val="20"/>
        </w:rPr>
        <w:t xml:space="preserve"> et </w:t>
      </w:r>
      <w:proofErr w:type="spellStart"/>
      <w:r w:rsidRPr="00DD7B34">
        <w:rPr>
          <w:i/>
          <w:sz w:val="20"/>
        </w:rPr>
        <w:t>les</w:t>
      </w:r>
      <w:proofErr w:type="spellEnd"/>
      <w:r w:rsidRPr="00DD7B34">
        <w:rPr>
          <w:i/>
          <w:sz w:val="20"/>
        </w:rPr>
        <w:t xml:space="preserve"> </w:t>
      </w:r>
      <w:proofErr w:type="spellStart"/>
      <w:r w:rsidRPr="00DD7B34">
        <w:rPr>
          <w:i/>
          <w:sz w:val="20"/>
        </w:rPr>
        <w:t>leçons</w:t>
      </w:r>
      <w:proofErr w:type="spellEnd"/>
      <w:r w:rsidRPr="00DD7B34">
        <w:rPr>
          <w:i/>
          <w:sz w:val="20"/>
        </w:rPr>
        <w:t xml:space="preserve"> d’une </w:t>
      </w:r>
      <w:proofErr w:type="spellStart"/>
      <w:r w:rsidRPr="00DD7B34">
        <w:rPr>
          <w:i/>
          <w:sz w:val="20"/>
        </w:rPr>
        <w:t>crise</w:t>
      </w:r>
      <w:proofErr w:type="spellEnd"/>
      <w:r w:rsidRPr="00DD7B34">
        <w:rPr>
          <w:i/>
          <w:sz w:val="20"/>
        </w:rPr>
        <w:t xml:space="preserve"> </w:t>
      </w:r>
      <w:proofErr w:type="spellStart"/>
      <w:r w:rsidRPr="00DD7B34">
        <w:rPr>
          <w:i/>
          <w:sz w:val="20"/>
        </w:rPr>
        <w:t>réligieuse</w:t>
      </w:r>
      <w:proofErr w:type="spellEnd"/>
      <w:r w:rsidRPr="00DD7B34">
        <w:rPr>
          <w:sz w:val="20"/>
        </w:rPr>
        <w:t xml:space="preserve">, in «Vie </w:t>
      </w:r>
      <w:proofErr w:type="spellStart"/>
      <w:r w:rsidRPr="00DD7B34">
        <w:rPr>
          <w:sz w:val="20"/>
        </w:rPr>
        <w:t>intellectuelle</w:t>
      </w:r>
      <w:proofErr w:type="spellEnd"/>
      <w:r w:rsidRPr="00DD7B34">
        <w:rPr>
          <w:sz w:val="20"/>
        </w:rPr>
        <w:t xml:space="preserve">» 13 (1931) 356-380, si veda </w:t>
      </w:r>
      <w:r w:rsidRPr="00DD7B34">
        <w:rPr>
          <w:smallCaps/>
          <w:sz w:val="20"/>
        </w:rPr>
        <w:t>G. Colombo</w:t>
      </w:r>
      <w:r w:rsidRPr="00DD7B34">
        <w:rPr>
          <w:sz w:val="20"/>
        </w:rPr>
        <w:t xml:space="preserve">, </w:t>
      </w:r>
      <w:r w:rsidRPr="00DD7B34">
        <w:rPr>
          <w:i/>
          <w:sz w:val="20"/>
        </w:rPr>
        <w:t>La ragione teologica</w:t>
      </w:r>
      <w:r w:rsidRPr="00DD7B34">
        <w:rPr>
          <w:sz w:val="20"/>
        </w:rPr>
        <w:t>, 464-465.</w:t>
      </w:r>
    </w:p>
  </w:footnote>
  <w:footnote w:id="9">
    <w:p w:rsidR="008862FD" w:rsidRPr="00DD7B34" w:rsidRDefault="008862FD" w:rsidP="00EB30F8">
      <w:pPr>
        <w:pStyle w:val="Testonotaapidipagina"/>
        <w:spacing w:after="0" w:line="240" w:lineRule="auto"/>
        <w:rPr>
          <w:sz w:val="20"/>
        </w:rPr>
      </w:pPr>
      <w:r w:rsidRPr="00DD7B34">
        <w:rPr>
          <w:rStyle w:val="Rimandonotaapidipagina"/>
        </w:rPr>
        <w:footnoteRef/>
      </w:r>
      <w:r w:rsidRPr="00DD7B34">
        <w:rPr>
          <w:sz w:val="20"/>
        </w:rPr>
        <w:t xml:space="preserve"> </w:t>
      </w:r>
      <w:r w:rsidRPr="00DD7B34">
        <w:rPr>
          <w:smallCaps/>
          <w:sz w:val="20"/>
        </w:rPr>
        <w:t>G. Colombo</w:t>
      </w:r>
      <w:r w:rsidRPr="00DD7B34">
        <w:rPr>
          <w:sz w:val="20"/>
        </w:rPr>
        <w:t xml:space="preserve">, </w:t>
      </w:r>
      <w:r w:rsidRPr="00DD7B34">
        <w:rPr>
          <w:i/>
          <w:sz w:val="20"/>
        </w:rPr>
        <w:t>La ragione teologica</w:t>
      </w:r>
      <w:r w:rsidRPr="00DD7B34">
        <w:rPr>
          <w:sz w:val="20"/>
        </w:rPr>
        <w:t>, 466.</w:t>
      </w:r>
    </w:p>
  </w:footnote>
  <w:footnote w:id="10">
    <w:p w:rsidR="008862FD" w:rsidRPr="00DD7B34" w:rsidRDefault="008862FD" w:rsidP="00EB30F8">
      <w:pPr>
        <w:pStyle w:val="Testonotaapidipagina"/>
        <w:spacing w:after="0" w:line="240" w:lineRule="auto"/>
        <w:rPr>
          <w:sz w:val="20"/>
        </w:rPr>
      </w:pPr>
      <w:r w:rsidRPr="00DD7B34">
        <w:rPr>
          <w:rStyle w:val="Rimandonotaapidipagina"/>
        </w:rPr>
        <w:footnoteRef/>
      </w:r>
      <w:r w:rsidRPr="00DD7B34">
        <w:rPr>
          <w:sz w:val="20"/>
        </w:rPr>
        <w:t xml:space="preserve"> </w:t>
      </w:r>
      <w:r w:rsidRPr="00DD7B34">
        <w:rPr>
          <w:smallCaps/>
          <w:sz w:val="20"/>
        </w:rPr>
        <w:t>G. Colombo</w:t>
      </w:r>
      <w:r w:rsidRPr="00DD7B34">
        <w:rPr>
          <w:sz w:val="20"/>
        </w:rPr>
        <w:t xml:space="preserve">, </w:t>
      </w:r>
      <w:r w:rsidRPr="00DD7B34">
        <w:rPr>
          <w:i/>
          <w:sz w:val="20"/>
        </w:rPr>
        <w:t>La ragione teologica</w:t>
      </w:r>
      <w:r w:rsidRPr="00DD7B34">
        <w:rPr>
          <w:sz w:val="20"/>
        </w:rPr>
        <w:t>, 548-559: dove G. Colombo contesta la lettura del Modernismo come paradigma di una trasformazione epocale del</w:t>
      </w:r>
      <w:r>
        <w:rPr>
          <w:sz w:val="20"/>
        </w:rPr>
        <w:t xml:space="preserve"> cristianesimo proposta </w:t>
      </w:r>
      <w:r w:rsidRPr="00DD7B34">
        <w:rPr>
          <w:sz w:val="20"/>
        </w:rPr>
        <w:t xml:space="preserve">da C. </w:t>
      </w:r>
      <w:proofErr w:type="spellStart"/>
      <w:r w:rsidRPr="00DD7B34">
        <w:rPr>
          <w:sz w:val="20"/>
        </w:rPr>
        <w:t>Théobald</w:t>
      </w:r>
      <w:proofErr w:type="spellEnd"/>
      <w:r w:rsidRPr="00DD7B34">
        <w:rPr>
          <w:sz w:val="20"/>
        </w:rPr>
        <w:t>.</w:t>
      </w:r>
    </w:p>
  </w:footnote>
  <w:footnote w:id="11">
    <w:p w:rsidR="008862FD" w:rsidRPr="00DD7B34" w:rsidRDefault="008862FD" w:rsidP="00EB30F8">
      <w:pPr>
        <w:pStyle w:val="Testonotaapidipagina"/>
        <w:spacing w:after="0" w:line="240" w:lineRule="auto"/>
        <w:rPr>
          <w:sz w:val="20"/>
        </w:rPr>
      </w:pPr>
      <w:r w:rsidRPr="00DD7B34">
        <w:rPr>
          <w:rStyle w:val="Rimandonotaapidipagina"/>
        </w:rPr>
        <w:footnoteRef/>
      </w:r>
      <w:r w:rsidRPr="00DD7B34">
        <w:rPr>
          <w:sz w:val="20"/>
        </w:rPr>
        <w:t xml:space="preserve"> Indicazioni interessanti su questi esiti di alcuni percorsi di modernisti sono segnalati in </w:t>
      </w:r>
      <w:r w:rsidRPr="00DD7B34">
        <w:rPr>
          <w:smallCaps/>
          <w:sz w:val="20"/>
        </w:rPr>
        <w:t>A. Cozzi</w:t>
      </w:r>
      <w:r w:rsidRPr="00DD7B34">
        <w:rPr>
          <w:sz w:val="20"/>
        </w:rPr>
        <w:t xml:space="preserve">, </w:t>
      </w:r>
      <w:r>
        <w:rPr>
          <w:i/>
          <w:sz w:val="20"/>
        </w:rPr>
        <w:t>La crisi modernista</w:t>
      </w:r>
      <w:r w:rsidRPr="00DD7B34">
        <w:rPr>
          <w:sz w:val="20"/>
        </w:rPr>
        <w:t xml:space="preserve">, 66-69, dove vengono ripresi alcuni saggi ben documentati, contenuti nella raccolta di </w:t>
      </w:r>
      <w:r w:rsidRPr="00DD7B34">
        <w:rPr>
          <w:smallCaps/>
          <w:sz w:val="20"/>
        </w:rPr>
        <w:t xml:space="preserve">A. Botti – R. </w:t>
      </w:r>
      <w:proofErr w:type="spellStart"/>
      <w:r w:rsidRPr="00DD7B34">
        <w:rPr>
          <w:smallCaps/>
          <w:sz w:val="20"/>
        </w:rPr>
        <w:t>Cerrato</w:t>
      </w:r>
      <w:proofErr w:type="spellEnd"/>
      <w:r w:rsidRPr="00DD7B34">
        <w:rPr>
          <w:sz w:val="20"/>
        </w:rPr>
        <w:t xml:space="preserve"> (ed), </w:t>
      </w:r>
      <w:r w:rsidRPr="00DD7B34">
        <w:rPr>
          <w:i/>
          <w:sz w:val="20"/>
        </w:rPr>
        <w:t>Il modernismo tra cristianità e secolarizzazione</w:t>
      </w:r>
      <w:r w:rsidRPr="00DD7B34">
        <w:rPr>
          <w:sz w:val="20"/>
        </w:rPr>
        <w:t>, Edizioni Quattro Venti, Urbino 2000.</w:t>
      </w:r>
    </w:p>
  </w:footnote>
  <w:footnote w:id="12">
    <w:p w:rsidR="008862FD" w:rsidRPr="00DD7B34" w:rsidRDefault="008862FD" w:rsidP="00EB30F8">
      <w:pPr>
        <w:pStyle w:val="Testonotaapidipagina"/>
        <w:spacing w:after="0" w:line="240" w:lineRule="auto"/>
        <w:rPr>
          <w:sz w:val="20"/>
        </w:rPr>
      </w:pPr>
      <w:r w:rsidRPr="00DD7B34">
        <w:rPr>
          <w:rStyle w:val="Rimandonotaapidipagina"/>
        </w:rPr>
        <w:footnoteRef/>
      </w:r>
      <w:r w:rsidRPr="00DD7B34">
        <w:rPr>
          <w:sz w:val="20"/>
        </w:rPr>
        <w:t xml:space="preserve"> Si veda </w:t>
      </w:r>
      <w:r w:rsidRPr="00DD7B34">
        <w:rPr>
          <w:smallCaps/>
          <w:sz w:val="20"/>
        </w:rPr>
        <w:t>A. Cozzi</w:t>
      </w:r>
      <w:r w:rsidRPr="00DD7B34">
        <w:rPr>
          <w:sz w:val="20"/>
        </w:rPr>
        <w:t xml:space="preserve">, </w:t>
      </w:r>
      <w:r w:rsidRPr="00DD7B34">
        <w:rPr>
          <w:i/>
          <w:sz w:val="20"/>
        </w:rPr>
        <w:t>La crisi modernista: conflitto insanabile con la modernità o trasformazione culturale del cristianesimo?</w:t>
      </w:r>
      <w:r w:rsidRPr="00DD7B34">
        <w:rPr>
          <w:sz w:val="20"/>
        </w:rPr>
        <w:t xml:space="preserve">, in </w:t>
      </w:r>
      <w:r w:rsidRPr="00DD7B34">
        <w:rPr>
          <w:smallCaps/>
          <w:sz w:val="20"/>
        </w:rPr>
        <w:t>L. Vaccaro – M. Vergottini</w:t>
      </w:r>
      <w:r w:rsidRPr="00DD7B34">
        <w:rPr>
          <w:sz w:val="20"/>
        </w:rPr>
        <w:t xml:space="preserve"> (ed), </w:t>
      </w:r>
      <w:r w:rsidRPr="00DD7B34">
        <w:rPr>
          <w:i/>
          <w:sz w:val="20"/>
        </w:rPr>
        <w:t>Modernismo. Un secolo dopo</w:t>
      </w:r>
      <w:r w:rsidRPr="00DD7B34">
        <w:rPr>
          <w:sz w:val="20"/>
        </w:rPr>
        <w:t xml:space="preserve">, </w:t>
      </w:r>
      <w:proofErr w:type="spellStart"/>
      <w:r w:rsidRPr="00DD7B34">
        <w:rPr>
          <w:sz w:val="20"/>
        </w:rPr>
        <w:t>Morcelliana</w:t>
      </w:r>
      <w:proofErr w:type="spellEnd"/>
      <w:r w:rsidRPr="00DD7B34">
        <w:rPr>
          <w:sz w:val="20"/>
        </w:rPr>
        <w:t>, Brescia 2010, 19-53.</w:t>
      </w:r>
    </w:p>
  </w:footnote>
  <w:footnote w:id="13">
    <w:p w:rsidR="008862FD" w:rsidRPr="00DD7B34" w:rsidRDefault="008862FD" w:rsidP="00EB30F8">
      <w:pPr>
        <w:pStyle w:val="Testonotaapidipagina"/>
        <w:spacing w:after="0" w:line="240" w:lineRule="auto"/>
        <w:rPr>
          <w:sz w:val="20"/>
          <w:lang w:val="en-GB"/>
        </w:rPr>
      </w:pPr>
      <w:r w:rsidRPr="00DD7B34">
        <w:rPr>
          <w:rStyle w:val="Rimandonotaapidipagina"/>
        </w:rPr>
        <w:footnoteRef/>
      </w:r>
      <w:r w:rsidRPr="00DD7B34">
        <w:rPr>
          <w:sz w:val="20"/>
        </w:rPr>
        <w:t xml:space="preserve"> Pe</w:t>
      </w:r>
      <w:r>
        <w:rPr>
          <w:sz w:val="20"/>
        </w:rPr>
        <w:t>r questa interpretazione</w:t>
      </w:r>
      <w:r w:rsidRPr="00DD7B34">
        <w:rPr>
          <w:sz w:val="20"/>
        </w:rPr>
        <w:t xml:space="preserve"> si veda </w:t>
      </w:r>
      <w:proofErr w:type="spellStart"/>
      <w:r w:rsidRPr="00DD7B34">
        <w:rPr>
          <w:smallCaps/>
          <w:sz w:val="20"/>
        </w:rPr>
        <w:t>Ch</w:t>
      </w:r>
      <w:proofErr w:type="spellEnd"/>
      <w:r w:rsidRPr="00DD7B34">
        <w:rPr>
          <w:smallCaps/>
          <w:sz w:val="20"/>
        </w:rPr>
        <w:t xml:space="preserve">. </w:t>
      </w:r>
      <w:proofErr w:type="spellStart"/>
      <w:r w:rsidRPr="00DD7B34">
        <w:rPr>
          <w:smallCaps/>
          <w:sz w:val="20"/>
        </w:rPr>
        <w:t>Théobald</w:t>
      </w:r>
      <w:proofErr w:type="spellEnd"/>
      <w:r w:rsidRPr="00DD7B34">
        <w:rPr>
          <w:sz w:val="20"/>
        </w:rPr>
        <w:t xml:space="preserve">, </w:t>
      </w:r>
      <w:r w:rsidRPr="00DD7B34">
        <w:rPr>
          <w:i/>
          <w:sz w:val="20"/>
        </w:rPr>
        <w:t xml:space="preserve">Le </w:t>
      </w:r>
      <w:proofErr w:type="spellStart"/>
      <w:r w:rsidRPr="00DD7B34">
        <w:rPr>
          <w:i/>
          <w:sz w:val="20"/>
        </w:rPr>
        <w:t>modernisme</w:t>
      </w:r>
      <w:proofErr w:type="spellEnd"/>
      <w:r w:rsidRPr="00DD7B34">
        <w:rPr>
          <w:i/>
          <w:sz w:val="20"/>
        </w:rPr>
        <w:t xml:space="preserve"> </w:t>
      </w:r>
      <w:proofErr w:type="spellStart"/>
      <w:r w:rsidRPr="00DD7B34">
        <w:rPr>
          <w:i/>
          <w:sz w:val="20"/>
        </w:rPr>
        <w:t>catholique</w:t>
      </w:r>
      <w:proofErr w:type="spellEnd"/>
      <w:r w:rsidRPr="00DD7B34">
        <w:rPr>
          <w:i/>
          <w:sz w:val="20"/>
        </w:rPr>
        <w:t xml:space="preserve">. </w:t>
      </w:r>
      <w:proofErr w:type="spellStart"/>
      <w:r w:rsidRPr="00DD7B34">
        <w:rPr>
          <w:i/>
          <w:sz w:val="20"/>
        </w:rPr>
        <w:t>Ses</w:t>
      </w:r>
      <w:proofErr w:type="spellEnd"/>
      <w:r w:rsidRPr="00DD7B34">
        <w:rPr>
          <w:i/>
          <w:sz w:val="20"/>
        </w:rPr>
        <w:t xml:space="preserve"> </w:t>
      </w:r>
      <w:proofErr w:type="spellStart"/>
      <w:r w:rsidRPr="00DD7B34">
        <w:rPr>
          <w:i/>
          <w:sz w:val="20"/>
        </w:rPr>
        <w:t>enjeux</w:t>
      </w:r>
      <w:proofErr w:type="spellEnd"/>
      <w:r w:rsidRPr="00DD7B34">
        <w:rPr>
          <w:i/>
          <w:sz w:val="20"/>
        </w:rPr>
        <w:t xml:space="preserve"> </w:t>
      </w:r>
      <w:proofErr w:type="spellStart"/>
      <w:r w:rsidRPr="00DD7B34">
        <w:rPr>
          <w:i/>
          <w:sz w:val="20"/>
        </w:rPr>
        <w:t>dans</w:t>
      </w:r>
      <w:proofErr w:type="spellEnd"/>
      <w:r w:rsidRPr="00DD7B34">
        <w:rPr>
          <w:i/>
          <w:sz w:val="20"/>
        </w:rPr>
        <w:t xml:space="preserve"> le </w:t>
      </w:r>
      <w:proofErr w:type="spellStart"/>
      <w:r w:rsidRPr="00DD7B34">
        <w:rPr>
          <w:i/>
          <w:sz w:val="20"/>
        </w:rPr>
        <w:t>débat</w:t>
      </w:r>
      <w:proofErr w:type="spellEnd"/>
      <w:r w:rsidRPr="00DD7B34">
        <w:rPr>
          <w:i/>
          <w:sz w:val="20"/>
        </w:rPr>
        <w:t xml:space="preserve"> </w:t>
      </w:r>
      <w:proofErr w:type="spellStart"/>
      <w:r w:rsidRPr="00DD7B34">
        <w:rPr>
          <w:i/>
          <w:sz w:val="20"/>
        </w:rPr>
        <w:t>contemporain</w:t>
      </w:r>
      <w:proofErr w:type="spellEnd"/>
      <w:r w:rsidRPr="00DD7B34">
        <w:rPr>
          <w:i/>
          <w:sz w:val="20"/>
        </w:rPr>
        <w:t xml:space="preserve"> </w:t>
      </w:r>
      <w:proofErr w:type="spellStart"/>
      <w:r w:rsidRPr="00DD7B34">
        <w:rPr>
          <w:i/>
          <w:sz w:val="20"/>
        </w:rPr>
        <w:t>sur</w:t>
      </w:r>
      <w:proofErr w:type="spellEnd"/>
      <w:r w:rsidRPr="00DD7B34">
        <w:rPr>
          <w:i/>
          <w:sz w:val="20"/>
        </w:rPr>
        <w:t xml:space="preserve"> la </w:t>
      </w:r>
      <w:proofErr w:type="spellStart"/>
      <w:r w:rsidRPr="00DD7B34">
        <w:rPr>
          <w:i/>
          <w:sz w:val="20"/>
        </w:rPr>
        <w:t>mdoernité</w:t>
      </w:r>
      <w:proofErr w:type="spellEnd"/>
      <w:r w:rsidRPr="00DD7B34">
        <w:rPr>
          <w:i/>
          <w:sz w:val="20"/>
        </w:rPr>
        <w:t xml:space="preserve"> en </w:t>
      </w:r>
      <w:proofErr w:type="spellStart"/>
      <w:r w:rsidRPr="00DD7B34">
        <w:rPr>
          <w:i/>
          <w:sz w:val="20"/>
        </w:rPr>
        <w:t>théologie</w:t>
      </w:r>
      <w:proofErr w:type="spellEnd"/>
      <w:r w:rsidRPr="00DD7B34">
        <w:rPr>
          <w:sz w:val="20"/>
        </w:rPr>
        <w:t xml:space="preserve">, in </w:t>
      </w:r>
      <w:r w:rsidRPr="00DD7B34">
        <w:rPr>
          <w:smallCaps/>
          <w:sz w:val="20"/>
        </w:rPr>
        <w:t xml:space="preserve">P. Gisel – P. </w:t>
      </w:r>
      <w:proofErr w:type="spellStart"/>
      <w:r w:rsidRPr="00DD7B34">
        <w:rPr>
          <w:smallCaps/>
          <w:sz w:val="20"/>
        </w:rPr>
        <w:t>Evrard</w:t>
      </w:r>
      <w:proofErr w:type="spellEnd"/>
      <w:r w:rsidRPr="00DD7B34">
        <w:rPr>
          <w:sz w:val="20"/>
        </w:rPr>
        <w:t xml:space="preserve"> (ed), </w:t>
      </w:r>
      <w:smartTag w:uri="urn:schemas-microsoft-com:office:smarttags" w:element="PersonName">
        <w:smartTagPr>
          <w:attr w:name="ProductID" w:val="La Th￩ologie"/>
        </w:smartTagPr>
        <w:r w:rsidRPr="00DD7B34">
          <w:rPr>
            <w:i/>
            <w:sz w:val="20"/>
          </w:rPr>
          <w:t xml:space="preserve">La </w:t>
        </w:r>
        <w:proofErr w:type="spellStart"/>
        <w:r w:rsidRPr="00DD7B34">
          <w:rPr>
            <w:i/>
            <w:sz w:val="20"/>
          </w:rPr>
          <w:t>Théologie</w:t>
        </w:r>
      </w:smartTag>
      <w:proofErr w:type="spellEnd"/>
      <w:r w:rsidRPr="00DD7B34">
        <w:rPr>
          <w:i/>
          <w:sz w:val="20"/>
        </w:rPr>
        <w:t xml:space="preserve"> en </w:t>
      </w:r>
      <w:proofErr w:type="spellStart"/>
      <w:r w:rsidRPr="00DD7B34">
        <w:rPr>
          <w:i/>
          <w:sz w:val="20"/>
        </w:rPr>
        <w:t>postmodernité</w:t>
      </w:r>
      <w:proofErr w:type="spellEnd"/>
      <w:r>
        <w:rPr>
          <w:sz w:val="20"/>
        </w:rPr>
        <w:t xml:space="preserve">, </w:t>
      </w:r>
      <w:proofErr w:type="spellStart"/>
      <w:r>
        <w:rPr>
          <w:sz w:val="20"/>
        </w:rPr>
        <w:t>Labor</w:t>
      </w:r>
      <w:proofErr w:type="spellEnd"/>
      <w:r>
        <w:rPr>
          <w:sz w:val="20"/>
        </w:rPr>
        <w:t xml:space="preserve"> et Fides, </w:t>
      </w:r>
      <w:proofErr w:type="spellStart"/>
      <w:r>
        <w:rPr>
          <w:sz w:val="20"/>
        </w:rPr>
        <w:t>Génève</w:t>
      </w:r>
      <w:proofErr w:type="spellEnd"/>
      <w:r w:rsidRPr="00DD7B34">
        <w:rPr>
          <w:sz w:val="20"/>
        </w:rPr>
        <w:t xml:space="preserve"> 1996, 87-</w:t>
      </w:r>
      <w:smartTag w:uri="urn:schemas-microsoft-com:office:smarttags" w:element="metricconverter">
        <w:smartTagPr>
          <w:attr w:name="ProductID" w:val="109. In"/>
        </w:smartTagPr>
        <w:r w:rsidRPr="00DD7B34">
          <w:rPr>
            <w:sz w:val="20"/>
          </w:rPr>
          <w:t>109. In</w:t>
        </w:r>
      </w:smartTag>
      <w:r w:rsidRPr="00DD7B34">
        <w:rPr>
          <w:sz w:val="20"/>
        </w:rPr>
        <w:t xml:space="preserve"> generale in questa linea si muovono i diversi studi sul modernismo di </w:t>
      </w:r>
      <w:r w:rsidRPr="00DD7B34">
        <w:rPr>
          <w:smallCaps/>
          <w:sz w:val="20"/>
        </w:rPr>
        <w:t xml:space="preserve">C. </w:t>
      </w:r>
      <w:proofErr w:type="spellStart"/>
      <w:r w:rsidRPr="00DD7B34">
        <w:rPr>
          <w:smallCaps/>
          <w:sz w:val="20"/>
        </w:rPr>
        <w:t>Théobald</w:t>
      </w:r>
      <w:proofErr w:type="spellEnd"/>
      <w:r w:rsidRPr="00DD7B34">
        <w:rPr>
          <w:sz w:val="20"/>
        </w:rPr>
        <w:t xml:space="preserve">, </w:t>
      </w:r>
      <w:r w:rsidRPr="00DD7B34">
        <w:rPr>
          <w:i/>
          <w:sz w:val="20"/>
        </w:rPr>
        <w:t xml:space="preserve">Maurice </w:t>
      </w:r>
      <w:proofErr w:type="spellStart"/>
      <w:r w:rsidRPr="00DD7B34">
        <w:rPr>
          <w:i/>
          <w:sz w:val="20"/>
        </w:rPr>
        <w:t>Blondel</w:t>
      </w:r>
      <w:proofErr w:type="spellEnd"/>
      <w:r w:rsidRPr="00DD7B34">
        <w:rPr>
          <w:i/>
          <w:sz w:val="20"/>
        </w:rPr>
        <w:t xml:space="preserve"> und </w:t>
      </w:r>
      <w:proofErr w:type="spellStart"/>
      <w:r w:rsidRPr="00DD7B34">
        <w:rPr>
          <w:i/>
          <w:sz w:val="20"/>
        </w:rPr>
        <w:t>das</w:t>
      </w:r>
      <w:proofErr w:type="spellEnd"/>
      <w:r w:rsidRPr="00DD7B34">
        <w:rPr>
          <w:i/>
          <w:sz w:val="20"/>
        </w:rPr>
        <w:t xml:space="preserve"> </w:t>
      </w:r>
      <w:proofErr w:type="spellStart"/>
      <w:r w:rsidRPr="00DD7B34">
        <w:rPr>
          <w:i/>
          <w:sz w:val="20"/>
        </w:rPr>
        <w:t>Problem</w:t>
      </w:r>
      <w:proofErr w:type="spellEnd"/>
      <w:r w:rsidRPr="00DD7B34">
        <w:rPr>
          <w:i/>
          <w:sz w:val="20"/>
        </w:rPr>
        <w:t xml:space="preserve"> </w:t>
      </w:r>
      <w:proofErr w:type="spellStart"/>
      <w:r w:rsidRPr="00DD7B34">
        <w:rPr>
          <w:i/>
          <w:sz w:val="20"/>
        </w:rPr>
        <w:t>der</w:t>
      </w:r>
      <w:proofErr w:type="spellEnd"/>
      <w:r w:rsidRPr="00DD7B34">
        <w:rPr>
          <w:i/>
          <w:sz w:val="20"/>
        </w:rPr>
        <w:t xml:space="preserve"> </w:t>
      </w:r>
      <w:proofErr w:type="spellStart"/>
      <w:r w:rsidRPr="00DD7B34">
        <w:rPr>
          <w:i/>
          <w:sz w:val="20"/>
        </w:rPr>
        <w:t>Modernität</w:t>
      </w:r>
      <w:proofErr w:type="spellEnd"/>
      <w:r w:rsidRPr="00DD7B34">
        <w:rPr>
          <w:i/>
          <w:sz w:val="20"/>
        </w:rPr>
        <w:t xml:space="preserve">. </w:t>
      </w:r>
      <w:proofErr w:type="spellStart"/>
      <w:r w:rsidRPr="00DD7B34">
        <w:rPr>
          <w:i/>
          <w:sz w:val="20"/>
        </w:rPr>
        <w:t>Beitrag</w:t>
      </w:r>
      <w:proofErr w:type="spellEnd"/>
      <w:r w:rsidRPr="00DD7B34">
        <w:rPr>
          <w:i/>
          <w:sz w:val="20"/>
        </w:rPr>
        <w:t xml:space="preserve"> </w:t>
      </w:r>
      <w:proofErr w:type="spellStart"/>
      <w:r w:rsidRPr="00DD7B34">
        <w:rPr>
          <w:i/>
          <w:sz w:val="20"/>
        </w:rPr>
        <w:t>zu</w:t>
      </w:r>
      <w:proofErr w:type="spellEnd"/>
      <w:r w:rsidRPr="00DD7B34">
        <w:rPr>
          <w:i/>
          <w:sz w:val="20"/>
        </w:rPr>
        <w:t xml:space="preserve"> </w:t>
      </w:r>
      <w:proofErr w:type="spellStart"/>
      <w:r w:rsidRPr="00DD7B34">
        <w:rPr>
          <w:i/>
          <w:sz w:val="20"/>
        </w:rPr>
        <w:t>einer</w:t>
      </w:r>
      <w:proofErr w:type="spellEnd"/>
      <w:r w:rsidRPr="00DD7B34">
        <w:rPr>
          <w:i/>
          <w:sz w:val="20"/>
        </w:rPr>
        <w:t xml:space="preserve"> </w:t>
      </w:r>
      <w:proofErr w:type="spellStart"/>
      <w:r w:rsidRPr="00DD7B34">
        <w:rPr>
          <w:i/>
          <w:sz w:val="20"/>
        </w:rPr>
        <w:t>epistemologischen</w:t>
      </w:r>
      <w:proofErr w:type="spellEnd"/>
      <w:r w:rsidRPr="00DD7B34">
        <w:rPr>
          <w:i/>
          <w:sz w:val="20"/>
        </w:rPr>
        <w:t xml:space="preserve"> </w:t>
      </w:r>
      <w:proofErr w:type="spellStart"/>
      <w:r w:rsidRPr="00DD7B34">
        <w:rPr>
          <w:i/>
          <w:sz w:val="20"/>
        </w:rPr>
        <w:t>Standortsbestimmung</w:t>
      </w:r>
      <w:proofErr w:type="spellEnd"/>
      <w:r w:rsidRPr="00DD7B34">
        <w:rPr>
          <w:i/>
          <w:sz w:val="20"/>
        </w:rPr>
        <w:t xml:space="preserve"> </w:t>
      </w:r>
      <w:proofErr w:type="spellStart"/>
      <w:r w:rsidRPr="00DD7B34">
        <w:rPr>
          <w:i/>
          <w:sz w:val="20"/>
        </w:rPr>
        <w:t>zeitgenössischer</w:t>
      </w:r>
      <w:proofErr w:type="spellEnd"/>
      <w:r w:rsidRPr="00DD7B34">
        <w:rPr>
          <w:i/>
          <w:sz w:val="20"/>
        </w:rPr>
        <w:t xml:space="preserve"> </w:t>
      </w:r>
      <w:proofErr w:type="spellStart"/>
      <w:r w:rsidRPr="00DD7B34">
        <w:rPr>
          <w:i/>
          <w:sz w:val="20"/>
        </w:rPr>
        <w:t>Fundamentaltheologie</w:t>
      </w:r>
      <w:proofErr w:type="spellEnd"/>
      <w:r w:rsidRPr="00DD7B34">
        <w:rPr>
          <w:sz w:val="20"/>
        </w:rPr>
        <w:t xml:space="preserve">, </w:t>
      </w:r>
      <w:proofErr w:type="spellStart"/>
      <w:r w:rsidRPr="00DD7B34">
        <w:rPr>
          <w:sz w:val="20"/>
        </w:rPr>
        <w:t>Knecht</w:t>
      </w:r>
      <w:proofErr w:type="spellEnd"/>
      <w:r w:rsidRPr="00DD7B34">
        <w:rPr>
          <w:sz w:val="20"/>
        </w:rPr>
        <w:t xml:space="preserve">, Frankfurt 1988; </w:t>
      </w:r>
      <w:r w:rsidRPr="00DD7B34">
        <w:rPr>
          <w:smallCaps/>
          <w:sz w:val="20"/>
        </w:rPr>
        <w:t>Idem</w:t>
      </w:r>
      <w:r w:rsidRPr="00DD7B34">
        <w:rPr>
          <w:sz w:val="20"/>
        </w:rPr>
        <w:t xml:space="preserve">, </w:t>
      </w:r>
      <w:r w:rsidRPr="00DD7B34">
        <w:rPr>
          <w:i/>
          <w:sz w:val="20"/>
        </w:rPr>
        <w:t xml:space="preserve">L’entrée de l’histoire </w:t>
      </w:r>
      <w:proofErr w:type="spellStart"/>
      <w:r w:rsidRPr="00DD7B34">
        <w:rPr>
          <w:i/>
          <w:sz w:val="20"/>
        </w:rPr>
        <w:t>dans</w:t>
      </w:r>
      <w:proofErr w:type="spellEnd"/>
      <w:r w:rsidRPr="00DD7B34">
        <w:rPr>
          <w:i/>
          <w:sz w:val="20"/>
        </w:rPr>
        <w:t xml:space="preserve"> l’</w:t>
      </w:r>
      <w:proofErr w:type="spellStart"/>
      <w:r w:rsidRPr="00DD7B34">
        <w:rPr>
          <w:i/>
          <w:sz w:val="20"/>
        </w:rPr>
        <w:t>univers</w:t>
      </w:r>
      <w:proofErr w:type="spellEnd"/>
      <w:r w:rsidRPr="00DD7B34">
        <w:rPr>
          <w:i/>
          <w:sz w:val="20"/>
        </w:rPr>
        <w:t xml:space="preserve"> </w:t>
      </w:r>
      <w:proofErr w:type="spellStart"/>
      <w:r w:rsidRPr="00DD7B34">
        <w:rPr>
          <w:i/>
          <w:sz w:val="20"/>
        </w:rPr>
        <w:t>religieux</w:t>
      </w:r>
      <w:proofErr w:type="spellEnd"/>
      <w:r w:rsidRPr="00DD7B34">
        <w:rPr>
          <w:i/>
          <w:sz w:val="20"/>
        </w:rPr>
        <w:t xml:space="preserve"> et </w:t>
      </w:r>
      <w:proofErr w:type="spellStart"/>
      <w:r w:rsidRPr="00DD7B34">
        <w:rPr>
          <w:i/>
          <w:sz w:val="20"/>
        </w:rPr>
        <w:t>théologique</w:t>
      </w:r>
      <w:proofErr w:type="spellEnd"/>
      <w:r w:rsidRPr="00DD7B34">
        <w:rPr>
          <w:i/>
          <w:sz w:val="20"/>
        </w:rPr>
        <w:t xml:space="preserve"> </w:t>
      </w:r>
      <w:proofErr w:type="spellStart"/>
      <w:r w:rsidRPr="00DD7B34">
        <w:rPr>
          <w:i/>
          <w:sz w:val="20"/>
        </w:rPr>
        <w:t>au</w:t>
      </w:r>
      <w:proofErr w:type="spellEnd"/>
      <w:r w:rsidRPr="00DD7B34">
        <w:rPr>
          <w:i/>
          <w:sz w:val="20"/>
        </w:rPr>
        <w:t xml:space="preserve"> moment de la </w:t>
      </w:r>
      <w:proofErr w:type="spellStart"/>
      <w:r w:rsidRPr="00DD7B34">
        <w:rPr>
          <w:i/>
          <w:sz w:val="20"/>
        </w:rPr>
        <w:t>crise</w:t>
      </w:r>
      <w:proofErr w:type="spellEnd"/>
      <w:r w:rsidRPr="00DD7B34">
        <w:rPr>
          <w:i/>
          <w:sz w:val="20"/>
        </w:rPr>
        <w:t xml:space="preserve"> moderniste</w:t>
      </w:r>
      <w:r w:rsidRPr="00DD7B34">
        <w:rPr>
          <w:sz w:val="20"/>
        </w:rPr>
        <w:t xml:space="preserve">, in </w:t>
      </w:r>
      <w:r w:rsidRPr="00DD7B34">
        <w:rPr>
          <w:smallCaps/>
          <w:sz w:val="20"/>
        </w:rPr>
        <w:t xml:space="preserve">J. </w:t>
      </w:r>
      <w:proofErr w:type="spellStart"/>
      <w:r w:rsidRPr="00DD7B34">
        <w:rPr>
          <w:smallCaps/>
          <w:sz w:val="20"/>
        </w:rPr>
        <w:t>Greisch</w:t>
      </w:r>
      <w:proofErr w:type="spellEnd"/>
      <w:r w:rsidRPr="00DD7B34">
        <w:rPr>
          <w:smallCaps/>
          <w:sz w:val="20"/>
        </w:rPr>
        <w:t xml:space="preserve"> – K. </w:t>
      </w:r>
      <w:proofErr w:type="spellStart"/>
      <w:r w:rsidRPr="00DD7B34">
        <w:rPr>
          <w:smallCaps/>
          <w:sz w:val="20"/>
        </w:rPr>
        <w:t>Neufeld</w:t>
      </w:r>
      <w:proofErr w:type="spellEnd"/>
      <w:r w:rsidRPr="00DD7B34">
        <w:rPr>
          <w:smallCaps/>
          <w:sz w:val="20"/>
        </w:rPr>
        <w:t xml:space="preserve"> – C. </w:t>
      </w:r>
      <w:proofErr w:type="spellStart"/>
      <w:r w:rsidRPr="00DD7B34">
        <w:rPr>
          <w:smallCaps/>
          <w:sz w:val="20"/>
        </w:rPr>
        <w:t>Théobald</w:t>
      </w:r>
      <w:proofErr w:type="spellEnd"/>
      <w:r w:rsidRPr="00DD7B34">
        <w:rPr>
          <w:sz w:val="20"/>
        </w:rPr>
        <w:t xml:space="preserve">, </w:t>
      </w:r>
      <w:r w:rsidRPr="00DD7B34">
        <w:rPr>
          <w:i/>
          <w:sz w:val="20"/>
        </w:rPr>
        <w:t xml:space="preserve">La </w:t>
      </w:r>
      <w:proofErr w:type="spellStart"/>
      <w:r w:rsidRPr="00DD7B34">
        <w:rPr>
          <w:i/>
          <w:sz w:val="20"/>
        </w:rPr>
        <w:t>crise</w:t>
      </w:r>
      <w:proofErr w:type="spellEnd"/>
      <w:r w:rsidRPr="00DD7B34">
        <w:rPr>
          <w:i/>
          <w:sz w:val="20"/>
        </w:rPr>
        <w:t xml:space="preserve"> </w:t>
      </w:r>
      <w:proofErr w:type="spellStart"/>
      <w:r w:rsidRPr="00DD7B34">
        <w:rPr>
          <w:i/>
          <w:sz w:val="20"/>
        </w:rPr>
        <w:t>contemporaine</w:t>
      </w:r>
      <w:proofErr w:type="spellEnd"/>
      <w:r w:rsidRPr="00DD7B34">
        <w:rPr>
          <w:i/>
          <w:sz w:val="20"/>
        </w:rPr>
        <w:t xml:space="preserve">. </w:t>
      </w:r>
      <w:r w:rsidRPr="00DD7B34">
        <w:rPr>
          <w:i/>
          <w:sz w:val="20"/>
          <w:lang w:val="en-GB"/>
        </w:rPr>
        <w:t xml:space="preserve">Du </w:t>
      </w:r>
      <w:proofErr w:type="spellStart"/>
      <w:r w:rsidRPr="00DD7B34">
        <w:rPr>
          <w:i/>
          <w:sz w:val="20"/>
          <w:lang w:val="en-GB"/>
        </w:rPr>
        <w:t>modernisme</w:t>
      </w:r>
      <w:proofErr w:type="spellEnd"/>
      <w:r w:rsidRPr="00DD7B34">
        <w:rPr>
          <w:i/>
          <w:sz w:val="20"/>
          <w:lang w:val="en-GB"/>
        </w:rPr>
        <w:t xml:space="preserve"> à la </w:t>
      </w:r>
      <w:proofErr w:type="spellStart"/>
      <w:r w:rsidRPr="00DD7B34">
        <w:rPr>
          <w:i/>
          <w:sz w:val="20"/>
          <w:lang w:val="en-GB"/>
        </w:rPr>
        <w:t>crise</w:t>
      </w:r>
      <w:proofErr w:type="spellEnd"/>
      <w:r w:rsidRPr="00DD7B34">
        <w:rPr>
          <w:i/>
          <w:sz w:val="20"/>
          <w:lang w:val="en-GB"/>
        </w:rPr>
        <w:t xml:space="preserve"> des </w:t>
      </w:r>
      <w:proofErr w:type="spellStart"/>
      <w:r w:rsidRPr="00DD7B34">
        <w:rPr>
          <w:i/>
          <w:sz w:val="20"/>
          <w:lang w:val="en-GB"/>
        </w:rPr>
        <w:t>hérmeneutiques</w:t>
      </w:r>
      <w:proofErr w:type="spellEnd"/>
      <w:r>
        <w:rPr>
          <w:sz w:val="20"/>
          <w:lang w:val="en-GB"/>
        </w:rPr>
        <w:t xml:space="preserve">, </w:t>
      </w:r>
      <w:proofErr w:type="spellStart"/>
      <w:r>
        <w:rPr>
          <w:sz w:val="20"/>
          <w:lang w:val="en-GB"/>
        </w:rPr>
        <w:t>Beauchesne</w:t>
      </w:r>
      <w:proofErr w:type="spellEnd"/>
      <w:r>
        <w:rPr>
          <w:sz w:val="20"/>
          <w:lang w:val="en-GB"/>
        </w:rPr>
        <w:t>, Paris</w:t>
      </w:r>
      <w:r w:rsidRPr="00DD7B34">
        <w:rPr>
          <w:sz w:val="20"/>
          <w:lang w:val="en-GB"/>
        </w:rPr>
        <w:t xml:space="preserve"> 1973; </w:t>
      </w:r>
      <w:r w:rsidRPr="00DD7B34">
        <w:rPr>
          <w:smallCaps/>
          <w:sz w:val="20"/>
          <w:lang w:val="en-GB"/>
        </w:rPr>
        <w:t>Idem</w:t>
      </w:r>
      <w:r w:rsidRPr="00DD7B34">
        <w:rPr>
          <w:sz w:val="20"/>
          <w:lang w:val="en-GB"/>
        </w:rPr>
        <w:t xml:space="preserve">, </w:t>
      </w:r>
      <w:proofErr w:type="spellStart"/>
      <w:r w:rsidRPr="00DD7B34">
        <w:rPr>
          <w:i/>
          <w:sz w:val="20"/>
          <w:lang w:val="en-GB"/>
        </w:rPr>
        <w:t>L’exégèse</w:t>
      </w:r>
      <w:proofErr w:type="spellEnd"/>
      <w:r w:rsidRPr="00DD7B34">
        <w:rPr>
          <w:i/>
          <w:sz w:val="20"/>
          <w:lang w:val="en-GB"/>
        </w:rPr>
        <w:t xml:space="preserve"> </w:t>
      </w:r>
      <w:proofErr w:type="spellStart"/>
      <w:r w:rsidRPr="00DD7B34">
        <w:rPr>
          <w:i/>
          <w:sz w:val="20"/>
          <w:lang w:val="en-GB"/>
        </w:rPr>
        <w:t>catholique</w:t>
      </w:r>
      <w:proofErr w:type="spellEnd"/>
      <w:r w:rsidRPr="00DD7B34">
        <w:rPr>
          <w:i/>
          <w:sz w:val="20"/>
          <w:lang w:val="en-GB"/>
        </w:rPr>
        <w:t xml:space="preserve"> au moment de la </w:t>
      </w:r>
      <w:proofErr w:type="spellStart"/>
      <w:r w:rsidRPr="00DD7B34">
        <w:rPr>
          <w:i/>
          <w:sz w:val="20"/>
          <w:lang w:val="en-GB"/>
        </w:rPr>
        <w:t>crise</w:t>
      </w:r>
      <w:proofErr w:type="spellEnd"/>
      <w:r w:rsidRPr="00DD7B34">
        <w:rPr>
          <w:i/>
          <w:sz w:val="20"/>
          <w:lang w:val="en-GB"/>
        </w:rPr>
        <w:t xml:space="preserve"> </w:t>
      </w:r>
      <w:proofErr w:type="spellStart"/>
      <w:r w:rsidRPr="00DD7B34">
        <w:rPr>
          <w:i/>
          <w:sz w:val="20"/>
          <w:lang w:val="en-GB"/>
        </w:rPr>
        <w:t>moderniste</w:t>
      </w:r>
      <w:proofErr w:type="spellEnd"/>
      <w:r w:rsidRPr="00DD7B34">
        <w:rPr>
          <w:sz w:val="20"/>
          <w:lang w:val="en-GB"/>
        </w:rPr>
        <w:t xml:space="preserve">, in </w:t>
      </w:r>
      <w:smartTag w:uri="urn:schemas-microsoft-com:office:smarttags" w:element="PersonName">
        <w:smartTagPr>
          <w:attr w:name="ProductID" w:val="La Bible"/>
        </w:smartTagPr>
        <w:r w:rsidRPr="00DD7B34">
          <w:rPr>
            <w:i/>
            <w:sz w:val="20"/>
            <w:lang w:val="en-GB"/>
          </w:rPr>
          <w:t>La Bible</w:t>
        </w:r>
      </w:smartTag>
      <w:r w:rsidRPr="00DD7B34">
        <w:rPr>
          <w:i/>
          <w:sz w:val="20"/>
          <w:lang w:val="en-GB"/>
        </w:rPr>
        <w:t xml:space="preserve"> de </w:t>
      </w:r>
      <w:proofErr w:type="spellStart"/>
      <w:r w:rsidRPr="00DD7B34">
        <w:rPr>
          <w:i/>
          <w:sz w:val="20"/>
          <w:lang w:val="en-GB"/>
        </w:rPr>
        <w:t>tous</w:t>
      </w:r>
      <w:proofErr w:type="spellEnd"/>
      <w:r w:rsidRPr="00DD7B34">
        <w:rPr>
          <w:i/>
          <w:sz w:val="20"/>
          <w:lang w:val="en-GB"/>
        </w:rPr>
        <w:t xml:space="preserve"> les temps</w:t>
      </w:r>
      <w:r>
        <w:rPr>
          <w:sz w:val="20"/>
          <w:lang w:val="en-GB"/>
        </w:rPr>
        <w:t xml:space="preserve">, </w:t>
      </w:r>
      <w:proofErr w:type="spellStart"/>
      <w:r>
        <w:rPr>
          <w:sz w:val="20"/>
          <w:lang w:val="en-GB"/>
        </w:rPr>
        <w:t>Beauchesne</w:t>
      </w:r>
      <w:proofErr w:type="spellEnd"/>
      <w:r>
        <w:rPr>
          <w:sz w:val="20"/>
          <w:lang w:val="en-GB"/>
        </w:rPr>
        <w:t>, Paris</w:t>
      </w:r>
      <w:r w:rsidRPr="00DD7B34">
        <w:rPr>
          <w:sz w:val="20"/>
          <w:lang w:val="en-GB"/>
        </w:rPr>
        <w:t xml:space="preserve"> 1985, vol. VIII, 389-439; </w:t>
      </w:r>
      <w:r w:rsidRPr="00DD7B34">
        <w:rPr>
          <w:smallCaps/>
          <w:sz w:val="20"/>
          <w:lang w:val="en-GB"/>
        </w:rPr>
        <w:t>Idem</w:t>
      </w:r>
      <w:r w:rsidRPr="00DD7B34">
        <w:rPr>
          <w:sz w:val="20"/>
          <w:lang w:val="en-GB"/>
        </w:rPr>
        <w:t xml:space="preserve">, </w:t>
      </w:r>
      <w:r w:rsidRPr="00DD7B34">
        <w:rPr>
          <w:i/>
          <w:sz w:val="20"/>
          <w:lang w:val="en-GB"/>
        </w:rPr>
        <w:t xml:space="preserve">Le </w:t>
      </w:r>
      <w:proofErr w:type="spellStart"/>
      <w:r w:rsidRPr="00DD7B34">
        <w:rPr>
          <w:i/>
          <w:sz w:val="20"/>
          <w:lang w:val="en-GB"/>
        </w:rPr>
        <w:t>sens</w:t>
      </w:r>
      <w:proofErr w:type="spellEnd"/>
      <w:r w:rsidRPr="00DD7B34">
        <w:rPr>
          <w:i/>
          <w:sz w:val="20"/>
          <w:lang w:val="en-GB"/>
        </w:rPr>
        <w:t xml:space="preserve"> de </w:t>
      </w:r>
      <w:proofErr w:type="spellStart"/>
      <w:r w:rsidRPr="00DD7B34">
        <w:rPr>
          <w:i/>
          <w:sz w:val="20"/>
          <w:lang w:val="en-GB"/>
        </w:rPr>
        <w:t>l’Ecriture</w:t>
      </w:r>
      <w:proofErr w:type="spellEnd"/>
      <w:r w:rsidRPr="00DD7B34">
        <w:rPr>
          <w:i/>
          <w:sz w:val="20"/>
          <w:lang w:val="en-GB"/>
        </w:rPr>
        <w:t xml:space="preserve"> du XVII au XX siècle</w:t>
      </w:r>
      <w:r w:rsidRPr="00DD7B34">
        <w:rPr>
          <w:sz w:val="20"/>
          <w:lang w:val="en-GB"/>
        </w:rPr>
        <w:t xml:space="preserve">, in </w:t>
      </w:r>
      <w:proofErr w:type="spellStart"/>
      <w:r w:rsidRPr="00DD7B34">
        <w:rPr>
          <w:i/>
          <w:sz w:val="20"/>
          <w:lang w:val="en-GB"/>
        </w:rPr>
        <w:t>Supplément</w:t>
      </w:r>
      <w:proofErr w:type="spellEnd"/>
      <w:r w:rsidRPr="00DD7B34">
        <w:rPr>
          <w:i/>
          <w:sz w:val="20"/>
          <w:lang w:val="en-GB"/>
        </w:rPr>
        <w:t xml:space="preserve"> au </w:t>
      </w:r>
      <w:proofErr w:type="spellStart"/>
      <w:r w:rsidRPr="00DD7B34">
        <w:rPr>
          <w:i/>
          <w:sz w:val="20"/>
          <w:lang w:val="en-GB"/>
        </w:rPr>
        <w:t>Dictionnaire</w:t>
      </w:r>
      <w:proofErr w:type="spellEnd"/>
      <w:r w:rsidRPr="00DD7B34">
        <w:rPr>
          <w:i/>
          <w:sz w:val="20"/>
          <w:lang w:val="en-GB"/>
        </w:rPr>
        <w:t xml:space="preserve"> de </w:t>
      </w:r>
      <w:smartTag w:uri="urn:schemas-microsoft-com:office:smarttags" w:element="PersonName">
        <w:smartTagPr>
          <w:attr w:name="ProductID" w:val="La Bible"/>
        </w:smartTagPr>
        <w:r w:rsidRPr="00DD7B34">
          <w:rPr>
            <w:i/>
            <w:sz w:val="20"/>
            <w:lang w:val="en-GB"/>
          </w:rPr>
          <w:t>la Bible</w:t>
        </w:r>
      </w:smartTag>
      <w:r>
        <w:rPr>
          <w:sz w:val="20"/>
          <w:lang w:val="en-GB"/>
        </w:rPr>
        <w:t xml:space="preserve">, </w:t>
      </w:r>
      <w:proofErr w:type="spellStart"/>
      <w:r>
        <w:rPr>
          <w:sz w:val="20"/>
          <w:lang w:val="en-GB"/>
        </w:rPr>
        <w:t>Letouzey</w:t>
      </w:r>
      <w:proofErr w:type="spellEnd"/>
      <w:r>
        <w:rPr>
          <w:sz w:val="20"/>
          <w:lang w:val="en-GB"/>
        </w:rPr>
        <w:t xml:space="preserve"> et </w:t>
      </w:r>
      <w:proofErr w:type="spellStart"/>
      <w:r>
        <w:rPr>
          <w:sz w:val="20"/>
          <w:lang w:val="en-GB"/>
        </w:rPr>
        <w:t>Ané</w:t>
      </w:r>
      <w:proofErr w:type="spellEnd"/>
      <w:r>
        <w:rPr>
          <w:sz w:val="20"/>
          <w:lang w:val="en-GB"/>
        </w:rPr>
        <w:t>, Paris</w:t>
      </w:r>
      <w:r w:rsidRPr="00DD7B34">
        <w:rPr>
          <w:sz w:val="20"/>
          <w:lang w:val="en-GB"/>
        </w:rPr>
        <w:t xml:space="preserve"> 1993, vol. XII, 4090-498; </w:t>
      </w:r>
      <w:r w:rsidRPr="00DD7B34">
        <w:rPr>
          <w:smallCaps/>
          <w:sz w:val="20"/>
          <w:lang w:val="en-GB"/>
        </w:rPr>
        <w:t>Idem</w:t>
      </w:r>
      <w:r w:rsidRPr="00DD7B34">
        <w:rPr>
          <w:sz w:val="20"/>
          <w:lang w:val="en-GB"/>
        </w:rPr>
        <w:t xml:space="preserve">, </w:t>
      </w:r>
      <w:r w:rsidRPr="00DD7B34">
        <w:rPr>
          <w:i/>
          <w:sz w:val="20"/>
          <w:lang w:val="en-GB"/>
        </w:rPr>
        <w:t xml:space="preserve">Le </w:t>
      </w:r>
      <w:proofErr w:type="spellStart"/>
      <w:r w:rsidRPr="00DD7B34">
        <w:rPr>
          <w:i/>
          <w:sz w:val="20"/>
          <w:lang w:val="en-GB"/>
        </w:rPr>
        <w:t>père</w:t>
      </w:r>
      <w:proofErr w:type="spellEnd"/>
      <w:r w:rsidRPr="00DD7B34">
        <w:rPr>
          <w:i/>
          <w:sz w:val="20"/>
          <w:lang w:val="en-GB"/>
        </w:rPr>
        <w:t xml:space="preserve"> Lagrange et le </w:t>
      </w:r>
      <w:proofErr w:type="spellStart"/>
      <w:r w:rsidRPr="00DD7B34">
        <w:rPr>
          <w:i/>
          <w:sz w:val="20"/>
          <w:lang w:val="en-GB"/>
        </w:rPr>
        <w:t>modernisme</w:t>
      </w:r>
      <w:proofErr w:type="spellEnd"/>
      <w:r w:rsidRPr="00DD7B34">
        <w:rPr>
          <w:sz w:val="20"/>
          <w:lang w:val="en-GB"/>
        </w:rPr>
        <w:t xml:space="preserve">, in </w:t>
      </w:r>
      <w:r w:rsidRPr="00DD7B34">
        <w:rPr>
          <w:i/>
          <w:sz w:val="20"/>
          <w:lang w:val="en-GB"/>
        </w:rPr>
        <w:t xml:space="preserve">Naissance de la </w:t>
      </w:r>
      <w:proofErr w:type="spellStart"/>
      <w:r w:rsidRPr="00DD7B34">
        <w:rPr>
          <w:i/>
          <w:sz w:val="20"/>
          <w:lang w:val="en-GB"/>
        </w:rPr>
        <w:t>méthode</w:t>
      </w:r>
      <w:proofErr w:type="spellEnd"/>
      <w:r w:rsidRPr="00DD7B34">
        <w:rPr>
          <w:i/>
          <w:sz w:val="20"/>
          <w:lang w:val="en-GB"/>
        </w:rPr>
        <w:t xml:space="preserve"> critique</w:t>
      </w:r>
      <w:r>
        <w:rPr>
          <w:sz w:val="20"/>
          <w:lang w:val="en-GB"/>
        </w:rPr>
        <w:t>, Cerf, Paris</w:t>
      </w:r>
      <w:r w:rsidRPr="00DD7B34">
        <w:rPr>
          <w:sz w:val="20"/>
          <w:lang w:val="en-GB"/>
        </w:rPr>
        <w:t xml:space="preserve"> 1992, 49-64; </w:t>
      </w:r>
      <w:r w:rsidRPr="00DD7B34">
        <w:rPr>
          <w:smallCaps/>
          <w:sz w:val="20"/>
          <w:lang w:val="en-GB"/>
        </w:rPr>
        <w:t>Idem</w:t>
      </w:r>
      <w:r w:rsidRPr="00DD7B34">
        <w:rPr>
          <w:sz w:val="20"/>
          <w:lang w:val="en-GB"/>
        </w:rPr>
        <w:t xml:space="preserve">, </w:t>
      </w:r>
      <w:r w:rsidRPr="00DD7B34">
        <w:rPr>
          <w:i/>
          <w:sz w:val="20"/>
          <w:lang w:val="en-GB"/>
        </w:rPr>
        <w:t xml:space="preserve">Les </w:t>
      </w:r>
      <w:proofErr w:type="spellStart"/>
      <w:r w:rsidRPr="00DD7B34">
        <w:rPr>
          <w:i/>
          <w:sz w:val="20"/>
          <w:lang w:val="en-GB"/>
        </w:rPr>
        <w:t>changements</w:t>
      </w:r>
      <w:proofErr w:type="spellEnd"/>
      <w:r w:rsidRPr="00DD7B34">
        <w:rPr>
          <w:i/>
          <w:sz w:val="20"/>
          <w:lang w:val="en-GB"/>
        </w:rPr>
        <w:t xml:space="preserve"> de </w:t>
      </w:r>
      <w:proofErr w:type="spellStart"/>
      <w:r w:rsidRPr="00DD7B34">
        <w:rPr>
          <w:i/>
          <w:sz w:val="20"/>
          <w:lang w:val="en-GB"/>
        </w:rPr>
        <w:t>paradigmes</w:t>
      </w:r>
      <w:proofErr w:type="spellEnd"/>
      <w:r w:rsidRPr="00DD7B34">
        <w:rPr>
          <w:i/>
          <w:sz w:val="20"/>
          <w:lang w:val="en-GB"/>
        </w:rPr>
        <w:t xml:space="preserve"> </w:t>
      </w:r>
      <w:proofErr w:type="spellStart"/>
      <w:r w:rsidRPr="00DD7B34">
        <w:rPr>
          <w:i/>
          <w:sz w:val="20"/>
          <w:lang w:val="en-GB"/>
        </w:rPr>
        <w:t>dans</w:t>
      </w:r>
      <w:proofErr w:type="spellEnd"/>
      <w:r w:rsidRPr="00DD7B34">
        <w:rPr>
          <w:i/>
          <w:sz w:val="20"/>
          <w:lang w:val="en-GB"/>
        </w:rPr>
        <w:t xml:space="preserve"> </w:t>
      </w:r>
      <w:proofErr w:type="spellStart"/>
      <w:r w:rsidRPr="00DD7B34">
        <w:rPr>
          <w:i/>
          <w:sz w:val="20"/>
          <w:lang w:val="en-GB"/>
        </w:rPr>
        <w:t>l’histoire</w:t>
      </w:r>
      <w:proofErr w:type="spellEnd"/>
      <w:r w:rsidRPr="00DD7B34">
        <w:rPr>
          <w:i/>
          <w:sz w:val="20"/>
          <w:lang w:val="en-GB"/>
        </w:rPr>
        <w:t xml:space="preserve"> de </w:t>
      </w:r>
      <w:proofErr w:type="spellStart"/>
      <w:r w:rsidRPr="00DD7B34">
        <w:rPr>
          <w:i/>
          <w:sz w:val="20"/>
          <w:lang w:val="en-GB"/>
        </w:rPr>
        <w:t>l’exégèse</w:t>
      </w:r>
      <w:proofErr w:type="spellEnd"/>
      <w:r w:rsidRPr="00DD7B34">
        <w:rPr>
          <w:i/>
          <w:sz w:val="20"/>
          <w:lang w:val="en-GB"/>
        </w:rPr>
        <w:t xml:space="preserve"> et le </w:t>
      </w:r>
      <w:proofErr w:type="spellStart"/>
      <w:r w:rsidRPr="00DD7B34">
        <w:rPr>
          <w:i/>
          <w:sz w:val="20"/>
          <w:lang w:val="en-GB"/>
        </w:rPr>
        <w:t>statut</w:t>
      </w:r>
      <w:proofErr w:type="spellEnd"/>
      <w:r w:rsidRPr="00DD7B34">
        <w:rPr>
          <w:i/>
          <w:sz w:val="20"/>
          <w:lang w:val="en-GB"/>
        </w:rPr>
        <w:t xml:space="preserve"> de la </w:t>
      </w:r>
      <w:proofErr w:type="spellStart"/>
      <w:r w:rsidRPr="00DD7B34">
        <w:rPr>
          <w:i/>
          <w:sz w:val="20"/>
          <w:lang w:val="en-GB"/>
        </w:rPr>
        <w:t>verité</w:t>
      </w:r>
      <w:proofErr w:type="spellEnd"/>
      <w:r w:rsidRPr="00DD7B34">
        <w:rPr>
          <w:i/>
          <w:sz w:val="20"/>
          <w:lang w:val="en-GB"/>
        </w:rPr>
        <w:t xml:space="preserve"> </w:t>
      </w:r>
      <w:proofErr w:type="spellStart"/>
      <w:r w:rsidRPr="00DD7B34">
        <w:rPr>
          <w:i/>
          <w:sz w:val="20"/>
          <w:lang w:val="en-GB"/>
        </w:rPr>
        <w:t>en</w:t>
      </w:r>
      <w:proofErr w:type="spellEnd"/>
      <w:r w:rsidRPr="00DD7B34">
        <w:rPr>
          <w:i/>
          <w:sz w:val="20"/>
          <w:lang w:val="en-GB"/>
        </w:rPr>
        <w:t xml:space="preserve"> </w:t>
      </w:r>
      <w:proofErr w:type="spellStart"/>
      <w:r w:rsidRPr="00DD7B34">
        <w:rPr>
          <w:i/>
          <w:sz w:val="20"/>
          <w:lang w:val="en-GB"/>
        </w:rPr>
        <w:t>théologie</w:t>
      </w:r>
      <w:proofErr w:type="spellEnd"/>
      <w:r w:rsidRPr="00DD7B34">
        <w:rPr>
          <w:sz w:val="20"/>
          <w:lang w:val="en-GB"/>
        </w:rPr>
        <w:t xml:space="preserve">, in «Revue de </w:t>
      </w:r>
      <w:proofErr w:type="spellStart"/>
      <w:r w:rsidRPr="00DD7B34">
        <w:rPr>
          <w:sz w:val="20"/>
          <w:lang w:val="en-GB"/>
        </w:rPr>
        <w:t>l’Institut</w:t>
      </w:r>
      <w:proofErr w:type="spellEnd"/>
      <w:r w:rsidRPr="00DD7B34">
        <w:rPr>
          <w:sz w:val="20"/>
          <w:lang w:val="en-GB"/>
        </w:rPr>
        <w:t xml:space="preserve"> </w:t>
      </w:r>
      <w:proofErr w:type="spellStart"/>
      <w:r w:rsidRPr="00DD7B34">
        <w:rPr>
          <w:sz w:val="20"/>
          <w:lang w:val="en-GB"/>
        </w:rPr>
        <w:t>catholique</w:t>
      </w:r>
      <w:proofErr w:type="spellEnd"/>
      <w:r w:rsidRPr="00DD7B34">
        <w:rPr>
          <w:sz w:val="20"/>
          <w:lang w:val="en-GB"/>
        </w:rPr>
        <w:t xml:space="preserve"> de Paris» 24 (1987) 91-99.</w:t>
      </w:r>
    </w:p>
  </w:footnote>
  <w:footnote w:id="14">
    <w:p w:rsidR="008862FD" w:rsidRPr="00DD7B34" w:rsidRDefault="008862FD" w:rsidP="00EB30F8">
      <w:pPr>
        <w:pStyle w:val="Testonotaapidipagina"/>
        <w:spacing w:after="0" w:line="240" w:lineRule="auto"/>
        <w:rPr>
          <w:sz w:val="20"/>
        </w:rPr>
      </w:pPr>
      <w:r w:rsidRPr="00DD7B34">
        <w:rPr>
          <w:rStyle w:val="Rimandonotaapidipagina"/>
        </w:rPr>
        <w:footnoteRef/>
      </w:r>
      <w:r w:rsidRPr="00DD7B34">
        <w:rPr>
          <w:sz w:val="20"/>
        </w:rPr>
        <w:t xml:space="preserve"> In tal senso si esprime </w:t>
      </w:r>
      <w:r w:rsidRPr="00DD7B34">
        <w:rPr>
          <w:smallCaps/>
          <w:sz w:val="20"/>
        </w:rPr>
        <w:t>L. Bedeschi</w:t>
      </w:r>
      <w:r w:rsidRPr="00DD7B34">
        <w:rPr>
          <w:sz w:val="20"/>
        </w:rPr>
        <w:t xml:space="preserve">, </w:t>
      </w:r>
      <w:r w:rsidRPr="00DD7B34">
        <w:rPr>
          <w:i/>
          <w:sz w:val="20"/>
        </w:rPr>
        <w:t>Interpretazioni e sviluppo del Modernismo cattolico</w:t>
      </w:r>
      <w:r w:rsidRPr="00DD7B34">
        <w:rPr>
          <w:sz w:val="20"/>
        </w:rPr>
        <w:t xml:space="preserve">, Bompiani, Milano 1975, 41-43: «Il trapasso da una visione teologizzante a una interpretazione più umana e in certo senso secolarizzante della fede esponeva particolarmente all’erosione della critica le nozioni di Chiesa e di Trascendenza quali fino allora erano state sostenute… In altre parole i contesti di una realtà sacrale avevano portato principalmente a consolidare l’istituzione che di quella società rappresentava la guida unica. Ma ora che i mutati assetti sociali e politici ne contestavano il primato, e le coscienze rivendicavano la loro autonomia, in non pochi credenti si faceva strada il bisogno di verificarne la validità attraverso la carta costituzionale rappresentata dalla Bibbia letta con metodologie più appropriate… </w:t>
      </w:r>
      <w:smartTag w:uri="urn:schemas-microsoft-com:office:smarttags" w:element="PersonName">
        <w:smartTagPr>
          <w:attr w:name="ProductID" w:val="la Bibbia"/>
        </w:smartTagPr>
        <w:r w:rsidRPr="00DD7B34">
          <w:rPr>
            <w:sz w:val="20"/>
          </w:rPr>
          <w:t>La Bibbia</w:t>
        </w:r>
      </w:smartTag>
      <w:r w:rsidRPr="00DD7B34">
        <w:rPr>
          <w:sz w:val="20"/>
        </w:rPr>
        <w:t>, cioè il deposito sacro della rivelazione divina, diventava per conseguenza lo strumento alternativo al Diritto ecclesiastico per un recupero dei valori non compresi nell’</w:t>
      </w:r>
      <w:proofErr w:type="spellStart"/>
      <w:r w:rsidRPr="00DD7B34">
        <w:rPr>
          <w:i/>
          <w:sz w:val="20"/>
        </w:rPr>
        <w:t>organon</w:t>
      </w:r>
      <w:proofErr w:type="spellEnd"/>
      <w:r w:rsidRPr="00DD7B34">
        <w:rPr>
          <w:sz w:val="20"/>
        </w:rPr>
        <w:t xml:space="preserve"> teologico».</w:t>
      </w:r>
    </w:p>
  </w:footnote>
  <w:footnote w:id="15">
    <w:p w:rsidR="008862FD" w:rsidRPr="00DD7B34" w:rsidRDefault="008862FD" w:rsidP="00EB30F8">
      <w:pPr>
        <w:pStyle w:val="Testonotaapidipagina"/>
        <w:spacing w:after="0" w:line="240" w:lineRule="auto"/>
        <w:rPr>
          <w:sz w:val="20"/>
        </w:rPr>
      </w:pPr>
      <w:r w:rsidRPr="00DD7B34">
        <w:rPr>
          <w:rStyle w:val="Rimandonotaapidipagina"/>
        </w:rPr>
        <w:footnoteRef/>
      </w:r>
      <w:r w:rsidRPr="00DD7B34">
        <w:rPr>
          <w:sz w:val="20"/>
        </w:rPr>
        <w:t xml:space="preserve"> Per avvertire tutta la portata della ricaduta apologetica del nuovo metodo critico si leggano queste righe che l’</w:t>
      </w:r>
      <w:proofErr w:type="spellStart"/>
      <w:r w:rsidRPr="00DD7B34">
        <w:rPr>
          <w:sz w:val="20"/>
        </w:rPr>
        <w:t>abbé</w:t>
      </w:r>
      <w:proofErr w:type="spellEnd"/>
      <w:r w:rsidRPr="00DD7B34">
        <w:rPr>
          <w:sz w:val="20"/>
        </w:rPr>
        <w:t xml:space="preserve"> Fremont scriveva a </w:t>
      </w:r>
      <w:proofErr w:type="spellStart"/>
      <w:r w:rsidRPr="00DD7B34">
        <w:rPr>
          <w:sz w:val="20"/>
        </w:rPr>
        <w:t>Loisy</w:t>
      </w:r>
      <w:proofErr w:type="spellEnd"/>
      <w:r w:rsidRPr="00DD7B34">
        <w:rPr>
          <w:sz w:val="20"/>
        </w:rPr>
        <w:t xml:space="preserve">: </w:t>
      </w:r>
      <w:r>
        <w:rPr>
          <w:sz w:val="20"/>
        </w:rPr>
        <w:t>«</w:t>
      </w:r>
      <w:r w:rsidRPr="00DD7B34">
        <w:rPr>
          <w:sz w:val="20"/>
        </w:rPr>
        <w:t xml:space="preserve">Cosa volete che </w:t>
      </w:r>
      <w:smartTag w:uri="urn:schemas-microsoft-com:office:smarttags" w:element="PersonName">
        <w:smartTagPr>
          <w:attr w:name="ProductID" w:val="la Chiesa"/>
        </w:smartTagPr>
        <w:r w:rsidRPr="00DD7B34">
          <w:rPr>
            <w:sz w:val="20"/>
          </w:rPr>
          <w:t>la Chiesa</w:t>
        </w:r>
      </w:smartTag>
      <w:r w:rsidRPr="00DD7B34">
        <w:rPr>
          <w:sz w:val="20"/>
        </w:rPr>
        <w:t xml:space="preserve"> invochi a titolo di motivi di credibilità dei dogmi che essa insegna, se lei per prima è impotente, come voi continuate a sostenere, a stabilire storicamente che il Cristo ha veramente affermato la sua personalità divina, che il Cristo è realmente risuscitato e che lui stesso l’ha istituita per guidare le anime al destino soprannaturale? Ancora una volta, poiché la rivelazione, come la vita fisica e intellettuale, ci è trasmessa per via di intermediari e non è comunicata direttamente da Dio, quali mezzi avremmo per conoscerla con certezza se i monumenti della storia non servono d’appoggio costante e necessario alla teologia?», </w:t>
      </w:r>
      <w:proofErr w:type="spellStart"/>
      <w:r w:rsidRPr="00DD7B34">
        <w:rPr>
          <w:i/>
          <w:sz w:val="20"/>
        </w:rPr>
        <w:t>Lettres</w:t>
      </w:r>
      <w:proofErr w:type="spellEnd"/>
      <w:r w:rsidRPr="00DD7B34">
        <w:rPr>
          <w:i/>
          <w:sz w:val="20"/>
        </w:rPr>
        <w:t xml:space="preserve"> de M. l’</w:t>
      </w:r>
      <w:proofErr w:type="spellStart"/>
      <w:r w:rsidRPr="00DD7B34">
        <w:rPr>
          <w:i/>
          <w:sz w:val="20"/>
        </w:rPr>
        <w:t>abbé</w:t>
      </w:r>
      <w:proofErr w:type="spellEnd"/>
      <w:r w:rsidRPr="00DD7B34">
        <w:rPr>
          <w:i/>
          <w:sz w:val="20"/>
        </w:rPr>
        <w:t xml:space="preserve"> G. Fremont à M. l’</w:t>
      </w:r>
      <w:proofErr w:type="spellStart"/>
      <w:r w:rsidRPr="00DD7B34">
        <w:rPr>
          <w:i/>
          <w:sz w:val="20"/>
        </w:rPr>
        <w:t>abbé</w:t>
      </w:r>
      <w:proofErr w:type="spellEnd"/>
      <w:r w:rsidRPr="00DD7B34">
        <w:rPr>
          <w:i/>
          <w:sz w:val="20"/>
        </w:rPr>
        <w:t xml:space="preserve"> Alfred </w:t>
      </w:r>
      <w:proofErr w:type="spellStart"/>
      <w:r w:rsidRPr="00DD7B34">
        <w:rPr>
          <w:i/>
          <w:sz w:val="20"/>
        </w:rPr>
        <w:t>Loisy</w:t>
      </w:r>
      <w:proofErr w:type="spellEnd"/>
      <w:r>
        <w:rPr>
          <w:sz w:val="20"/>
        </w:rPr>
        <w:t xml:space="preserve">, Paris, </w:t>
      </w:r>
      <w:proofErr w:type="spellStart"/>
      <w:r>
        <w:rPr>
          <w:sz w:val="20"/>
        </w:rPr>
        <w:t>Bloud</w:t>
      </w:r>
      <w:proofErr w:type="spellEnd"/>
      <w:r w:rsidRPr="00DD7B34">
        <w:rPr>
          <w:sz w:val="20"/>
        </w:rPr>
        <w:t xml:space="preserve"> 1904, 10, citato in </w:t>
      </w:r>
      <w:r w:rsidRPr="00DD7B34">
        <w:rPr>
          <w:smallCaps/>
          <w:sz w:val="20"/>
        </w:rPr>
        <w:t>P. Colin</w:t>
      </w:r>
      <w:r w:rsidRPr="00DD7B34">
        <w:rPr>
          <w:sz w:val="20"/>
        </w:rPr>
        <w:t xml:space="preserve">, </w:t>
      </w:r>
      <w:r w:rsidRPr="00DD7B34">
        <w:rPr>
          <w:i/>
          <w:sz w:val="20"/>
        </w:rPr>
        <w:t xml:space="preserve">L’audace et le </w:t>
      </w:r>
      <w:proofErr w:type="spellStart"/>
      <w:r w:rsidRPr="00DD7B34">
        <w:rPr>
          <w:i/>
          <w:sz w:val="20"/>
        </w:rPr>
        <w:t>supçon</w:t>
      </w:r>
      <w:proofErr w:type="spellEnd"/>
      <w:r w:rsidRPr="00DD7B34">
        <w:rPr>
          <w:sz w:val="20"/>
        </w:rPr>
        <w:t>, 12.</w:t>
      </w:r>
    </w:p>
  </w:footnote>
  <w:footnote w:id="16">
    <w:p w:rsidR="008862FD" w:rsidRPr="00DD7B34" w:rsidRDefault="008862FD" w:rsidP="00EB30F8">
      <w:pPr>
        <w:pStyle w:val="Testonotaapidipagina"/>
        <w:spacing w:after="0" w:line="240" w:lineRule="auto"/>
        <w:rPr>
          <w:sz w:val="20"/>
        </w:rPr>
      </w:pPr>
      <w:r w:rsidRPr="00DD7B34">
        <w:rPr>
          <w:rStyle w:val="Rimandonotaapidipagina"/>
        </w:rPr>
        <w:footnoteRef/>
      </w:r>
      <w:r w:rsidRPr="00DD7B34">
        <w:rPr>
          <w:sz w:val="20"/>
        </w:rPr>
        <w:t xml:space="preserve"> Per quanto segue abbiamo trovato estremamente utili le lucide pagine di </w:t>
      </w:r>
      <w:r w:rsidRPr="00DD7B34">
        <w:rPr>
          <w:smallCaps/>
          <w:sz w:val="20"/>
        </w:rPr>
        <w:t>G. Forni Rosa</w:t>
      </w:r>
      <w:r w:rsidRPr="00DD7B34">
        <w:rPr>
          <w:sz w:val="20"/>
        </w:rPr>
        <w:t xml:space="preserve">, </w:t>
      </w:r>
      <w:r w:rsidRPr="00DD7B34">
        <w:rPr>
          <w:i/>
          <w:sz w:val="20"/>
        </w:rPr>
        <w:t>Il dibattito sul modernismo religioso</w:t>
      </w:r>
      <w:r>
        <w:rPr>
          <w:sz w:val="20"/>
        </w:rPr>
        <w:t>, Editori Laterza, Roma-Bari</w:t>
      </w:r>
      <w:r w:rsidRPr="00DD7B34">
        <w:rPr>
          <w:sz w:val="20"/>
        </w:rPr>
        <w:t xml:space="preserve"> 2000, 3-66.</w:t>
      </w:r>
    </w:p>
  </w:footnote>
  <w:footnote w:id="17">
    <w:p w:rsidR="008862FD" w:rsidRPr="00DD7B34" w:rsidRDefault="008862FD" w:rsidP="00EB30F8">
      <w:pPr>
        <w:pStyle w:val="Testonotaapidipagina"/>
        <w:spacing w:after="0" w:line="240" w:lineRule="auto"/>
        <w:rPr>
          <w:sz w:val="20"/>
        </w:rPr>
      </w:pPr>
      <w:r w:rsidRPr="00DD7B34">
        <w:rPr>
          <w:rStyle w:val="Rimandonotaapidipagina"/>
        </w:rPr>
        <w:footnoteRef/>
      </w:r>
      <w:r w:rsidRPr="00DD7B34">
        <w:rPr>
          <w:sz w:val="20"/>
        </w:rPr>
        <w:t xml:space="preserve"> </w:t>
      </w:r>
      <w:r w:rsidRPr="00DD7B34">
        <w:rPr>
          <w:smallCaps/>
          <w:sz w:val="20"/>
        </w:rPr>
        <w:t xml:space="preserve">A. </w:t>
      </w:r>
      <w:proofErr w:type="spellStart"/>
      <w:r w:rsidRPr="00DD7B34">
        <w:rPr>
          <w:smallCaps/>
          <w:sz w:val="20"/>
        </w:rPr>
        <w:t>Loisy</w:t>
      </w:r>
      <w:proofErr w:type="spellEnd"/>
      <w:r w:rsidRPr="00DD7B34">
        <w:rPr>
          <w:sz w:val="20"/>
        </w:rPr>
        <w:t xml:space="preserve">, </w:t>
      </w:r>
      <w:r w:rsidRPr="00DD7B34">
        <w:rPr>
          <w:i/>
          <w:sz w:val="20"/>
        </w:rPr>
        <w:t>L’</w:t>
      </w:r>
      <w:proofErr w:type="spellStart"/>
      <w:r w:rsidRPr="00DD7B34">
        <w:rPr>
          <w:i/>
          <w:sz w:val="20"/>
        </w:rPr>
        <w:t>Evangile</w:t>
      </w:r>
      <w:proofErr w:type="spellEnd"/>
      <w:r w:rsidRPr="00DD7B34">
        <w:rPr>
          <w:i/>
          <w:sz w:val="20"/>
        </w:rPr>
        <w:t xml:space="preserve"> et l’</w:t>
      </w:r>
      <w:proofErr w:type="spellStart"/>
      <w:r w:rsidRPr="00DD7B34">
        <w:rPr>
          <w:i/>
          <w:sz w:val="20"/>
        </w:rPr>
        <w:t>Eglise</w:t>
      </w:r>
      <w:proofErr w:type="spellEnd"/>
      <w:r>
        <w:rPr>
          <w:sz w:val="20"/>
        </w:rPr>
        <w:t xml:space="preserve">, </w:t>
      </w:r>
      <w:proofErr w:type="spellStart"/>
      <w:r>
        <w:rPr>
          <w:sz w:val="20"/>
        </w:rPr>
        <w:t>Editions</w:t>
      </w:r>
      <w:proofErr w:type="spellEnd"/>
      <w:r>
        <w:rPr>
          <w:sz w:val="20"/>
        </w:rPr>
        <w:t xml:space="preserve"> Bellevue, Paris</w:t>
      </w:r>
      <w:r w:rsidRPr="00DD7B34">
        <w:rPr>
          <w:sz w:val="20"/>
        </w:rPr>
        <w:t xml:space="preserve"> 1902, 206, citato in </w:t>
      </w:r>
      <w:r w:rsidRPr="00DD7B34">
        <w:rPr>
          <w:i/>
          <w:sz w:val="20"/>
        </w:rPr>
        <w:t>Ivi</w:t>
      </w:r>
      <w:r w:rsidRPr="00DD7B34">
        <w:rPr>
          <w:sz w:val="20"/>
        </w:rPr>
        <w:t>, 18.</w:t>
      </w:r>
    </w:p>
  </w:footnote>
  <w:footnote w:id="18">
    <w:p w:rsidR="008862FD" w:rsidRPr="00DD7B34" w:rsidRDefault="008862FD" w:rsidP="00EB30F8">
      <w:pPr>
        <w:pStyle w:val="Testonotaapidipagina"/>
        <w:spacing w:after="0" w:line="240" w:lineRule="auto"/>
        <w:rPr>
          <w:sz w:val="20"/>
        </w:rPr>
      </w:pPr>
      <w:r w:rsidRPr="00DD7B34">
        <w:rPr>
          <w:rStyle w:val="Rimandonotaapidipagina"/>
        </w:rPr>
        <w:footnoteRef/>
      </w:r>
      <w:r w:rsidRPr="00DD7B34">
        <w:rPr>
          <w:sz w:val="20"/>
        </w:rPr>
        <w:t xml:space="preserve"> Una lucida e sintetica ricostruzione di questa comprensione della storia si può trovare in </w:t>
      </w:r>
      <w:r w:rsidRPr="00DD7B34">
        <w:rPr>
          <w:smallCaps/>
          <w:sz w:val="20"/>
        </w:rPr>
        <w:t>G. Forni Rosa</w:t>
      </w:r>
      <w:r w:rsidRPr="00DD7B34">
        <w:rPr>
          <w:sz w:val="20"/>
        </w:rPr>
        <w:t xml:space="preserve">, </w:t>
      </w:r>
      <w:r w:rsidRPr="00DD7B34">
        <w:rPr>
          <w:i/>
          <w:sz w:val="20"/>
        </w:rPr>
        <w:t>Destino della religione. Il cristianesimo moderno fra scienza storica e filosofia della storia</w:t>
      </w:r>
      <w:r w:rsidRPr="00DD7B34">
        <w:rPr>
          <w:sz w:val="20"/>
        </w:rPr>
        <w:t>, E</w:t>
      </w:r>
      <w:r>
        <w:rPr>
          <w:sz w:val="20"/>
        </w:rPr>
        <w:t>ditrice Marietti, Genova-Milano</w:t>
      </w:r>
      <w:r w:rsidRPr="00DD7B34">
        <w:rPr>
          <w:sz w:val="20"/>
        </w:rPr>
        <w:t xml:space="preserve"> 2005, 61-81. Interessante soprattutto l’analisi della definizione del metodo storico data da </w:t>
      </w:r>
      <w:proofErr w:type="spellStart"/>
      <w:r w:rsidRPr="00DD7B34">
        <w:rPr>
          <w:sz w:val="20"/>
        </w:rPr>
        <w:t>Troeltsch</w:t>
      </w:r>
      <w:proofErr w:type="spellEnd"/>
      <w:r w:rsidRPr="00DD7B34">
        <w:rPr>
          <w:sz w:val="20"/>
        </w:rPr>
        <w:t xml:space="preserve"> e la sua ripresa nella teoria delle personalità religiose di von </w:t>
      </w:r>
      <w:proofErr w:type="spellStart"/>
      <w:r w:rsidRPr="00DD7B34">
        <w:rPr>
          <w:sz w:val="20"/>
        </w:rPr>
        <w:t>Harnack</w:t>
      </w:r>
      <w:proofErr w:type="spellEnd"/>
      <w:r w:rsidRPr="00DD7B34">
        <w:rPr>
          <w:sz w:val="20"/>
        </w:rPr>
        <w:t>.</w:t>
      </w:r>
    </w:p>
  </w:footnote>
  <w:footnote w:id="19">
    <w:p w:rsidR="008862FD" w:rsidRPr="00DD7B34" w:rsidRDefault="008862FD" w:rsidP="00EB30F8">
      <w:pPr>
        <w:pStyle w:val="Testonotaapidipagina"/>
        <w:spacing w:after="0" w:line="240" w:lineRule="auto"/>
        <w:rPr>
          <w:sz w:val="20"/>
        </w:rPr>
      </w:pPr>
      <w:r w:rsidRPr="00DD7B34">
        <w:rPr>
          <w:rStyle w:val="Rimandonotaapidipagina"/>
        </w:rPr>
        <w:footnoteRef/>
      </w:r>
      <w:r w:rsidRPr="00DD7B34">
        <w:rPr>
          <w:sz w:val="20"/>
        </w:rPr>
        <w:t xml:space="preserve"> </w:t>
      </w:r>
      <w:r w:rsidRPr="00DD7B34">
        <w:rPr>
          <w:smallCaps/>
          <w:sz w:val="20"/>
        </w:rPr>
        <w:t>G. Forni Rosa</w:t>
      </w:r>
      <w:r w:rsidRPr="00DD7B34">
        <w:rPr>
          <w:sz w:val="20"/>
        </w:rPr>
        <w:t xml:space="preserve">, </w:t>
      </w:r>
      <w:r w:rsidRPr="00DD7B34">
        <w:rPr>
          <w:i/>
          <w:sz w:val="20"/>
        </w:rPr>
        <w:t>Il dibattito sul modernismo religioso</w:t>
      </w:r>
      <w:r w:rsidRPr="00DD7B34">
        <w:rPr>
          <w:sz w:val="20"/>
        </w:rPr>
        <w:t xml:space="preserve">, 36, ove sta presentando il pensiero di A. </w:t>
      </w:r>
      <w:proofErr w:type="spellStart"/>
      <w:r w:rsidRPr="00DD7B34">
        <w:rPr>
          <w:sz w:val="20"/>
        </w:rPr>
        <w:t>Sabatier</w:t>
      </w:r>
      <w:proofErr w:type="spellEnd"/>
      <w:r w:rsidRPr="00DD7B34">
        <w:rPr>
          <w:sz w:val="20"/>
        </w:rPr>
        <w:t xml:space="preserve">. Ma la tesi si applica altrettanto bene alla posizione di </w:t>
      </w:r>
      <w:proofErr w:type="spellStart"/>
      <w:r w:rsidRPr="00DD7B34">
        <w:rPr>
          <w:sz w:val="20"/>
        </w:rPr>
        <w:t>Harnack</w:t>
      </w:r>
      <w:proofErr w:type="spellEnd"/>
      <w:r w:rsidRPr="00DD7B34">
        <w:rPr>
          <w:sz w:val="20"/>
        </w:rPr>
        <w:t>.</w:t>
      </w:r>
    </w:p>
  </w:footnote>
  <w:footnote w:id="20">
    <w:p w:rsidR="008862FD" w:rsidRPr="00DD7B34" w:rsidRDefault="008862FD" w:rsidP="00EB30F8">
      <w:pPr>
        <w:pStyle w:val="Testonotaapidipagina"/>
        <w:spacing w:after="0" w:line="240" w:lineRule="auto"/>
        <w:rPr>
          <w:sz w:val="20"/>
        </w:rPr>
      </w:pPr>
      <w:r w:rsidRPr="00DD7B34">
        <w:rPr>
          <w:rStyle w:val="Rimandonotaapidipagina"/>
        </w:rPr>
        <w:footnoteRef/>
      </w:r>
      <w:r w:rsidRPr="00DD7B34">
        <w:rPr>
          <w:sz w:val="20"/>
        </w:rPr>
        <w:t xml:space="preserve"> </w:t>
      </w:r>
      <w:r w:rsidRPr="00DD7B34">
        <w:rPr>
          <w:i/>
          <w:sz w:val="20"/>
        </w:rPr>
        <w:t>Ivi</w:t>
      </w:r>
      <w:r w:rsidRPr="00DD7B34">
        <w:rPr>
          <w:sz w:val="20"/>
        </w:rPr>
        <w:t>, 37-38.</w:t>
      </w:r>
    </w:p>
  </w:footnote>
  <w:footnote w:id="21">
    <w:p w:rsidR="008862FD" w:rsidRPr="00DD7B34" w:rsidRDefault="008862FD" w:rsidP="00EB30F8">
      <w:pPr>
        <w:pStyle w:val="Testonotaapidipagina"/>
        <w:spacing w:after="0" w:line="240" w:lineRule="auto"/>
        <w:rPr>
          <w:sz w:val="20"/>
        </w:rPr>
      </w:pPr>
      <w:r w:rsidRPr="00DD7B34">
        <w:rPr>
          <w:rStyle w:val="Rimandonotaapidipagina"/>
        </w:rPr>
        <w:footnoteRef/>
      </w:r>
      <w:r w:rsidRPr="00DD7B34">
        <w:rPr>
          <w:sz w:val="20"/>
        </w:rPr>
        <w:t xml:space="preserve"> Valga a documentazione di quest’affermazione la testimonianza di padre Lagrange: «Il modernismo è… tutta opera di </w:t>
      </w:r>
      <w:proofErr w:type="spellStart"/>
      <w:r w:rsidRPr="00DD7B34">
        <w:rPr>
          <w:sz w:val="20"/>
        </w:rPr>
        <w:t>Loisy</w:t>
      </w:r>
      <w:proofErr w:type="spellEnd"/>
      <w:r w:rsidRPr="00DD7B34">
        <w:rPr>
          <w:sz w:val="20"/>
        </w:rPr>
        <w:t xml:space="preserve">», in </w:t>
      </w:r>
      <w:r w:rsidRPr="00DD7B34">
        <w:rPr>
          <w:smallCaps/>
          <w:sz w:val="20"/>
        </w:rPr>
        <w:t>J.M. Lagrange</w:t>
      </w:r>
      <w:r w:rsidRPr="00DD7B34">
        <w:rPr>
          <w:sz w:val="20"/>
        </w:rPr>
        <w:t xml:space="preserve">, </w:t>
      </w:r>
      <w:r w:rsidRPr="00DD7B34">
        <w:rPr>
          <w:i/>
          <w:sz w:val="20"/>
        </w:rPr>
        <w:t xml:space="preserve">M. </w:t>
      </w:r>
      <w:proofErr w:type="spellStart"/>
      <w:r w:rsidRPr="00DD7B34">
        <w:rPr>
          <w:i/>
          <w:sz w:val="20"/>
        </w:rPr>
        <w:t>Loisy</w:t>
      </w:r>
      <w:proofErr w:type="spellEnd"/>
      <w:r w:rsidRPr="00DD7B34">
        <w:rPr>
          <w:i/>
          <w:sz w:val="20"/>
        </w:rPr>
        <w:t xml:space="preserve"> et le </w:t>
      </w:r>
      <w:proofErr w:type="spellStart"/>
      <w:r w:rsidRPr="00DD7B34">
        <w:rPr>
          <w:i/>
          <w:sz w:val="20"/>
        </w:rPr>
        <w:t>modernisme</w:t>
      </w:r>
      <w:proofErr w:type="spellEnd"/>
      <w:r w:rsidRPr="00DD7B34">
        <w:rPr>
          <w:i/>
          <w:sz w:val="20"/>
        </w:rPr>
        <w:t xml:space="preserve">. A </w:t>
      </w:r>
      <w:proofErr w:type="spellStart"/>
      <w:r w:rsidRPr="00DD7B34">
        <w:rPr>
          <w:i/>
          <w:sz w:val="20"/>
        </w:rPr>
        <w:t>propos</w:t>
      </w:r>
      <w:proofErr w:type="spellEnd"/>
      <w:r w:rsidRPr="00DD7B34">
        <w:rPr>
          <w:i/>
          <w:sz w:val="20"/>
        </w:rPr>
        <w:t xml:space="preserve"> </w:t>
      </w:r>
      <w:proofErr w:type="spellStart"/>
      <w:r w:rsidRPr="00DD7B34">
        <w:rPr>
          <w:i/>
          <w:sz w:val="20"/>
        </w:rPr>
        <w:t>des</w:t>
      </w:r>
      <w:proofErr w:type="spellEnd"/>
      <w:r w:rsidRPr="00DD7B34">
        <w:rPr>
          <w:i/>
          <w:sz w:val="20"/>
        </w:rPr>
        <w:t xml:space="preserve"> </w:t>
      </w:r>
      <w:proofErr w:type="spellStart"/>
      <w:r w:rsidRPr="00DD7B34">
        <w:rPr>
          <w:i/>
          <w:sz w:val="20"/>
        </w:rPr>
        <w:t>Mémoires</w:t>
      </w:r>
      <w:proofErr w:type="spellEnd"/>
      <w:r>
        <w:rPr>
          <w:sz w:val="20"/>
        </w:rPr>
        <w:t xml:space="preserve">, </w:t>
      </w:r>
      <w:proofErr w:type="spellStart"/>
      <w:r>
        <w:rPr>
          <w:sz w:val="20"/>
        </w:rPr>
        <w:t>Juvisy</w:t>
      </w:r>
      <w:proofErr w:type="spellEnd"/>
      <w:r>
        <w:rPr>
          <w:sz w:val="20"/>
        </w:rPr>
        <w:t>, Paris</w:t>
      </w:r>
      <w:r w:rsidRPr="00DD7B34">
        <w:rPr>
          <w:sz w:val="20"/>
        </w:rPr>
        <w:t xml:space="preserve"> 1932, 37, citato in </w:t>
      </w:r>
      <w:r w:rsidRPr="00DD7B34">
        <w:rPr>
          <w:smallCaps/>
          <w:sz w:val="20"/>
        </w:rPr>
        <w:t>A. Milano</w:t>
      </w:r>
      <w:r w:rsidRPr="00DD7B34">
        <w:rPr>
          <w:sz w:val="20"/>
        </w:rPr>
        <w:t xml:space="preserve">, </w:t>
      </w:r>
      <w:r w:rsidRPr="00DD7B34">
        <w:rPr>
          <w:i/>
          <w:sz w:val="20"/>
        </w:rPr>
        <w:t>L’età del modernismo</w:t>
      </w:r>
      <w:r w:rsidRPr="00DD7B34">
        <w:rPr>
          <w:sz w:val="20"/>
        </w:rPr>
        <w:t xml:space="preserve">, in </w:t>
      </w:r>
      <w:r w:rsidRPr="00DD7B34">
        <w:rPr>
          <w:smallCaps/>
          <w:sz w:val="20"/>
        </w:rPr>
        <w:t>R. Fisichella</w:t>
      </w:r>
      <w:r w:rsidRPr="00DD7B34">
        <w:rPr>
          <w:sz w:val="20"/>
        </w:rPr>
        <w:t xml:space="preserve"> (ed), </w:t>
      </w:r>
      <w:r w:rsidRPr="00DD7B34">
        <w:rPr>
          <w:i/>
          <w:sz w:val="20"/>
        </w:rPr>
        <w:t xml:space="preserve">Storia della Teologia. Da Vitus </w:t>
      </w:r>
      <w:proofErr w:type="spellStart"/>
      <w:r w:rsidRPr="00DD7B34">
        <w:rPr>
          <w:i/>
          <w:sz w:val="20"/>
        </w:rPr>
        <w:t>Pichler</w:t>
      </w:r>
      <w:proofErr w:type="spellEnd"/>
      <w:r w:rsidRPr="00DD7B34">
        <w:rPr>
          <w:i/>
          <w:sz w:val="20"/>
        </w:rPr>
        <w:t xml:space="preserve"> a Henri de </w:t>
      </w:r>
      <w:proofErr w:type="spellStart"/>
      <w:r w:rsidRPr="00DD7B34">
        <w:rPr>
          <w:i/>
          <w:sz w:val="20"/>
        </w:rPr>
        <w:t>Lubac</w:t>
      </w:r>
      <w:proofErr w:type="spellEnd"/>
      <w:r w:rsidRPr="00DD7B34">
        <w:rPr>
          <w:sz w:val="20"/>
        </w:rPr>
        <w:t xml:space="preserve">, EDB, Bologna-Roma 1996, </w:t>
      </w:r>
      <w:proofErr w:type="spellStart"/>
      <w:r w:rsidRPr="00DD7B34">
        <w:rPr>
          <w:sz w:val="20"/>
        </w:rPr>
        <w:t>vol</w:t>
      </w:r>
      <w:proofErr w:type="spellEnd"/>
      <w:r w:rsidRPr="00DD7B34">
        <w:rPr>
          <w:sz w:val="20"/>
        </w:rPr>
        <w:t xml:space="preserve"> III, 342. </w:t>
      </w:r>
    </w:p>
  </w:footnote>
  <w:footnote w:id="22">
    <w:p w:rsidR="008862FD" w:rsidRPr="00DD7B34" w:rsidRDefault="008862FD" w:rsidP="00EB30F8">
      <w:pPr>
        <w:pStyle w:val="Testonotaapidipagina"/>
        <w:spacing w:after="0" w:line="240" w:lineRule="auto"/>
        <w:rPr>
          <w:sz w:val="20"/>
        </w:rPr>
      </w:pPr>
      <w:r w:rsidRPr="00DD7B34">
        <w:rPr>
          <w:rStyle w:val="Rimandonotaapidipagina"/>
        </w:rPr>
        <w:footnoteRef/>
      </w:r>
      <w:r w:rsidRPr="00DD7B34">
        <w:rPr>
          <w:sz w:val="20"/>
        </w:rPr>
        <w:t xml:space="preserve"> Una buona sintesi della critica di </w:t>
      </w:r>
      <w:proofErr w:type="spellStart"/>
      <w:r w:rsidRPr="00DD7B34">
        <w:rPr>
          <w:sz w:val="20"/>
        </w:rPr>
        <w:t>Loisy</w:t>
      </w:r>
      <w:proofErr w:type="spellEnd"/>
      <w:r w:rsidRPr="00DD7B34">
        <w:rPr>
          <w:sz w:val="20"/>
        </w:rPr>
        <w:t xml:space="preserve"> ad </w:t>
      </w:r>
      <w:proofErr w:type="spellStart"/>
      <w:r w:rsidRPr="00DD7B34">
        <w:rPr>
          <w:sz w:val="20"/>
        </w:rPr>
        <w:t>Harnack</w:t>
      </w:r>
      <w:proofErr w:type="spellEnd"/>
      <w:r w:rsidRPr="00DD7B34">
        <w:rPr>
          <w:sz w:val="20"/>
        </w:rPr>
        <w:t xml:space="preserve"> si trova </w:t>
      </w:r>
      <w:r w:rsidRPr="00DD7B34">
        <w:rPr>
          <w:smallCaps/>
          <w:sz w:val="20"/>
        </w:rPr>
        <w:t>P. Colin</w:t>
      </w:r>
      <w:r w:rsidRPr="00DD7B34">
        <w:rPr>
          <w:sz w:val="20"/>
        </w:rPr>
        <w:t xml:space="preserve">, </w:t>
      </w:r>
      <w:r w:rsidRPr="00DD7B34">
        <w:rPr>
          <w:i/>
          <w:sz w:val="20"/>
        </w:rPr>
        <w:t xml:space="preserve">L’audace et le </w:t>
      </w:r>
      <w:proofErr w:type="spellStart"/>
      <w:r w:rsidRPr="00DD7B34">
        <w:rPr>
          <w:i/>
          <w:sz w:val="20"/>
        </w:rPr>
        <w:t>supçon</w:t>
      </w:r>
      <w:proofErr w:type="spellEnd"/>
      <w:r w:rsidRPr="00DD7B34">
        <w:rPr>
          <w:sz w:val="20"/>
        </w:rPr>
        <w:t xml:space="preserve">, 151-163. Si vedano anche </w:t>
      </w:r>
      <w:r w:rsidRPr="00DD7B34">
        <w:rPr>
          <w:smallCaps/>
          <w:sz w:val="20"/>
        </w:rPr>
        <w:t>A. Milano</w:t>
      </w:r>
      <w:r w:rsidRPr="00DD7B34">
        <w:rPr>
          <w:sz w:val="20"/>
        </w:rPr>
        <w:t xml:space="preserve">, </w:t>
      </w:r>
      <w:r w:rsidRPr="00DD7B34">
        <w:rPr>
          <w:i/>
          <w:sz w:val="20"/>
        </w:rPr>
        <w:t>L’età del modernismo</w:t>
      </w:r>
      <w:r w:rsidRPr="00DD7B34">
        <w:rPr>
          <w:sz w:val="20"/>
        </w:rPr>
        <w:t xml:space="preserve">, in </w:t>
      </w:r>
      <w:r w:rsidRPr="00DD7B34">
        <w:rPr>
          <w:smallCaps/>
          <w:sz w:val="20"/>
        </w:rPr>
        <w:t>R. Fisichella</w:t>
      </w:r>
      <w:r w:rsidRPr="00DD7B34">
        <w:rPr>
          <w:sz w:val="20"/>
        </w:rPr>
        <w:t xml:space="preserve"> (ed), </w:t>
      </w:r>
      <w:r w:rsidRPr="00DD7B34">
        <w:rPr>
          <w:i/>
          <w:sz w:val="20"/>
        </w:rPr>
        <w:t xml:space="preserve">Storia della Teologia. Da Vitus </w:t>
      </w:r>
      <w:proofErr w:type="spellStart"/>
      <w:r w:rsidRPr="00DD7B34">
        <w:rPr>
          <w:i/>
          <w:sz w:val="20"/>
        </w:rPr>
        <w:t>Pichler</w:t>
      </w:r>
      <w:proofErr w:type="spellEnd"/>
      <w:r w:rsidRPr="00DD7B34">
        <w:rPr>
          <w:i/>
          <w:sz w:val="20"/>
        </w:rPr>
        <w:t xml:space="preserve"> a Henri de </w:t>
      </w:r>
      <w:proofErr w:type="spellStart"/>
      <w:r w:rsidRPr="00DD7B34">
        <w:rPr>
          <w:i/>
          <w:sz w:val="20"/>
        </w:rPr>
        <w:t>Lubac</w:t>
      </w:r>
      <w:proofErr w:type="spellEnd"/>
      <w:r w:rsidRPr="00DD7B34">
        <w:rPr>
          <w:sz w:val="20"/>
        </w:rPr>
        <w:t xml:space="preserve">, 341-350; </w:t>
      </w:r>
      <w:r w:rsidRPr="00DD7B34">
        <w:rPr>
          <w:smallCaps/>
          <w:sz w:val="20"/>
        </w:rPr>
        <w:t>M. Guasco</w:t>
      </w:r>
      <w:r w:rsidRPr="00DD7B34">
        <w:rPr>
          <w:sz w:val="20"/>
        </w:rPr>
        <w:t xml:space="preserve">, </w:t>
      </w:r>
      <w:r w:rsidRPr="00DD7B34">
        <w:rPr>
          <w:i/>
          <w:sz w:val="20"/>
        </w:rPr>
        <w:t>Il modernismo</w:t>
      </w:r>
      <w:r w:rsidRPr="00DD7B34">
        <w:rPr>
          <w:sz w:val="20"/>
        </w:rPr>
        <w:t>, San Paolo, Cinisello B</w:t>
      </w:r>
      <w:r>
        <w:rPr>
          <w:sz w:val="20"/>
        </w:rPr>
        <w:t>alsamo</w:t>
      </w:r>
      <w:r w:rsidRPr="00DD7B34">
        <w:rPr>
          <w:sz w:val="20"/>
        </w:rPr>
        <w:t xml:space="preserve"> 1995, 71-79. Noi seguiamo da vicino </w:t>
      </w:r>
      <w:r w:rsidRPr="00DD7B34">
        <w:rPr>
          <w:smallCaps/>
          <w:sz w:val="20"/>
        </w:rPr>
        <w:t>G. Forni Rosa</w:t>
      </w:r>
      <w:r w:rsidRPr="00DD7B34">
        <w:rPr>
          <w:sz w:val="20"/>
        </w:rPr>
        <w:t xml:space="preserve">, </w:t>
      </w:r>
      <w:r w:rsidRPr="00DD7B34">
        <w:rPr>
          <w:i/>
          <w:sz w:val="20"/>
        </w:rPr>
        <w:t>Il dibattito sul modernismo religioso</w:t>
      </w:r>
      <w:r w:rsidRPr="00DD7B34">
        <w:rPr>
          <w:sz w:val="20"/>
        </w:rPr>
        <w:t>, 16-19.74-81.</w:t>
      </w:r>
    </w:p>
  </w:footnote>
  <w:footnote w:id="23">
    <w:p w:rsidR="008862FD" w:rsidRPr="00DD7B34" w:rsidRDefault="008862FD" w:rsidP="00EB30F8">
      <w:pPr>
        <w:pStyle w:val="Testonotaapidipagina"/>
        <w:spacing w:after="0" w:line="240" w:lineRule="auto"/>
        <w:rPr>
          <w:sz w:val="20"/>
        </w:rPr>
      </w:pPr>
      <w:r w:rsidRPr="00DD7B34">
        <w:rPr>
          <w:rStyle w:val="Rimandonotaapidipagina"/>
        </w:rPr>
        <w:footnoteRef/>
      </w:r>
      <w:r w:rsidRPr="00DD7B34">
        <w:rPr>
          <w:sz w:val="20"/>
        </w:rPr>
        <w:t xml:space="preserve"> </w:t>
      </w:r>
      <w:r w:rsidRPr="00DD7B34">
        <w:rPr>
          <w:smallCaps/>
          <w:sz w:val="20"/>
        </w:rPr>
        <w:t>G. Forni Rosa</w:t>
      </w:r>
      <w:r w:rsidRPr="00DD7B34">
        <w:rPr>
          <w:sz w:val="20"/>
        </w:rPr>
        <w:t xml:space="preserve">, </w:t>
      </w:r>
      <w:r w:rsidRPr="00DD7B34">
        <w:rPr>
          <w:i/>
          <w:sz w:val="20"/>
        </w:rPr>
        <w:t>Il dibattito sul modernismo religioso</w:t>
      </w:r>
      <w:r w:rsidRPr="00DD7B34">
        <w:rPr>
          <w:sz w:val="20"/>
        </w:rPr>
        <w:t xml:space="preserve">, 48-49, ove viene ripreso l’intervento di </w:t>
      </w:r>
      <w:r w:rsidRPr="00DD7B34">
        <w:rPr>
          <w:smallCaps/>
          <w:sz w:val="20"/>
        </w:rPr>
        <w:t>Idem</w:t>
      </w:r>
      <w:r w:rsidRPr="00DD7B34">
        <w:rPr>
          <w:sz w:val="20"/>
        </w:rPr>
        <w:t xml:space="preserve">, </w:t>
      </w:r>
      <w:r w:rsidRPr="00DD7B34">
        <w:rPr>
          <w:i/>
          <w:sz w:val="20"/>
        </w:rPr>
        <w:t xml:space="preserve">Il problema di un’apologetica storica fra </w:t>
      </w:r>
      <w:proofErr w:type="spellStart"/>
      <w:r w:rsidRPr="00DD7B34">
        <w:rPr>
          <w:i/>
          <w:sz w:val="20"/>
        </w:rPr>
        <w:t>Loisy</w:t>
      </w:r>
      <w:proofErr w:type="spellEnd"/>
      <w:r w:rsidRPr="00DD7B34">
        <w:rPr>
          <w:i/>
          <w:sz w:val="20"/>
        </w:rPr>
        <w:t xml:space="preserve"> e </w:t>
      </w:r>
      <w:proofErr w:type="spellStart"/>
      <w:r w:rsidRPr="00DD7B34">
        <w:rPr>
          <w:i/>
          <w:sz w:val="20"/>
        </w:rPr>
        <w:t>Blondel</w:t>
      </w:r>
      <w:proofErr w:type="spellEnd"/>
      <w:r w:rsidRPr="00DD7B34">
        <w:rPr>
          <w:sz w:val="20"/>
        </w:rPr>
        <w:t xml:space="preserve">, in </w:t>
      </w:r>
      <w:r w:rsidRPr="00DD7B34">
        <w:rPr>
          <w:smallCaps/>
          <w:sz w:val="20"/>
        </w:rPr>
        <w:t xml:space="preserve">A. Botti – R. </w:t>
      </w:r>
      <w:proofErr w:type="spellStart"/>
      <w:r w:rsidRPr="00DD7B34">
        <w:rPr>
          <w:smallCaps/>
          <w:sz w:val="20"/>
        </w:rPr>
        <w:t>Cerrato</w:t>
      </w:r>
      <w:proofErr w:type="spellEnd"/>
      <w:r w:rsidRPr="00DD7B34">
        <w:rPr>
          <w:sz w:val="20"/>
        </w:rPr>
        <w:t xml:space="preserve"> (ed), </w:t>
      </w:r>
      <w:r w:rsidRPr="00DD7B34">
        <w:rPr>
          <w:i/>
          <w:sz w:val="20"/>
        </w:rPr>
        <w:t>Il modernismo tra cristianità e secolarizzazione</w:t>
      </w:r>
      <w:r w:rsidRPr="00DD7B34">
        <w:rPr>
          <w:sz w:val="20"/>
        </w:rPr>
        <w:t>, 231-240.</w:t>
      </w:r>
    </w:p>
  </w:footnote>
  <w:footnote w:id="24">
    <w:p w:rsidR="008862FD" w:rsidRPr="00DD7B34" w:rsidRDefault="008862FD" w:rsidP="00EB30F8">
      <w:pPr>
        <w:pStyle w:val="Testonotaapidipagina"/>
        <w:spacing w:after="0" w:line="240" w:lineRule="auto"/>
        <w:rPr>
          <w:sz w:val="20"/>
        </w:rPr>
      </w:pPr>
      <w:r w:rsidRPr="00DD7B34">
        <w:rPr>
          <w:rStyle w:val="Rimandonotaapidipagina"/>
        </w:rPr>
        <w:footnoteRef/>
      </w:r>
      <w:r w:rsidRPr="00DD7B34">
        <w:rPr>
          <w:sz w:val="20"/>
        </w:rPr>
        <w:t xml:space="preserve"> </w:t>
      </w:r>
      <w:proofErr w:type="spellStart"/>
      <w:r w:rsidRPr="00DD7B34">
        <w:rPr>
          <w:sz w:val="20"/>
        </w:rPr>
        <w:t>Laberthonnière</w:t>
      </w:r>
      <w:proofErr w:type="spellEnd"/>
      <w:r w:rsidRPr="00DD7B34">
        <w:rPr>
          <w:sz w:val="20"/>
        </w:rPr>
        <w:t xml:space="preserve"> fu molto provocato dalle opere di </w:t>
      </w:r>
      <w:proofErr w:type="spellStart"/>
      <w:r w:rsidRPr="00DD7B34">
        <w:rPr>
          <w:sz w:val="20"/>
        </w:rPr>
        <w:t>Loisy</w:t>
      </w:r>
      <w:proofErr w:type="spellEnd"/>
      <w:r w:rsidRPr="00DD7B34">
        <w:rPr>
          <w:sz w:val="20"/>
        </w:rPr>
        <w:t xml:space="preserve">, che discusse molto nelle lettere a M. </w:t>
      </w:r>
      <w:proofErr w:type="spellStart"/>
      <w:r w:rsidRPr="00DD7B34">
        <w:rPr>
          <w:sz w:val="20"/>
        </w:rPr>
        <w:t>Blondel</w:t>
      </w:r>
      <w:proofErr w:type="spellEnd"/>
      <w:r w:rsidRPr="00DD7B34">
        <w:rPr>
          <w:sz w:val="20"/>
        </w:rPr>
        <w:t xml:space="preserve">. La sua critica è diretta più alla deriva «storicista» di altri ricercatori del tempo, che facevano apparire </w:t>
      </w:r>
      <w:proofErr w:type="spellStart"/>
      <w:r w:rsidRPr="00DD7B34">
        <w:rPr>
          <w:sz w:val="20"/>
        </w:rPr>
        <w:t>Loisy</w:t>
      </w:r>
      <w:proofErr w:type="spellEnd"/>
      <w:r w:rsidRPr="00DD7B34">
        <w:rPr>
          <w:sz w:val="20"/>
        </w:rPr>
        <w:t xml:space="preserve"> come un moderato: si veda </w:t>
      </w:r>
      <w:proofErr w:type="spellStart"/>
      <w:r w:rsidRPr="00DD7B34">
        <w:rPr>
          <w:i/>
          <w:sz w:val="20"/>
        </w:rPr>
        <w:t>Les</w:t>
      </w:r>
      <w:proofErr w:type="spellEnd"/>
      <w:r w:rsidRPr="00DD7B34">
        <w:rPr>
          <w:i/>
          <w:sz w:val="20"/>
        </w:rPr>
        <w:t xml:space="preserve"> </w:t>
      </w:r>
      <w:proofErr w:type="spellStart"/>
      <w:r w:rsidRPr="00DD7B34">
        <w:rPr>
          <w:i/>
          <w:sz w:val="20"/>
        </w:rPr>
        <w:t>études</w:t>
      </w:r>
      <w:proofErr w:type="spellEnd"/>
      <w:r w:rsidRPr="00DD7B34">
        <w:rPr>
          <w:i/>
          <w:sz w:val="20"/>
        </w:rPr>
        <w:t xml:space="preserve"> </w:t>
      </w:r>
      <w:proofErr w:type="spellStart"/>
      <w:r w:rsidRPr="00DD7B34">
        <w:rPr>
          <w:i/>
          <w:sz w:val="20"/>
        </w:rPr>
        <w:t>historiques</w:t>
      </w:r>
      <w:proofErr w:type="spellEnd"/>
      <w:r w:rsidRPr="00DD7B34">
        <w:rPr>
          <w:i/>
          <w:sz w:val="20"/>
        </w:rPr>
        <w:t xml:space="preserve"> et l’</w:t>
      </w:r>
      <w:proofErr w:type="spellStart"/>
      <w:r w:rsidRPr="00DD7B34">
        <w:rPr>
          <w:i/>
          <w:sz w:val="20"/>
        </w:rPr>
        <w:t>apologétique</w:t>
      </w:r>
      <w:proofErr w:type="spellEnd"/>
      <w:r w:rsidRPr="00DD7B34">
        <w:rPr>
          <w:sz w:val="20"/>
        </w:rPr>
        <w:t xml:space="preserve">, in </w:t>
      </w:r>
      <w:r>
        <w:rPr>
          <w:sz w:val="20"/>
        </w:rPr>
        <w:t>«</w:t>
      </w:r>
      <w:r w:rsidRPr="00772E6E">
        <w:rPr>
          <w:sz w:val="20"/>
        </w:rPr>
        <w:t xml:space="preserve">Annales de </w:t>
      </w:r>
      <w:proofErr w:type="spellStart"/>
      <w:r w:rsidRPr="00772E6E">
        <w:rPr>
          <w:sz w:val="20"/>
        </w:rPr>
        <w:t>Philosophie</w:t>
      </w:r>
      <w:proofErr w:type="spellEnd"/>
      <w:r w:rsidRPr="00772E6E">
        <w:rPr>
          <w:sz w:val="20"/>
        </w:rPr>
        <w:t xml:space="preserve"> </w:t>
      </w:r>
      <w:proofErr w:type="spellStart"/>
      <w:r w:rsidRPr="00772E6E">
        <w:rPr>
          <w:sz w:val="20"/>
        </w:rPr>
        <w:t>Chétienne</w:t>
      </w:r>
      <w:proofErr w:type="spellEnd"/>
      <w:r>
        <w:rPr>
          <w:sz w:val="20"/>
        </w:rPr>
        <w:t>»</w:t>
      </w:r>
      <w:r w:rsidRPr="00DD7B34">
        <w:rPr>
          <w:sz w:val="20"/>
        </w:rPr>
        <w:t xml:space="preserve"> 145 (1903) 366-380.</w:t>
      </w:r>
    </w:p>
  </w:footnote>
  <w:footnote w:id="25">
    <w:p w:rsidR="008862FD" w:rsidRPr="00A71CF5" w:rsidRDefault="008862FD" w:rsidP="00EB30F8">
      <w:pPr>
        <w:pStyle w:val="Testonotaapidipagina"/>
        <w:spacing w:after="0" w:line="240" w:lineRule="auto"/>
        <w:rPr>
          <w:sz w:val="20"/>
        </w:rPr>
      </w:pPr>
      <w:r w:rsidRPr="00A71CF5">
        <w:rPr>
          <w:rStyle w:val="Rimandonotaapidipagina"/>
        </w:rPr>
        <w:footnoteRef/>
      </w:r>
      <w:r w:rsidRPr="00A71CF5">
        <w:rPr>
          <w:sz w:val="20"/>
        </w:rPr>
        <w:t xml:space="preserve"> </w:t>
      </w:r>
      <w:r>
        <w:rPr>
          <w:sz w:val="20"/>
        </w:rPr>
        <w:t>«</w:t>
      </w:r>
      <w:r w:rsidRPr="00A71CF5">
        <w:rPr>
          <w:sz w:val="20"/>
        </w:rPr>
        <w:t>Non è storicamente che va posto il problema religioso; è vitalmente. E di conseguenza è in modo vitale e non scientifica che andrà risolto. È solo vivendo e non semplicemente facendo della storia o della critica che si può accogliere la verità di Cristo</w:t>
      </w:r>
      <w:r>
        <w:rPr>
          <w:sz w:val="20"/>
        </w:rPr>
        <w:t>»</w:t>
      </w:r>
      <w:r>
        <w:rPr>
          <w:sz w:val="22"/>
        </w:rPr>
        <w:t xml:space="preserve">, </w:t>
      </w:r>
      <w:proofErr w:type="spellStart"/>
      <w:r w:rsidRPr="00A71CF5">
        <w:rPr>
          <w:i/>
          <w:sz w:val="20"/>
        </w:rPr>
        <w:t>Réalisme</w:t>
      </w:r>
      <w:proofErr w:type="spellEnd"/>
      <w:r w:rsidRPr="00A71CF5">
        <w:rPr>
          <w:i/>
          <w:sz w:val="20"/>
        </w:rPr>
        <w:t xml:space="preserve"> </w:t>
      </w:r>
      <w:proofErr w:type="spellStart"/>
      <w:r w:rsidRPr="00A71CF5">
        <w:rPr>
          <w:i/>
          <w:sz w:val="20"/>
        </w:rPr>
        <w:t>chrétien</w:t>
      </w:r>
      <w:proofErr w:type="spellEnd"/>
      <w:r w:rsidRPr="00A71CF5">
        <w:rPr>
          <w:i/>
          <w:sz w:val="20"/>
        </w:rPr>
        <w:t xml:space="preserve"> et </w:t>
      </w:r>
      <w:proofErr w:type="spellStart"/>
      <w:r w:rsidRPr="00A71CF5">
        <w:rPr>
          <w:i/>
          <w:sz w:val="20"/>
        </w:rPr>
        <w:t>idéalisme</w:t>
      </w:r>
      <w:proofErr w:type="spellEnd"/>
      <w:r w:rsidRPr="00A71CF5">
        <w:rPr>
          <w:i/>
          <w:sz w:val="20"/>
        </w:rPr>
        <w:t xml:space="preserve"> </w:t>
      </w:r>
      <w:proofErr w:type="spellStart"/>
      <w:r w:rsidRPr="00A71CF5">
        <w:rPr>
          <w:i/>
          <w:sz w:val="20"/>
        </w:rPr>
        <w:t>grec</w:t>
      </w:r>
      <w:proofErr w:type="spellEnd"/>
      <w:r w:rsidRPr="00A71CF5">
        <w:rPr>
          <w:sz w:val="20"/>
        </w:rPr>
        <w:t xml:space="preserve">, </w:t>
      </w:r>
      <w:proofErr w:type="spellStart"/>
      <w:r>
        <w:rPr>
          <w:sz w:val="20"/>
        </w:rPr>
        <w:t>Lethielleux</w:t>
      </w:r>
      <w:proofErr w:type="spellEnd"/>
      <w:r>
        <w:rPr>
          <w:sz w:val="20"/>
        </w:rPr>
        <w:t xml:space="preserve">, </w:t>
      </w:r>
      <w:r w:rsidRPr="00A71CF5">
        <w:rPr>
          <w:sz w:val="20"/>
        </w:rPr>
        <w:t>Paris 1904, 157</w:t>
      </w:r>
      <w:r>
        <w:rPr>
          <w:sz w:val="20"/>
        </w:rPr>
        <w:t xml:space="preserve"> (traduzione nostra)</w:t>
      </w:r>
      <w:r w:rsidRPr="00A71CF5">
        <w:rPr>
          <w:sz w:val="20"/>
        </w:rPr>
        <w:t>.</w:t>
      </w:r>
    </w:p>
  </w:footnote>
  <w:footnote w:id="26">
    <w:p w:rsidR="008862FD" w:rsidRPr="00DD7B34" w:rsidRDefault="008862FD" w:rsidP="00EB30F8">
      <w:pPr>
        <w:pStyle w:val="Testonotaapidipagina"/>
        <w:spacing w:after="0" w:line="240" w:lineRule="auto"/>
        <w:rPr>
          <w:sz w:val="20"/>
        </w:rPr>
      </w:pPr>
      <w:r w:rsidRPr="00DD7B34">
        <w:rPr>
          <w:rStyle w:val="Rimandonotaapidipagina"/>
        </w:rPr>
        <w:footnoteRef/>
      </w:r>
      <w:r w:rsidRPr="00DD7B34">
        <w:rPr>
          <w:sz w:val="20"/>
        </w:rPr>
        <w:t xml:space="preserve"> </w:t>
      </w:r>
      <w:r w:rsidRPr="00DD7B34">
        <w:rPr>
          <w:i/>
          <w:sz w:val="20"/>
        </w:rPr>
        <w:t>Ivi</w:t>
      </w:r>
      <w:r w:rsidRPr="00DD7B34">
        <w:rPr>
          <w:sz w:val="20"/>
        </w:rPr>
        <w:t>, 163.</w:t>
      </w:r>
    </w:p>
  </w:footnote>
  <w:footnote w:id="27">
    <w:p w:rsidR="008862FD" w:rsidRPr="00DD7B34" w:rsidRDefault="008862FD" w:rsidP="00EB30F8">
      <w:pPr>
        <w:pStyle w:val="Testonotaapidipagina"/>
        <w:spacing w:after="0" w:line="240" w:lineRule="auto"/>
        <w:rPr>
          <w:sz w:val="20"/>
        </w:rPr>
      </w:pPr>
      <w:r w:rsidRPr="00DD7B34">
        <w:rPr>
          <w:rStyle w:val="Rimandonotaapidipagina"/>
        </w:rPr>
        <w:footnoteRef/>
      </w:r>
      <w:r w:rsidRPr="00DD7B34">
        <w:rPr>
          <w:sz w:val="20"/>
        </w:rPr>
        <w:t xml:space="preserve"> </w:t>
      </w:r>
      <w:r w:rsidRPr="00DD7B34">
        <w:rPr>
          <w:i/>
          <w:sz w:val="20"/>
        </w:rPr>
        <w:t>Ivi</w:t>
      </w:r>
      <w:r w:rsidRPr="00DD7B34">
        <w:rPr>
          <w:sz w:val="20"/>
        </w:rPr>
        <w:t>, 163-164.</w:t>
      </w:r>
    </w:p>
  </w:footnote>
  <w:footnote w:id="28">
    <w:p w:rsidR="008862FD" w:rsidRPr="00DD7B34" w:rsidRDefault="008862FD" w:rsidP="00EB30F8">
      <w:pPr>
        <w:pStyle w:val="Testonotaapidipagina"/>
        <w:spacing w:after="0" w:line="240" w:lineRule="auto"/>
        <w:rPr>
          <w:sz w:val="20"/>
        </w:rPr>
      </w:pPr>
      <w:r w:rsidRPr="00DD7B34">
        <w:rPr>
          <w:rStyle w:val="Rimandonotaapidipagina"/>
        </w:rPr>
        <w:footnoteRef/>
      </w:r>
      <w:r w:rsidRPr="00DD7B34">
        <w:rPr>
          <w:sz w:val="20"/>
        </w:rPr>
        <w:t xml:space="preserve"> Merita una segnalazione la reazione indispettita di </w:t>
      </w:r>
      <w:proofErr w:type="spellStart"/>
      <w:r w:rsidRPr="00DD7B34">
        <w:rPr>
          <w:sz w:val="20"/>
        </w:rPr>
        <w:t>Loisy</w:t>
      </w:r>
      <w:proofErr w:type="spellEnd"/>
      <w:r w:rsidRPr="00DD7B34">
        <w:rPr>
          <w:sz w:val="20"/>
        </w:rPr>
        <w:t xml:space="preserve"> a queste critiche, in cui si intuisce lo scambio di sospetti e di accuse: «</w:t>
      </w:r>
      <w:proofErr w:type="spellStart"/>
      <w:r w:rsidRPr="00DD7B34">
        <w:rPr>
          <w:sz w:val="20"/>
        </w:rPr>
        <w:t>Ces</w:t>
      </w:r>
      <w:proofErr w:type="spellEnd"/>
      <w:r w:rsidRPr="00DD7B34">
        <w:rPr>
          <w:sz w:val="20"/>
        </w:rPr>
        <w:t xml:space="preserve"> gens là (</w:t>
      </w:r>
      <w:proofErr w:type="spellStart"/>
      <w:r w:rsidRPr="00DD7B34">
        <w:rPr>
          <w:sz w:val="20"/>
        </w:rPr>
        <w:t>Blondel</w:t>
      </w:r>
      <w:proofErr w:type="spellEnd"/>
      <w:r w:rsidRPr="00DD7B34">
        <w:rPr>
          <w:sz w:val="20"/>
        </w:rPr>
        <w:t xml:space="preserve"> et </w:t>
      </w:r>
      <w:proofErr w:type="spellStart"/>
      <w:r w:rsidRPr="00DD7B34">
        <w:rPr>
          <w:sz w:val="20"/>
        </w:rPr>
        <w:t>Laberthonnière</w:t>
      </w:r>
      <w:proofErr w:type="spellEnd"/>
      <w:r w:rsidRPr="00DD7B34">
        <w:rPr>
          <w:sz w:val="20"/>
        </w:rPr>
        <w:t xml:space="preserve">) </w:t>
      </w:r>
      <w:proofErr w:type="spellStart"/>
      <w:r w:rsidRPr="00DD7B34">
        <w:rPr>
          <w:sz w:val="20"/>
        </w:rPr>
        <w:t>croient</w:t>
      </w:r>
      <w:proofErr w:type="spellEnd"/>
      <w:r w:rsidRPr="00DD7B34">
        <w:rPr>
          <w:sz w:val="20"/>
        </w:rPr>
        <w:t xml:space="preserve"> à </w:t>
      </w:r>
      <w:proofErr w:type="spellStart"/>
      <w:r w:rsidRPr="00DD7B34">
        <w:rPr>
          <w:sz w:val="20"/>
        </w:rPr>
        <w:t>tuos</w:t>
      </w:r>
      <w:proofErr w:type="spellEnd"/>
      <w:r w:rsidRPr="00DD7B34">
        <w:rPr>
          <w:sz w:val="20"/>
        </w:rPr>
        <w:t xml:space="preserve"> le </w:t>
      </w:r>
      <w:proofErr w:type="spellStart"/>
      <w:r w:rsidRPr="00DD7B34">
        <w:rPr>
          <w:sz w:val="20"/>
        </w:rPr>
        <w:t>dogmes</w:t>
      </w:r>
      <w:proofErr w:type="spellEnd"/>
      <w:r w:rsidRPr="00DD7B34">
        <w:rPr>
          <w:sz w:val="20"/>
        </w:rPr>
        <w:t xml:space="preserve"> de l’</w:t>
      </w:r>
      <w:proofErr w:type="spellStart"/>
      <w:r w:rsidRPr="00DD7B34">
        <w:rPr>
          <w:sz w:val="20"/>
        </w:rPr>
        <w:t>Eglise</w:t>
      </w:r>
      <w:proofErr w:type="spellEnd"/>
      <w:r w:rsidRPr="00DD7B34">
        <w:rPr>
          <w:sz w:val="20"/>
        </w:rPr>
        <w:t xml:space="preserve">, mais </w:t>
      </w:r>
      <w:proofErr w:type="spellStart"/>
      <w:r w:rsidRPr="00DD7B34">
        <w:rPr>
          <w:sz w:val="20"/>
        </w:rPr>
        <w:t>ils</w:t>
      </w:r>
      <w:proofErr w:type="spellEnd"/>
      <w:r w:rsidRPr="00DD7B34">
        <w:rPr>
          <w:sz w:val="20"/>
        </w:rPr>
        <w:t xml:space="preserve"> </w:t>
      </w:r>
      <w:proofErr w:type="spellStart"/>
      <w:r w:rsidRPr="00DD7B34">
        <w:rPr>
          <w:sz w:val="20"/>
        </w:rPr>
        <w:t>n’y</w:t>
      </w:r>
      <w:proofErr w:type="spellEnd"/>
      <w:r w:rsidRPr="00DD7B34">
        <w:rPr>
          <w:sz w:val="20"/>
        </w:rPr>
        <w:t xml:space="preserve"> </w:t>
      </w:r>
      <w:proofErr w:type="spellStart"/>
      <w:r w:rsidRPr="00DD7B34">
        <w:rPr>
          <w:sz w:val="20"/>
        </w:rPr>
        <w:t>croient</w:t>
      </w:r>
      <w:proofErr w:type="spellEnd"/>
      <w:r w:rsidRPr="00DD7B34">
        <w:rPr>
          <w:sz w:val="20"/>
        </w:rPr>
        <w:t xml:space="preserve"> </w:t>
      </w:r>
      <w:proofErr w:type="spellStart"/>
      <w:r w:rsidRPr="00DD7B34">
        <w:rPr>
          <w:sz w:val="20"/>
        </w:rPr>
        <w:t>pas</w:t>
      </w:r>
      <w:proofErr w:type="spellEnd"/>
      <w:r w:rsidRPr="00DD7B34">
        <w:rPr>
          <w:sz w:val="20"/>
        </w:rPr>
        <w:t xml:space="preserve"> </w:t>
      </w:r>
      <w:proofErr w:type="spellStart"/>
      <w:r w:rsidRPr="00DD7B34">
        <w:rPr>
          <w:sz w:val="20"/>
        </w:rPr>
        <w:t>encore</w:t>
      </w:r>
      <w:proofErr w:type="spellEnd"/>
      <w:r w:rsidRPr="00DD7B34">
        <w:rPr>
          <w:sz w:val="20"/>
        </w:rPr>
        <w:t xml:space="preserve"> </w:t>
      </w:r>
      <w:proofErr w:type="spellStart"/>
      <w:r w:rsidRPr="00DD7B34">
        <w:rPr>
          <w:sz w:val="20"/>
        </w:rPr>
        <w:t>comme</w:t>
      </w:r>
      <w:proofErr w:type="spellEnd"/>
      <w:r w:rsidRPr="00DD7B34">
        <w:rPr>
          <w:sz w:val="20"/>
        </w:rPr>
        <w:t xml:space="preserve"> il </w:t>
      </w:r>
      <w:proofErr w:type="spellStart"/>
      <w:r w:rsidRPr="00DD7B34">
        <w:rPr>
          <w:sz w:val="20"/>
        </w:rPr>
        <w:t>faut</w:t>
      </w:r>
      <w:proofErr w:type="spellEnd"/>
      <w:r w:rsidRPr="00DD7B34">
        <w:rPr>
          <w:sz w:val="20"/>
        </w:rPr>
        <w:t>, d’</w:t>
      </w:r>
      <w:proofErr w:type="spellStart"/>
      <w:r w:rsidRPr="00DD7B34">
        <w:rPr>
          <w:sz w:val="20"/>
        </w:rPr>
        <w:t>après</w:t>
      </w:r>
      <w:proofErr w:type="spellEnd"/>
      <w:r w:rsidRPr="00DD7B34">
        <w:rPr>
          <w:sz w:val="20"/>
        </w:rPr>
        <w:t xml:space="preserve"> une </w:t>
      </w:r>
      <w:proofErr w:type="spellStart"/>
      <w:r w:rsidRPr="00DD7B34">
        <w:rPr>
          <w:sz w:val="20"/>
        </w:rPr>
        <w:t>révélation</w:t>
      </w:r>
      <w:proofErr w:type="spellEnd"/>
      <w:r w:rsidRPr="00DD7B34">
        <w:rPr>
          <w:sz w:val="20"/>
        </w:rPr>
        <w:t xml:space="preserve"> </w:t>
      </w:r>
      <w:proofErr w:type="spellStart"/>
      <w:r w:rsidRPr="00DD7B34">
        <w:rPr>
          <w:sz w:val="20"/>
        </w:rPr>
        <w:t>objective</w:t>
      </w:r>
      <w:proofErr w:type="spellEnd"/>
      <w:r w:rsidRPr="00DD7B34">
        <w:rPr>
          <w:sz w:val="20"/>
        </w:rPr>
        <w:t xml:space="preserve"> et </w:t>
      </w:r>
      <w:proofErr w:type="spellStart"/>
      <w:r w:rsidRPr="00DD7B34">
        <w:rPr>
          <w:sz w:val="20"/>
        </w:rPr>
        <w:t>sur</w:t>
      </w:r>
      <w:proofErr w:type="spellEnd"/>
      <w:r w:rsidRPr="00DD7B34">
        <w:rPr>
          <w:sz w:val="20"/>
        </w:rPr>
        <w:t xml:space="preserve"> le </w:t>
      </w:r>
      <w:proofErr w:type="spellStart"/>
      <w:r w:rsidRPr="00DD7B34">
        <w:rPr>
          <w:sz w:val="20"/>
        </w:rPr>
        <w:t>témoignage</w:t>
      </w:r>
      <w:proofErr w:type="spellEnd"/>
      <w:r w:rsidRPr="00DD7B34">
        <w:rPr>
          <w:sz w:val="20"/>
        </w:rPr>
        <w:t xml:space="preserve"> de l’</w:t>
      </w:r>
      <w:proofErr w:type="spellStart"/>
      <w:r w:rsidRPr="00DD7B34">
        <w:rPr>
          <w:sz w:val="20"/>
        </w:rPr>
        <w:t>Eglise</w:t>
      </w:r>
      <w:proofErr w:type="spellEnd"/>
      <w:r w:rsidRPr="00DD7B34">
        <w:rPr>
          <w:sz w:val="20"/>
        </w:rPr>
        <w:t xml:space="preserve">; </w:t>
      </w:r>
      <w:proofErr w:type="spellStart"/>
      <w:r w:rsidRPr="00DD7B34">
        <w:rPr>
          <w:sz w:val="20"/>
        </w:rPr>
        <w:t>ils</w:t>
      </w:r>
      <w:proofErr w:type="spellEnd"/>
      <w:r w:rsidRPr="00DD7B34">
        <w:rPr>
          <w:sz w:val="20"/>
        </w:rPr>
        <w:t xml:space="preserve"> s’</w:t>
      </w:r>
      <w:proofErr w:type="spellStart"/>
      <w:r w:rsidRPr="00DD7B34">
        <w:rPr>
          <w:sz w:val="20"/>
        </w:rPr>
        <w:t>autorisent</w:t>
      </w:r>
      <w:proofErr w:type="spellEnd"/>
      <w:r w:rsidRPr="00DD7B34">
        <w:rPr>
          <w:sz w:val="20"/>
        </w:rPr>
        <w:t xml:space="preserve"> de </w:t>
      </w:r>
      <w:proofErr w:type="spellStart"/>
      <w:r w:rsidRPr="00DD7B34">
        <w:rPr>
          <w:sz w:val="20"/>
        </w:rPr>
        <w:t>leurs</w:t>
      </w:r>
      <w:proofErr w:type="spellEnd"/>
      <w:r w:rsidRPr="00DD7B34">
        <w:rPr>
          <w:sz w:val="20"/>
        </w:rPr>
        <w:t xml:space="preserve"> </w:t>
      </w:r>
      <w:proofErr w:type="spellStart"/>
      <w:r w:rsidRPr="00DD7B34">
        <w:rPr>
          <w:sz w:val="20"/>
        </w:rPr>
        <w:t>expériences</w:t>
      </w:r>
      <w:proofErr w:type="spellEnd"/>
      <w:r w:rsidRPr="00DD7B34">
        <w:rPr>
          <w:sz w:val="20"/>
        </w:rPr>
        <w:t xml:space="preserve"> </w:t>
      </w:r>
      <w:proofErr w:type="spellStart"/>
      <w:r w:rsidRPr="00DD7B34">
        <w:rPr>
          <w:sz w:val="20"/>
        </w:rPr>
        <w:t>intérieures</w:t>
      </w:r>
      <w:proofErr w:type="spellEnd"/>
      <w:r w:rsidRPr="00DD7B34">
        <w:rPr>
          <w:sz w:val="20"/>
        </w:rPr>
        <w:t xml:space="preserve">, tout </w:t>
      </w:r>
      <w:proofErr w:type="spellStart"/>
      <w:r w:rsidRPr="00DD7B34">
        <w:rPr>
          <w:sz w:val="20"/>
        </w:rPr>
        <w:t>comme</w:t>
      </w:r>
      <w:proofErr w:type="spellEnd"/>
      <w:r w:rsidRPr="00DD7B34">
        <w:rPr>
          <w:sz w:val="20"/>
        </w:rPr>
        <w:t xml:space="preserve"> </w:t>
      </w:r>
      <w:proofErr w:type="spellStart"/>
      <w:r w:rsidRPr="00DD7B34">
        <w:rPr>
          <w:sz w:val="20"/>
        </w:rPr>
        <w:t>les</w:t>
      </w:r>
      <w:proofErr w:type="spellEnd"/>
      <w:r w:rsidRPr="00DD7B34">
        <w:rPr>
          <w:sz w:val="20"/>
        </w:rPr>
        <w:t xml:space="preserve"> </w:t>
      </w:r>
      <w:proofErr w:type="spellStart"/>
      <w:r w:rsidRPr="00DD7B34">
        <w:rPr>
          <w:sz w:val="20"/>
        </w:rPr>
        <w:t>protestants</w:t>
      </w:r>
      <w:proofErr w:type="spellEnd"/>
      <w:r w:rsidRPr="00DD7B34">
        <w:rPr>
          <w:sz w:val="20"/>
        </w:rPr>
        <w:t xml:space="preserve">; </w:t>
      </w:r>
      <w:proofErr w:type="spellStart"/>
      <w:r w:rsidRPr="00DD7B34">
        <w:rPr>
          <w:sz w:val="20"/>
        </w:rPr>
        <w:t>ils</w:t>
      </w:r>
      <w:proofErr w:type="spellEnd"/>
      <w:r w:rsidRPr="00DD7B34">
        <w:rPr>
          <w:sz w:val="20"/>
        </w:rPr>
        <w:t xml:space="preserve"> </w:t>
      </w:r>
      <w:proofErr w:type="spellStart"/>
      <w:r w:rsidRPr="00DD7B34">
        <w:rPr>
          <w:sz w:val="20"/>
        </w:rPr>
        <w:t>sont</w:t>
      </w:r>
      <w:proofErr w:type="spellEnd"/>
      <w:r w:rsidRPr="00DD7B34">
        <w:rPr>
          <w:sz w:val="20"/>
        </w:rPr>
        <w:t xml:space="preserve"> </w:t>
      </w:r>
      <w:proofErr w:type="spellStart"/>
      <w:r w:rsidRPr="00DD7B34">
        <w:rPr>
          <w:sz w:val="20"/>
        </w:rPr>
        <w:t>subjiectvistes</w:t>
      </w:r>
      <w:proofErr w:type="spellEnd"/>
      <w:r w:rsidRPr="00DD7B34">
        <w:rPr>
          <w:sz w:val="20"/>
        </w:rPr>
        <w:t xml:space="preserve">, </w:t>
      </w:r>
      <w:proofErr w:type="spellStart"/>
      <w:r w:rsidRPr="00DD7B34">
        <w:rPr>
          <w:sz w:val="20"/>
        </w:rPr>
        <w:t>ils</w:t>
      </w:r>
      <w:proofErr w:type="spellEnd"/>
      <w:r w:rsidRPr="00DD7B34">
        <w:rPr>
          <w:sz w:val="20"/>
        </w:rPr>
        <w:t xml:space="preserve"> ne </w:t>
      </w:r>
      <w:proofErr w:type="spellStart"/>
      <w:r w:rsidRPr="00DD7B34">
        <w:rPr>
          <w:sz w:val="20"/>
        </w:rPr>
        <w:t>sont</w:t>
      </w:r>
      <w:proofErr w:type="spellEnd"/>
      <w:r w:rsidRPr="00DD7B34">
        <w:rPr>
          <w:sz w:val="20"/>
        </w:rPr>
        <w:t xml:space="preserve"> </w:t>
      </w:r>
      <w:proofErr w:type="spellStart"/>
      <w:r w:rsidRPr="00DD7B34">
        <w:rPr>
          <w:sz w:val="20"/>
        </w:rPr>
        <w:t>pas</w:t>
      </w:r>
      <w:proofErr w:type="spellEnd"/>
      <w:r w:rsidRPr="00DD7B34">
        <w:rPr>
          <w:sz w:val="20"/>
        </w:rPr>
        <w:t xml:space="preserve"> </w:t>
      </w:r>
      <w:proofErr w:type="spellStart"/>
      <w:r w:rsidRPr="00DD7B34">
        <w:rPr>
          <w:sz w:val="20"/>
        </w:rPr>
        <w:t>ortodoxes</w:t>
      </w:r>
      <w:proofErr w:type="spellEnd"/>
      <w:r w:rsidRPr="00DD7B34">
        <w:rPr>
          <w:sz w:val="20"/>
        </w:rPr>
        <w:t xml:space="preserve">», </w:t>
      </w:r>
      <w:proofErr w:type="spellStart"/>
      <w:r w:rsidRPr="00DD7B34">
        <w:rPr>
          <w:i/>
          <w:sz w:val="20"/>
        </w:rPr>
        <w:t>Choses</w:t>
      </w:r>
      <w:proofErr w:type="spellEnd"/>
      <w:r w:rsidRPr="00DD7B34">
        <w:rPr>
          <w:i/>
          <w:sz w:val="20"/>
        </w:rPr>
        <w:t xml:space="preserve"> </w:t>
      </w:r>
      <w:proofErr w:type="spellStart"/>
      <w:r w:rsidRPr="00DD7B34">
        <w:rPr>
          <w:i/>
          <w:sz w:val="20"/>
        </w:rPr>
        <w:t>passées</w:t>
      </w:r>
      <w:proofErr w:type="spellEnd"/>
      <w:r w:rsidRPr="00DD7B34">
        <w:rPr>
          <w:sz w:val="20"/>
        </w:rPr>
        <w:t xml:space="preserve">, </w:t>
      </w:r>
      <w:r>
        <w:rPr>
          <w:sz w:val="20"/>
        </w:rPr>
        <w:t xml:space="preserve">E. </w:t>
      </w:r>
      <w:proofErr w:type="spellStart"/>
      <w:r>
        <w:rPr>
          <w:sz w:val="20"/>
        </w:rPr>
        <w:t>Nourry</w:t>
      </w:r>
      <w:proofErr w:type="spellEnd"/>
      <w:r>
        <w:rPr>
          <w:sz w:val="20"/>
        </w:rPr>
        <w:t xml:space="preserve">, </w:t>
      </w:r>
      <w:r w:rsidRPr="00DD7B34">
        <w:rPr>
          <w:sz w:val="20"/>
        </w:rPr>
        <w:t>Paris 1913, 307-308.</w:t>
      </w:r>
    </w:p>
  </w:footnote>
  <w:footnote w:id="29">
    <w:p w:rsidR="008862FD" w:rsidRPr="00DD7B34" w:rsidRDefault="008862FD" w:rsidP="00EB30F8">
      <w:pPr>
        <w:pStyle w:val="Testonotaapidipagina"/>
        <w:spacing w:after="0" w:line="240" w:lineRule="auto"/>
        <w:rPr>
          <w:sz w:val="20"/>
        </w:rPr>
      </w:pPr>
      <w:r w:rsidRPr="00DD7B34">
        <w:rPr>
          <w:rStyle w:val="Rimandonotaapidipagina"/>
        </w:rPr>
        <w:footnoteRef/>
      </w:r>
      <w:r>
        <w:rPr>
          <w:sz w:val="20"/>
        </w:rPr>
        <w:t xml:space="preserve"> «</w:t>
      </w:r>
      <w:r w:rsidRPr="006D4793">
        <w:rPr>
          <w:sz w:val="20"/>
        </w:rPr>
        <w:t>Perché senza un Cristo reale, inserito realmente nella trama dell’umanità… un Cristo che ha sofferto, è morto ed è risuscitato, la dottrina contenuta nelle lettere di Paolo così come la dottrina contenuta nei Vangeli non avrebbe più senso né consistenza»</w:t>
      </w:r>
      <w:r>
        <w:rPr>
          <w:sz w:val="22"/>
        </w:rPr>
        <w:t>, in</w:t>
      </w:r>
      <w:r w:rsidRPr="00DD7B34">
        <w:rPr>
          <w:sz w:val="20"/>
        </w:rPr>
        <w:t xml:space="preserve"> </w:t>
      </w:r>
      <w:proofErr w:type="spellStart"/>
      <w:r w:rsidRPr="00DD7B34">
        <w:rPr>
          <w:i/>
          <w:sz w:val="20"/>
        </w:rPr>
        <w:t>Critique</w:t>
      </w:r>
      <w:proofErr w:type="spellEnd"/>
      <w:r w:rsidRPr="00DD7B34">
        <w:rPr>
          <w:i/>
          <w:sz w:val="20"/>
        </w:rPr>
        <w:t xml:space="preserve"> </w:t>
      </w:r>
      <w:proofErr w:type="spellStart"/>
      <w:r w:rsidRPr="00DD7B34">
        <w:rPr>
          <w:i/>
          <w:sz w:val="20"/>
        </w:rPr>
        <w:t>du</w:t>
      </w:r>
      <w:proofErr w:type="spellEnd"/>
      <w:r w:rsidRPr="00DD7B34">
        <w:rPr>
          <w:i/>
          <w:sz w:val="20"/>
        </w:rPr>
        <w:t xml:space="preserve"> </w:t>
      </w:r>
      <w:proofErr w:type="spellStart"/>
      <w:r w:rsidRPr="00DD7B34">
        <w:rPr>
          <w:i/>
          <w:sz w:val="20"/>
        </w:rPr>
        <w:t>Laïcisme</w:t>
      </w:r>
      <w:proofErr w:type="spellEnd"/>
      <w:r w:rsidRPr="00DD7B34">
        <w:rPr>
          <w:i/>
          <w:sz w:val="20"/>
        </w:rPr>
        <w:t xml:space="preserve"> </w:t>
      </w:r>
      <w:proofErr w:type="spellStart"/>
      <w:r w:rsidRPr="00DD7B34">
        <w:rPr>
          <w:i/>
          <w:sz w:val="20"/>
        </w:rPr>
        <w:t>ou</w:t>
      </w:r>
      <w:proofErr w:type="spellEnd"/>
      <w:r w:rsidRPr="00DD7B34">
        <w:rPr>
          <w:i/>
          <w:sz w:val="20"/>
        </w:rPr>
        <w:t xml:space="preserve"> </w:t>
      </w:r>
      <w:proofErr w:type="spellStart"/>
      <w:r w:rsidRPr="00DD7B34">
        <w:rPr>
          <w:i/>
          <w:sz w:val="20"/>
        </w:rPr>
        <w:t>comment</w:t>
      </w:r>
      <w:proofErr w:type="spellEnd"/>
      <w:r w:rsidRPr="00DD7B34">
        <w:rPr>
          <w:i/>
          <w:sz w:val="20"/>
        </w:rPr>
        <w:t xml:space="preserve"> se pose le </w:t>
      </w:r>
      <w:proofErr w:type="spellStart"/>
      <w:r w:rsidRPr="00DD7B34">
        <w:rPr>
          <w:i/>
          <w:sz w:val="20"/>
        </w:rPr>
        <w:t>problème</w:t>
      </w:r>
      <w:proofErr w:type="spellEnd"/>
      <w:r w:rsidRPr="00DD7B34">
        <w:rPr>
          <w:i/>
          <w:sz w:val="20"/>
        </w:rPr>
        <w:t xml:space="preserve"> </w:t>
      </w:r>
      <w:proofErr w:type="spellStart"/>
      <w:r w:rsidRPr="00DD7B34">
        <w:rPr>
          <w:i/>
          <w:sz w:val="20"/>
        </w:rPr>
        <w:t>religieux</w:t>
      </w:r>
      <w:proofErr w:type="spellEnd"/>
      <w:r w:rsidRPr="00DD7B34">
        <w:rPr>
          <w:sz w:val="20"/>
        </w:rPr>
        <w:t xml:space="preserve">, </w:t>
      </w:r>
      <w:proofErr w:type="spellStart"/>
      <w:r>
        <w:rPr>
          <w:sz w:val="20"/>
        </w:rPr>
        <w:t>Vrin</w:t>
      </w:r>
      <w:proofErr w:type="spellEnd"/>
      <w:r>
        <w:rPr>
          <w:sz w:val="20"/>
        </w:rPr>
        <w:t xml:space="preserve">, </w:t>
      </w:r>
      <w:r w:rsidRPr="00DD7B34">
        <w:rPr>
          <w:sz w:val="20"/>
        </w:rPr>
        <w:t>Paris 1948, 395.</w:t>
      </w:r>
    </w:p>
  </w:footnote>
  <w:footnote w:id="30">
    <w:p w:rsidR="008862FD" w:rsidRPr="00DD7B34" w:rsidRDefault="008862FD" w:rsidP="00EB30F8">
      <w:pPr>
        <w:pStyle w:val="Testonotaapidipagina"/>
        <w:spacing w:after="0" w:line="240" w:lineRule="auto"/>
        <w:rPr>
          <w:sz w:val="20"/>
          <w:lang w:val="en-GB"/>
        </w:rPr>
      </w:pPr>
      <w:r w:rsidRPr="00DD7B34">
        <w:rPr>
          <w:rStyle w:val="Rimandonotaapidipagina"/>
        </w:rPr>
        <w:footnoteRef/>
      </w:r>
      <w:r w:rsidRPr="00DD7B34">
        <w:rPr>
          <w:sz w:val="20"/>
          <w:lang w:val="en-GB"/>
        </w:rPr>
        <w:t xml:space="preserve"> </w:t>
      </w:r>
      <w:proofErr w:type="spellStart"/>
      <w:r w:rsidRPr="00DD7B34">
        <w:rPr>
          <w:i/>
          <w:sz w:val="20"/>
          <w:lang w:val="en-GB"/>
        </w:rPr>
        <w:t>Réalisme</w:t>
      </w:r>
      <w:proofErr w:type="spellEnd"/>
      <w:r w:rsidRPr="00DD7B34">
        <w:rPr>
          <w:i/>
          <w:sz w:val="20"/>
          <w:lang w:val="en-GB"/>
        </w:rPr>
        <w:t xml:space="preserve"> </w:t>
      </w:r>
      <w:proofErr w:type="spellStart"/>
      <w:r w:rsidRPr="00DD7B34">
        <w:rPr>
          <w:i/>
          <w:sz w:val="20"/>
          <w:lang w:val="en-GB"/>
        </w:rPr>
        <w:t>chrétien</w:t>
      </w:r>
      <w:proofErr w:type="spellEnd"/>
      <w:r w:rsidRPr="00DD7B34">
        <w:rPr>
          <w:i/>
          <w:sz w:val="20"/>
          <w:lang w:val="en-GB"/>
        </w:rPr>
        <w:t xml:space="preserve"> et </w:t>
      </w:r>
      <w:proofErr w:type="spellStart"/>
      <w:r w:rsidRPr="00DD7B34">
        <w:rPr>
          <w:i/>
          <w:sz w:val="20"/>
          <w:lang w:val="en-GB"/>
        </w:rPr>
        <w:t>idéalisme</w:t>
      </w:r>
      <w:proofErr w:type="spellEnd"/>
      <w:r w:rsidRPr="00DD7B34">
        <w:rPr>
          <w:i/>
          <w:sz w:val="20"/>
          <w:lang w:val="en-GB"/>
        </w:rPr>
        <w:t xml:space="preserve"> </w:t>
      </w:r>
      <w:proofErr w:type="spellStart"/>
      <w:r w:rsidRPr="00DD7B34">
        <w:rPr>
          <w:i/>
          <w:sz w:val="20"/>
          <w:lang w:val="en-GB"/>
        </w:rPr>
        <w:t>grec</w:t>
      </w:r>
      <w:proofErr w:type="spellEnd"/>
      <w:r w:rsidRPr="00DD7B34">
        <w:rPr>
          <w:sz w:val="20"/>
          <w:lang w:val="en-GB"/>
        </w:rPr>
        <w:t>, 126-127.</w:t>
      </w:r>
    </w:p>
  </w:footnote>
  <w:footnote w:id="31">
    <w:p w:rsidR="008862FD" w:rsidRPr="00DD7B34" w:rsidRDefault="008862FD" w:rsidP="00EB30F8">
      <w:pPr>
        <w:pStyle w:val="Testonotaapidipagina"/>
        <w:spacing w:after="0" w:line="240" w:lineRule="auto"/>
        <w:rPr>
          <w:sz w:val="20"/>
        </w:rPr>
      </w:pPr>
      <w:r w:rsidRPr="00DD7B34">
        <w:rPr>
          <w:rStyle w:val="Rimandonotaapidipagina"/>
        </w:rPr>
        <w:footnoteRef/>
      </w:r>
      <w:r w:rsidRPr="00DD7B34">
        <w:rPr>
          <w:sz w:val="20"/>
        </w:rPr>
        <w:t xml:space="preserve"> </w:t>
      </w:r>
      <w:r w:rsidRPr="00DD7B34">
        <w:rPr>
          <w:i/>
          <w:sz w:val="20"/>
        </w:rPr>
        <w:t>Ivi</w:t>
      </w:r>
      <w:r w:rsidRPr="00DD7B34">
        <w:rPr>
          <w:sz w:val="20"/>
        </w:rPr>
        <w:t>, 167-170.</w:t>
      </w:r>
    </w:p>
  </w:footnote>
  <w:footnote w:id="32">
    <w:p w:rsidR="008862FD" w:rsidRPr="00DD7B34" w:rsidRDefault="008862FD" w:rsidP="00EB30F8">
      <w:pPr>
        <w:pStyle w:val="Testonotaapidipagina"/>
        <w:spacing w:after="0" w:line="240" w:lineRule="auto"/>
        <w:rPr>
          <w:sz w:val="20"/>
          <w:lang w:val="en-GB"/>
        </w:rPr>
      </w:pPr>
      <w:r w:rsidRPr="00DD7B34">
        <w:rPr>
          <w:rStyle w:val="Rimandonotaapidipagina"/>
        </w:rPr>
        <w:footnoteRef/>
      </w:r>
      <w:r w:rsidRPr="00DD7B34">
        <w:rPr>
          <w:sz w:val="20"/>
          <w:lang w:val="en-GB"/>
        </w:rPr>
        <w:t xml:space="preserve"> </w:t>
      </w:r>
      <w:r w:rsidRPr="00DD7B34">
        <w:rPr>
          <w:i/>
          <w:sz w:val="20"/>
          <w:lang w:val="en-GB"/>
        </w:rPr>
        <w:t xml:space="preserve">Le </w:t>
      </w:r>
      <w:proofErr w:type="spellStart"/>
      <w:r w:rsidRPr="00DD7B34">
        <w:rPr>
          <w:i/>
          <w:sz w:val="20"/>
          <w:lang w:val="en-GB"/>
        </w:rPr>
        <w:t>témoignage</w:t>
      </w:r>
      <w:proofErr w:type="spellEnd"/>
      <w:r w:rsidRPr="00DD7B34">
        <w:rPr>
          <w:i/>
          <w:sz w:val="20"/>
          <w:lang w:val="en-GB"/>
        </w:rPr>
        <w:t xml:space="preserve"> des martyrs</w:t>
      </w:r>
      <w:r w:rsidRPr="00DD7B34">
        <w:rPr>
          <w:sz w:val="20"/>
          <w:lang w:val="en-GB"/>
        </w:rPr>
        <w:t xml:space="preserve">, </w:t>
      </w:r>
      <w:proofErr w:type="spellStart"/>
      <w:r>
        <w:rPr>
          <w:sz w:val="20"/>
          <w:lang w:val="en-GB"/>
        </w:rPr>
        <w:t>Vrin</w:t>
      </w:r>
      <w:proofErr w:type="spellEnd"/>
      <w:r>
        <w:rPr>
          <w:sz w:val="20"/>
          <w:lang w:val="en-GB"/>
        </w:rPr>
        <w:t xml:space="preserve">, </w:t>
      </w:r>
      <w:r w:rsidRPr="00DD7B34">
        <w:rPr>
          <w:sz w:val="20"/>
          <w:lang w:val="en-GB"/>
        </w:rPr>
        <w:t>Paris 1912, 20-21.</w:t>
      </w:r>
    </w:p>
  </w:footnote>
  <w:footnote w:id="33">
    <w:p w:rsidR="008862FD" w:rsidRPr="00DD7B34" w:rsidRDefault="008862FD" w:rsidP="00EB30F8">
      <w:pPr>
        <w:pStyle w:val="Testonotaapidipagina"/>
        <w:spacing w:after="0" w:line="240" w:lineRule="auto"/>
        <w:rPr>
          <w:sz w:val="20"/>
          <w:lang w:val="en-GB"/>
        </w:rPr>
      </w:pPr>
      <w:r w:rsidRPr="00DD7B34">
        <w:rPr>
          <w:rStyle w:val="Rimandonotaapidipagina"/>
        </w:rPr>
        <w:footnoteRef/>
      </w:r>
      <w:r w:rsidRPr="00DD7B34">
        <w:rPr>
          <w:sz w:val="20"/>
          <w:lang w:val="en-GB"/>
        </w:rPr>
        <w:t xml:space="preserve"> </w:t>
      </w:r>
      <w:proofErr w:type="spellStart"/>
      <w:r w:rsidRPr="00DD7B34">
        <w:rPr>
          <w:i/>
          <w:sz w:val="20"/>
          <w:lang w:val="en-GB"/>
        </w:rPr>
        <w:t>Réalisme</w:t>
      </w:r>
      <w:proofErr w:type="spellEnd"/>
      <w:r w:rsidRPr="00DD7B34">
        <w:rPr>
          <w:i/>
          <w:sz w:val="20"/>
          <w:lang w:val="en-GB"/>
        </w:rPr>
        <w:t xml:space="preserve"> </w:t>
      </w:r>
      <w:proofErr w:type="spellStart"/>
      <w:r w:rsidRPr="00DD7B34">
        <w:rPr>
          <w:i/>
          <w:sz w:val="20"/>
          <w:lang w:val="en-GB"/>
        </w:rPr>
        <w:t>chrétien</w:t>
      </w:r>
      <w:proofErr w:type="spellEnd"/>
      <w:r w:rsidRPr="00DD7B34">
        <w:rPr>
          <w:i/>
          <w:sz w:val="20"/>
          <w:lang w:val="en-GB"/>
        </w:rPr>
        <w:t xml:space="preserve"> et </w:t>
      </w:r>
      <w:proofErr w:type="spellStart"/>
      <w:r w:rsidRPr="00DD7B34">
        <w:rPr>
          <w:i/>
          <w:sz w:val="20"/>
          <w:lang w:val="en-GB"/>
        </w:rPr>
        <w:t>idéalisme</w:t>
      </w:r>
      <w:proofErr w:type="spellEnd"/>
      <w:r w:rsidRPr="00DD7B34">
        <w:rPr>
          <w:i/>
          <w:sz w:val="20"/>
          <w:lang w:val="en-GB"/>
        </w:rPr>
        <w:t xml:space="preserve"> </w:t>
      </w:r>
      <w:proofErr w:type="spellStart"/>
      <w:r w:rsidRPr="00DD7B34">
        <w:rPr>
          <w:i/>
          <w:sz w:val="20"/>
          <w:lang w:val="en-GB"/>
        </w:rPr>
        <w:t>grec</w:t>
      </w:r>
      <w:proofErr w:type="spellEnd"/>
      <w:r w:rsidRPr="00DD7B34">
        <w:rPr>
          <w:sz w:val="20"/>
          <w:lang w:val="en-GB"/>
        </w:rPr>
        <w:t>, 121-125.</w:t>
      </w:r>
    </w:p>
  </w:footnote>
  <w:footnote w:id="34">
    <w:p w:rsidR="008862FD" w:rsidRPr="00DD7B34" w:rsidRDefault="008862FD" w:rsidP="00EB30F8">
      <w:pPr>
        <w:pStyle w:val="Testonotaapidipagina"/>
        <w:spacing w:after="0" w:line="240" w:lineRule="auto"/>
        <w:rPr>
          <w:sz w:val="20"/>
        </w:rPr>
      </w:pPr>
      <w:r w:rsidRPr="00DD7B34">
        <w:rPr>
          <w:rStyle w:val="Rimandonotaapidipagina"/>
        </w:rPr>
        <w:footnoteRef/>
      </w:r>
      <w:r w:rsidRPr="00DD7B34">
        <w:rPr>
          <w:sz w:val="20"/>
        </w:rPr>
        <w:t xml:space="preserve"> </w:t>
      </w:r>
      <w:r w:rsidRPr="00DD7B34">
        <w:rPr>
          <w:i/>
          <w:sz w:val="20"/>
        </w:rPr>
        <w:t>Ivi</w:t>
      </w:r>
      <w:r w:rsidRPr="00DD7B34">
        <w:rPr>
          <w:sz w:val="20"/>
        </w:rPr>
        <w:t>, 138.</w:t>
      </w:r>
    </w:p>
  </w:footnote>
  <w:footnote w:id="35">
    <w:p w:rsidR="008862FD" w:rsidRPr="00DD7B34" w:rsidRDefault="008862FD" w:rsidP="00EB30F8">
      <w:pPr>
        <w:pStyle w:val="Testonotaapidipagina"/>
        <w:spacing w:after="0" w:line="240" w:lineRule="auto"/>
        <w:rPr>
          <w:sz w:val="20"/>
        </w:rPr>
      </w:pPr>
      <w:r w:rsidRPr="00DD7B34">
        <w:rPr>
          <w:rStyle w:val="Rimandonotaapidipagina"/>
        </w:rPr>
        <w:footnoteRef/>
      </w:r>
      <w:r w:rsidRPr="00DD7B34">
        <w:rPr>
          <w:sz w:val="20"/>
        </w:rPr>
        <w:t xml:space="preserve"> </w:t>
      </w:r>
      <w:r w:rsidRPr="00DD7B34">
        <w:rPr>
          <w:smallCaps/>
          <w:sz w:val="20"/>
        </w:rPr>
        <w:t xml:space="preserve">A. </w:t>
      </w:r>
      <w:proofErr w:type="spellStart"/>
      <w:r w:rsidRPr="00DD7B34">
        <w:rPr>
          <w:smallCaps/>
          <w:sz w:val="20"/>
        </w:rPr>
        <w:t>Gardeil</w:t>
      </w:r>
      <w:proofErr w:type="spellEnd"/>
      <w:r w:rsidRPr="00DD7B34">
        <w:rPr>
          <w:sz w:val="20"/>
        </w:rPr>
        <w:t>,</w:t>
      </w:r>
      <w:r w:rsidRPr="00DD7B34">
        <w:rPr>
          <w:i/>
          <w:sz w:val="20"/>
        </w:rPr>
        <w:t xml:space="preserve"> Le </w:t>
      </w:r>
      <w:proofErr w:type="spellStart"/>
      <w:r w:rsidRPr="00DD7B34">
        <w:rPr>
          <w:i/>
          <w:sz w:val="20"/>
        </w:rPr>
        <w:t>donné</w:t>
      </w:r>
      <w:proofErr w:type="spellEnd"/>
      <w:r w:rsidRPr="00DD7B34">
        <w:rPr>
          <w:i/>
          <w:sz w:val="20"/>
        </w:rPr>
        <w:t xml:space="preserve"> </w:t>
      </w:r>
      <w:proofErr w:type="spellStart"/>
      <w:r w:rsidRPr="00DD7B34">
        <w:rPr>
          <w:i/>
          <w:sz w:val="20"/>
        </w:rPr>
        <w:t>révélé</w:t>
      </w:r>
      <w:proofErr w:type="spellEnd"/>
      <w:r w:rsidRPr="00DD7B34">
        <w:rPr>
          <w:i/>
          <w:sz w:val="20"/>
        </w:rPr>
        <w:t xml:space="preserve"> et la </w:t>
      </w:r>
      <w:proofErr w:type="spellStart"/>
      <w:r w:rsidRPr="00DD7B34">
        <w:rPr>
          <w:i/>
          <w:sz w:val="20"/>
        </w:rPr>
        <w:t>théologie</w:t>
      </w:r>
      <w:proofErr w:type="spellEnd"/>
      <w:r w:rsidRPr="00DD7B34">
        <w:rPr>
          <w:sz w:val="20"/>
        </w:rPr>
        <w:t xml:space="preserve">, </w:t>
      </w:r>
      <w:proofErr w:type="spellStart"/>
      <w:r w:rsidRPr="00DD7B34">
        <w:rPr>
          <w:sz w:val="20"/>
        </w:rPr>
        <w:t>Cerf</w:t>
      </w:r>
      <w:proofErr w:type="spellEnd"/>
      <w:r w:rsidRPr="00DD7B34">
        <w:rPr>
          <w:sz w:val="20"/>
        </w:rPr>
        <w:t>, Paris 1909, 55.</w:t>
      </w:r>
    </w:p>
  </w:footnote>
  <w:footnote w:id="36">
    <w:p w:rsidR="008862FD" w:rsidRPr="00511009" w:rsidRDefault="008862FD" w:rsidP="00EB30F8">
      <w:pPr>
        <w:pStyle w:val="Testonotaapidipagina"/>
        <w:spacing w:after="0" w:line="240" w:lineRule="auto"/>
        <w:rPr>
          <w:sz w:val="20"/>
          <w:lang w:val="en-GB"/>
        </w:rPr>
      </w:pPr>
      <w:r w:rsidRPr="00DD7B34">
        <w:rPr>
          <w:rStyle w:val="Rimandonotaapidipagina"/>
        </w:rPr>
        <w:footnoteRef/>
      </w:r>
      <w:r w:rsidRPr="00511009">
        <w:rPr>
          <w:sz w:val="20"/>
          <w:lang w:val="en-GB"/>
        </w:rPr>
        <w:t xml:space="preserve"> </w:t>
      </w:r>
      <w:r w:rsidRPr="00511009">
        <w:rPr>
          <w:smallCaps/>
          <w:sz w:val="20"/>
          <w:lang w:val="en-GB"/>
        </w:rPr>
        <w:t>E. Le Roy</w:t>
      </w:r>
      <w:r w:rsidRPr="00511009">
        <w:rPr>
          <w:sz w:val="20"/>
          <w:lang w:val="en-GB"/>
        </w:rPr>
        <w:t xml:space="preserve">, </w:t>
      </w:r>
      <w:proofErr w:type="spellStart"/>
      <w:r w:rsidRPr="00511009">
        <w:rPr>
          <w:i/>
          <w:sz w:val="20"/>
          <w:lang w:val="en-GB"/>
        </w:rPr>
        <w:t>Dogme</w:t>
      </w:r>
      <w:proofErr w:type="spellEnd"/>
      <w:r w:rsidRPr="00511009">
        <w:rPr>
          <w:i/>
          <w:sz w:val="20"/>
          <w:lang w:val="en-GB"/>
        </w:rPr>
        <w:t xml:space="preserve"> et critique</w:t>
      </w:r>
      <w:r w:rsidRPr="00511009">
        <w:rPr>
          <w:sz w:val="20"/>
          <w:lang w:val="en-GB"/>
        </w:rPr>
        <w:t xml:space="preserve">, </w:t>
      </w:r>
      <w:proofErr w:type="spellStart"/>
      <w:r w:rsidRPr="00511009">
        <w:rPr>
          <w:sz w:val="20"/>
          <w:lang w:val="en-GB"/>
        </w:rPr>
        <w:t>Bloud</w:t>
      </w:r>
      <w:proofErr w:type="spellEnd"/>
      <w:r w:rsidRPr="00511009">
        <w:rPr>
          <w:sz w:val="20"/>
          <w:lang w:val="en-GB"/>
        </w:rPr>
        <w:t>, Paris 1907.</w:t>
      </w:r>
    </w:p>
  </w:footnote>
  <w:footnote w:id="37">
    <w:p w:rsidR="008862FD" w:rsidRPr="00DD7B34" w:rsidRDefault="008862FD" w:rsidP="00EB30F8">
      <w:pPr>
        <w:pStyle w:val="Testonotaapidipagina"/>
        <w:spacing w:after="0" w:line="240" w:lineRule="auto"/>
        <w:rPr>
          <w:sz w:val="20"/>
        </w:rPr>
      </w:pPr>
      <w:r w:rsidRPr="00DD7B34">
        <w:rPr>
          <w:rStyle w:val="Rimandonotaapidipagina"/>
        </w:rPr>
        <w:footnoteRef/>
      </w:r>
      <w:r w:rsidRPr="00DD7B34">
        <w:rPr>
          <w:sz w:val="20"/>
        </w:rPr>
        <w:t xml:space="preserve"> </w:t>
      </w:r>
      <w:r>
        <w:rPr>
          <w:sz w:val="20"/>
        </w:rPr>
        <w:t>«</w:t>
      </w:r>
      <w:r w:rsidRPr="00F06B44">
        <w:rPr>
          <w:sz w:val="20"/>
        </w:rPr>
        <w:t>Un dogma ha soprattutto un senso pratico. Enuncia anzitutto una prescrizione di ordine pratico. In ciò consiste il suo valore, il suo significato positivo. Ciò non significa, però, che esso non abbia alcun rapporto col pensiero, poiché 1) ci sono anche doveri che riguardano l’azione di pensare; 2) è affermato implicitamente dallo stesso dogma che la realtà contiene (in un modo o in un altro) di che giustificare in modo ragionevole e salutare la condotta prescritta</w:t>
      </w:r>
      <w:r>
        <w:rPr>
          <w:sz w:val="20"/>
        </w:rPr>
        <w:t xml:space="preserve">», </w:t>
      </w:r>
      <w:r w:rsidRPr="00DD7B34">
        <w:rPr>
          <w:i/>
          <w:sz w:val="20"/>
        </w:rPr>
        <w:t>Ivi</w:t>
      </w:r>
      <w:r w:rsidRPr="00DD7B34">
        <w:rPr>
          <w:sz w:val="20"/>
        </w:rPr>
        <w:t xml:space="preserve">, p. 583. Questa posizione è peraltro molto vicina a quella del filosofo protestante A. </w:t>
      </w:r>
      <w:proofErr w:type="spellStart"/>
      <w:r w:rsidRPr="00DD7B34">
        <w:rPr>
          <w:sz w:val="20"/>
        </w:rPr>
        <w:t>Sabatier</w:t>
      </w:r>
      <w:proofErr w:type="spellEnd"/>
      <w:r w:rsidRPr="00DD7B34">
        <w:rPr>
          <w:sz w:val="20"/>
        </w:rPr>
        <w:t>.</w:t>
      </w:r>
    </w:p>
  </w:footnote>
  <w:footnote w:id="38">
    <w:p w:rsidR="008862FD" w:rsidRPr="00DD7B34" w:rsidRDefault="008862FD" w:rsidP="00EB30F8">
      <w:pPr>
        <w:pStyle w:val="Testonotaapidipagina"/>
        <w:spacing w:after="0" w:line="240" w:lineRule="auto"/>
        <w:rPr>
          <w:sz w:val="20"/>
        </w:rPr>
      </w:pPr>
      <w:r w:rsidRPr="00DD7B34">
        <w:rPr>
          <w:rStyle w:val="Rimandonotaapidipagina"/>
        </w:rPr>
        <w:footnoteRef/>
      </w:r>
      <w:r w:rsidRPr="00DD7B34">
        <w:rPr>
          <w:sz w:val="20"/>
        </w:rPr>
        <w:t xml:space="preserve"> </w:t>
      </w:r>
      <w:r w:rsidRPr="00DD7B34">
        <w:rPr>
          <w:smallCaps/>
          <w:sz w:val="20"/>
        </w:rPr>
        <w:t xml:space="preserve">L. </w:t>
      </w:r>
      <w:proofErr w:type="spellStart"/>
      <w:r w:rsidRPr="00DD7B34">
        <w:rPr>
          <w:smallCaps/>
          <w:sz w:val="20"/>
        </w:rPr>
        <w:t>Laberthonnière</w:t>
      </w:r>
      <w:proofErr w:type="spellEnd"/>
      <w:r w:rsidRPr="00DD7B34">
        <w:rPr>
          <w:sz w:val="20"/>
        </w:rPr>
        <w:t xml:space="preserve">, </w:t>
      </w:r>
      <w:proofErr w:type="spellStart"/>
      <w:r w:rsidRPr="00DD7B34">
        <w:rPr>
          <w:i/>
          <w:sz w:val="20"/>
        </w:rPr>
        <w:t>Dogme</w:t>
      </w:r>
      <w:proofErr w:type="spellEnd"/>
      <w:r w:rsidRPr="00DD7B34">
        <w:rPr>
          <w:i/>
          <w:sz w:val="20"/>
        </w:rPr>
        <w:t xml:space="preserve"> et </w:t>
      </w:r>
      <w:proofErr w:type="spellStart"/>
      <w:r w:rsidRPr="00DD7B34">
        <w:rPr>
          <w:i/>
          <w:sz w:val="20"/>
        </w:rPr>
        <w:t>Théologie</w:t>
      </w:r>
      <w:proofErr w:type="spellEnd"/>
      <w:r w:rsidRPr="00DD7B34">
        <w:rPr>
          <w:sz w:val="20"/>
        </w:rPr>
        <w:t xml:space="preserve">, in </w:t>
      </w:r>
      <w:r>
        <w:rPr>
          <w:sz w:val="20"/>
        </w:rPr>
        <w:t>«</w:t>
      </w:r>
      <w:r w:rsidRPr="00772E6E">
        <w:rPr>
          <w:sz w:val="20"/>
        </w:rPr>
        <w:t xml:space="preserve">Annales de </w:t>
      </w:r>
      <w:proofErr w:type="spellStart"/>
      <w:r w:rsidRPr="00772E6E">
        <w:rPr>
          <w:sz w:val="20"/>
        </w:rPr>
        <w:t>Philosophie</w:t>
      </w:r>
      <w:proofErr w:type="spellEnd"/>
      <w:r w:rsidRPr="00772E6E">
        <w:rPr>
          <w:sz w:val="20"/>
        </w:rPr>
        <w:t xml:space="preserve"> </w:t>
      </w:r>
      <w:proofErr w:type="spellStart"/>
      <w:r w:rsidRPr="00772E6E">
        <w:rPr>
          <w:sz w:val="20"/>
        </w:rPr>
        <w:t>chrétienne</w:t>
      </w:r>
      <w:proofErr w:type="spellEnd"/>
      <w:r>
        <w:rPr>
          <w:sz w:val="20"/>
        </w:rPr>
        <w:t>»</w:t>
      </w:r>
      <w:r w:rsidRPr="00DD7B34">
        <w:rPr>
          <w:sz w:val="20"/>
        </w:rPr>
        <w:t xml:space="preserve"> 54 (1907) 561-601. </w:t>
      </w:r>
    </w:p>
  </w:footnote>
  <w:footnote w:id="39">
    <w:p w:rsidR="008862FD" w:rsidRPr="00DD7B34" w:rsidRDefault="008862FD" w:rsidP="00EB30F8">
      <w:pPr>
        <w:pStyle w:val="Testonotaapidipagina"/>
        <w:spacing w:after="0" w:line="240" w:lineRule="auto"/>
        <w:rPr>
          <w:sz w:val="20"/>
        </w:rPr>
      </w:pPr>
      <w:r w:rsidRPr="00DD7B34">
        <w:rPr>
          <w:rStyle w:val="Rimandonotaapidipagina"/>
        </w:rPr>
        <w:footnoteRef/>
      </w:r>
      <w:r w:rsidRPr="00DD7B34">
        <w:rPr>
          <w:sz w:val="20"/>
        </w:rPr>
        <w:t xml:space="preserve"> </w:t>
      </w:r>
      <w:r w:rsidRPr="00DD7B34">
        <w:rPr>
          <w:i/>
          <w:sz w:val="20"/>
        </w:rPr>
        <w:t>Ivi</w:t>
      </w:r>
      <w:r w:rsidRPr="00DD7B34">
        <w:rPr>
          <w:sz w:val="20"/>
        </w:rPr>
        <w:t>, p. 405-407.</w:t>
      </w:r>
    </w:p>
  </w:footnote>
  <w:footnote w:id="40">
    <w:p w:rsidR="008862FD" w:rsidRPr="00DD7B34" w:rsidRDefault="008862FD" w:rsidP="00EB30F8">
      <w:pPr>
        <w:pStyle w:val="Testonotaapidipagina"/>
        <w:spacing w:after="0" w:line="240" w:lineRule="auto"/>
        <w:rPr>
          <w:sz w:val="20"/>
        </w:rPr>
      </w:pPr>
      <w:r w:rsidRPr="00DD7B34">
        <w:rPr>
          <w:rStyle w:val="Rimandonotaapidipagina"/>
        </w:rPr>
        <w:footnoteRef/>
      </w:r>
      <w:r w:rsidRPr="00DD7B34">
        <w:rPr>
          <w:sz w:val="20"/>
        </w:rPr>
        <w:t xml:space="preserve"> Su questo si veda </w:t>
      </w:r>
      <w:smartTag w:uri="urn:schemas-microsoft-com:office:smarttags" w:element="PersonName">
        <w:smartTagPr>
          <w:attr w:name="ProductID" w:val="la R￨ponse"/>
        </w:smartTagPr>
        <w:r w:rsidRPr="00DD7B34">
          <w:rPr>
            <w:sz w:val="20"/>
          </w:rPr>
          <w:t xml:space="preserve">la </w:t>
        </w:r>
        <w:proofErr w:type="spellStart"/>
        <w:r w:rsidRPr="00DD7B34">
          <w:rPr>
            <w:i/>
            <w:sz w:val="20"/>
          </w:rPr>
          <w:t>Rèponse</w:t>
        </w:r>
      </w:smartTag>
      <w:proofErr w:type="spellEnd"/>
      <w:r w:rsidRPr="00DD7B34">
        <w:rPr>
          <w:i/>
          <w:sz w:val="20"/>
        </w:rPr>
        <w:t xml:space="preserve"> a </w:t>
      </w:r>
      <w:proofErr w:type="spellStart"/>
      <w:r w:rsidRPr="00DD7B34">
        <w:rPr>
          <w:i/>
          <w:sz w:val="20"/>
        </w:rPr>
        <w:t>Mgr</w:t>
      </w:r>
      <w:proofErr w:type="spellEnd"/>
      <w:r w:rsidRPr="00DD7B34">
        <w:rPr>
          <w:i/>
          <w:sz w:val="20"/>
        </w:rPr>
        <w:t xml:space="preserve"> </w:t>
      </w:r>
      <w:proofErr w:type="spellStart"/>
      <w:r w:rsidRPr="00DD7B34">
        <w:rPr>
          <w:i/>
          <w:sz w:val="20"/>
        </w:rPr>
        <w:t>Turinaz</w:t>
      </w:r>
      <w:proofErr w:type="spellEnd"/>
      <w:r w:rsidRPr="00DD7B34">
        <w:rPr>
          <w:sz w:val="20"/>
        </w:rPr>
        <w:t xml:space="preserve"> in </w:t>
      </w:r>
      <w:r>
        <w:rPr>
          <w:sz w:val="20"/>
        </w:rPr>
        <w:t>«</w:t>
      </w:r>
      <w:r w:rsidRPr="00772E6E">
        <w:rPr>
          <w:sz w:val="20"/>
        </w:rPr>
        <w:t xml:space="preserve">Annales de </w:t>
      </w:r>
      <w:proofErr w:type="spellStart"/>
      <w:r w:rsidRPr="00772E6E">
        <w:rPr>
          <w:sz w:val="20"/>
        </w:rPr>
        <w:t>Philosophie</w:t>
      </w:r>
      <w:proofErr w:type="spellEnd"/>
      <w:r w:rsidRPr="00772E6E">
        <w:rPr>
          <w:sz w:val="20"/>
        </w:rPr>
        <w:t xml:space="preserve"> </w:t>
      </w:r>
      <w:proofErr w:type="spellStart"/>
      <w:r w:rsidRPr="00772E6E">
        <w:rPr>
          <w:sz w:val="20"/>
        </w:rPr>
        <w:t>chrétienne</w:t>
      </w:r>
      <w:proofErr w:type="spellEnd"/>
      <w:r>
        <w:rPr>
          <w:sz w:val="20"/>
        </w:rPr>
        <w:t>»</w:t>
      </w:r>
      <w:r w:rsidRPr="00DD7B34">
        <w:rPr>
          <w:sz w:val="20"/>
        </w:rPr>
        <w:t xml:space="preserve"> 53 (1906) 412.</w:t>
      </w:r>
    </w:p>
  </w:footnote>
  <w:footnote w:id="41">
    <w:p w:rsidR="008862FD" w:rsidRPr="00DD7B34" w:rsidRDefault="008862FD" w:rsidP="00EB30F8">
      <w:pPr>
        <w:pStyle w:val="Testonotaapidipagina"/>
        <w:spacing w:after="0" w:line="240" w:lineRule="auto"/>
        <w:rPr>
          <w:sz w:val="20"/>
        </w:rPr>
      </w:pPr>
      <w:r w:rsidRPr="00DD7B34">
        <w:rPr>
          <w:rStyle w:val="Rimandonotaapidipagina"/>
        </w:rPr>
        <w:footnoteRef/>
      </w:r>
      <w:r w:rsidRPr="00DD7B34">
        <w:rPr>
          <w:sz w:val="20"/>
        </w:rPr>
        <w:t xml:space="preserve"> </w:t>
      </w:r>
      <w:r w:rsidRPr="00DD7B34">
        <w:rPr>
          <w:i/>
          <w:sz w:val="20"/>
        </w:rPr>
        <w:t xml:space="preserve">Le </w:t>
      </w:r>
      <w:proofErr w:type="spellStart"/>
      <w:r w:rsidRPr="00DD7B34">
        <w:rPr>
          <w:i/>
          <w:sz w:val="20"/>
        </w:rPr>
        <w:t>problème</w:t>
      </w:r>
      <w:proofErr w:type="spellEnd"/>
      <w:r w:rsidRPr="00DD7B34">
        <w:rPr>
          <w:i/>
          <w:sz w:val="20"/>
        </w:rPr>
        <w:t xml:space="preserve"> </w:t>
      </w:r>
      <w:proofErr w:type="spellStart"/>
      <w:r w:rsidRPr="00DD7B34">
        <w:rPr>
          <w:i/>
          <w:sz w:val="20"/>
        </w:rPr>
        <w:t>religieux</w:t>
      </w:r>
      <w:proofErr w:type="spellEnd"/>
      <w:r w:rsidRPr="00DD7B34">
        <w:rPr>
          <w:sz w:val="20"/>
        </w:rPr>
        <w:t xml:space="preserve">, in </w:t>
      </w:r>
      <w:r>
        <w:rPr>
          <w:sz w:val="20"/>
        </w:rPr>
        <w:t>«</w:t>
      </w:r>
      <w:r w:rsidRPr="00772E6E">
        <w:rPr>
          <w:sz w:val="20"/>
        </w:rPr>
        <w:t xml:space="preserve">Annales de </w:t>
      </w:r>
      <w:proofErr w:type="spellStart"/>
      <w:r w:rsidRPr="00772E6E">
        <w:rPr>
          <w:sz w:val="20"/>
        </w:rPr>
        <w:t>Philosophie</w:t>
      </w:r>
      <w:proofErr w:type="spellEnd"/>
      <w:r w:rsidRPr="00772E6E">
        <w:rPr>
          <w:sz w:val="20"/>
        </w:rPr>
        <w:t xml:space="preserve"> </w:t>
      </w:r>
      <w:proofErr w:type="spellStart"/>
      <w:r w:rsidRPr="00772E6E">
        <w:rPr>
          <w:sz w:val="20"/>
        </w:rPr>
        <w:t>chrétienne</w:t>
      </w:r>
      <w:proofErr w:type="spellEnd"/>
      <w:r w:rsidRPr="00772E6E">
        <w:rPr>
          <w:sz w:val="20"/>
        </w:rPr>
        <w:t>»</w:t>
      </w:r>
      <w:r w:rsidRPr="00DD7B34">
        <w:rPr>
          <w:sz w:val="20"/>
        </w:rPr>
        <w:t xml:space="preserve"> 35 (1897) 497-511. 615-652. </w:t>
      </w:r>
    </w:p>
  </w:footnote>
  <w:footnote w:id="42">
    <w:p w:rsidR="008862FD" w:rsidRPr="00DD7B34" w:rsidRDefault="008862FD" w:rsidP="00EB30F8">
      <w:pPr>
        <w:pStyle w:val="Testonotaapidipagina"/>
        <w:spacing w:after="0" w:line="240" w:lineRule="auto"/>
        <w:rPr>
          <w:sz w:val="20"/>
        </w:rPr>
      </w:pPr>
      <w:r w:rsidRPr="00DD7B34">
        <w:rPr>
          <w:rStyle w:val="Rimandonotaapidipagina"/>
        </w:rPr>
        <w:footnoteRef/>
      </w:r>
      <w:r w:rsidRPr="00DD7B34">
        <w:rPr>
          <w:sz w:val="20"/>
        </w:rPr>
        <w:t xml:space="preserve"> </w:t>
      </w:r>
      <w:r w:rsidRPr="00DD7B34">
        <w:rPr>
          <w:i/>
          <w:sz w:val="20"/>
        </w:rPr>
        <w:t>Ivi</w:t>
      </w:r>
      <w:r w:rsidRPr="00DD7B34">
        <w:rPr>
          <w:sz w:val="20"/>
        </w:rPr>
        <w:t>, 510.</w:t>
      </w:r>
    </w:p>
  </w:footnote>
  <w:footnote w:id="43">
    <w:p w:rsidR="008862FD" w:rsidRPr="00DD7B34" w:rsidRDefault="008862FD" w:rsidP="00EB30F8">
      <w:pPr>
        <w:pStyle w:val="Testonotaapidipagina"/>
        <w:spacing w:after="0" w:line="240" w:lineRule="auto"/>
        <w:rPr>
          <w:sz w:val="20"/>
        </w:rPr>
      </w:pPr>
      <w:r w:rsidRPr="00DD7B34">
        <w:rPr>
          <w:rStyle w:val="Rimandonotaapidipagina"/>
        </w:rPr>
        <w:footnoteRef/>
      </w:r>
      <w:r w:rsidRPr="00DD7B34">
        <w:rPr>
          <w:sz w:val="20"/>
        </w:rPr>
        <w:t xml:space="preserve"> Per un’analisi delle diverse figure si veda </w:t>
      </w:r>
      <w:r w:rsidRPr="00DD7B34">
        <w:rPr>
          <w:smallCaps/>
          <w:sz w:val="20"/>
        </w:rPr>
        <w:t>P. Colin</w:t>
      </w:r>
      <w:r w:rsidRPr="00DD7B34">
        <w:rPr>
          <w:sz w:val="20"/>
        </w:rPr>
        <w:t xml:space="preserve">, </w:t>
      </w:r>
      <w:r w:rsidRPr="00DD7B34">
        <w:rPr>
          <w:i/>
          <w:sz w:val="20"/>
        </w:rPr>
        <w:t xml:space="preserve">L’audace et le </w:t>
      </w:r>
      <w:proofErr w:type="spellStart"/>
      <w:r w:rsidRPr="00DD7B34">
        <w:rPr>
          <w:i/>
          <w:sz w:val="20"/>
        </w:rPr>
        <w:t>supçon</w:t>
      </w:r>
      <w:proofErr w:type="spellEnd"/>
      <w:r w:rsidRPr="00DD7B34">
        <w:rPr>
          <w:sz w:val="20"/>
        </w:rPr>
        <w:t>, 255-259.</w:t>
      </w:r>
    </w:p>
  </w:footnote>
  <w:footnote w:id="44">
    <w:p w:rsidR="008862FD" w:rsidRPr="00DD7B34" w:rsidRDefault="008862FD" w:rsidP="00EB30F8">
      <w:pPr>
        <w:pStyle w:val="Testonotaapidipagina"/>
        <w:spacing w:after="0" w:line="240" w:lineRule="auto"/>
        <w:rPr>
          <w:sz w:val="20"/>
        </w:rPr>
      </w:pPr>
      <w:r w:rsidRPr="00DD7B34">
        <w:rPr>
          <w:rStyle w:val="Rimandonotaapidipagina"/>
        </w:rPr>
        <w:footnoteRef/>
      </w:r>
      <w:r w:rsidRPr="00DD7B34">
        <w:rPr>
          <w:sz w:val="20"/>
        </w:rPr>
        <w:t xml:space="preserve"> </w:t>
      </w:r>
      <w:r w:rsidRPr="00DD7B34">
        <w:rPr>
          <w:smallCaps/>
          <w:sz w:val="20"/>
        </w:rPr>
        <w:t>Pio X</w:t>
      </w:r>
      <w:r w:rsidRPr="00DD7B34">
        <w:rPr>
          <w:sz w:val="20"/>
        </w:rPr>
        <w:t xml:space="preserve">, </w:t>
      </w:r>
      <w:proofErr w:type="spellStart"/>
      <w:r w:rsidRPr="00DD7B34">
        <w:rPr>
          <w:i/>
          <w:sz w:val="20"/>
        </w:rPr>
        <w:t>Pascendi</w:t>
      </w:r>
      <w:proofErr w:type="spellEnd"/>
      <w:r w:rsidRPr="00DD7B34">
        <w:rPr>
          <w:i/>
          <w:sz w:val="20"/>
        </w:rPr>
        <w:t xml:space="preserve"> dominici </w:t>
      </w:r>
      <w:proofErr w:type="spellStart"/>
      <w:r w:rsidRPr="00DD7B34">
        <w:rPr>
          <w:i/>
          <w:sz w:val="20"/>
        </w:rPr>
        <w:t>gregis</w:t>
      </w:r>
      <w:proofErr w:type="spellEnd"/>
      <w:r w:rsidRPr="00DD7B34">
        <w:rPr>
          <w:sz w:val="20"/>
        </w:rPr>
        <w:t xml:space="preserve">, in </w:t>
      </w:r>
      <w:r w:rsidRPr="00DD7B34">
        <w:rPr>
          <w:smallCaps/>
          <w:sz w:val="20"/>
        </w:rPr>
        <w:t>E. Lora</w:t>
      </w:r>
      <w:r w:rsidRPr="00DD7B34">
        <w:rPr>
          <w:sz w:val="20"/>
        </w:rPr>
        <w:t xml:space="preserve"> (ed), </w:t>
      </w:r>
      <w:proofErr w:type="spellStart"/>
      <w:r w:rsidRPr="00DD7B34">
        <w:rPr>
          <w:i/>
          <w:sz w:val="20"/>
        </w:rPr>
        <w:t>Enchiridion</w:t>
      </w:r>
      <w:proofErr w:type="spellEnd"/>
      <w:r w:rsidRPr="00DD7B34">
        <w:rPr>
          <w:i/>
          <w:sz w:val="20"/>
        </w:rPr>
        <w:t xml:space="preserve"> delle Encicliche</w:t>
      </w:r>
      <w:r w:rsidRPr="00DD7B34">
        <w:rPr>
          <w:sz w:val="20"/>
        </w:rPr>
        <w:t>, EDB, Bologna, 1998 vol. IV, 209, n. 192.</w:t>
      </w:r>
    </w:p>
  </w:footnote>
  <w:footnote w:id="45">
    <w:p w:rsidR="008862FD" w:rsidRPr="00DD7B34" w:rsidRDefault="008862FD" w:rsidP="00EB30F8">
      <w:pPr>
        <w:pStyle w:val="Testonotaapidipagina"/>
        <w:spacing w:after="0" w:line="240" w:lineRule="auto"/>
        <w:rPr>
          <w:sz w:val="20"/>
        </w:rPr>
      </w:pPr>
      <w:r w:rsidRPr="00DD7B34">
        <w:rPr>
          <w:rStyle w:val="Rimandonotaapidipagina"/>
        </w:rPr>
        <w:footnoteRef/>
      </w:r>
      <w:r w:rsidRPr="00DD7B34">
        <w:rPr>
          <w:sz w:val="20"/>
        </w:rPr>
        <w:t xml:space="preserve"> </w:t>
      </w:r>
      <w:r w:rsidRPr="00DD7B34">
        <w:rPr>
          <w:i/>
          <w:sz w:val="20"/>
        </w:rPr>
        <w:t>Ivi</w:t>
      </w:r>
      <w:r w:rsidRPr="00DD7B34">
        <w:rPr>
          <w:sz w:val="20"/>
        </w:rPr>
        <w:t>, 219, n. 199.</w:t>
      </w:r>
    </w:p>
  </w:footnote>
  <w:footnote w:id="46">
    <w:p w:rsidR="008862FD" w:rsidRPr="00DD7B34" w:rsidRDefault="008862FD" w:rsidP="00EB30F8">
      <w:pPr>
        <w:pStyle w:val="Testonotaapidipagina"/>
        <w:spacing w:after="0" w:line="240" w:lineRule="auto"/>
        <w:rPr>
          <w:sz w:val="20"/>
        </w:rPr>
      </w:pPr>
      <w:r w:rsidRPr="00DD7B34">
        <w:rPr>
          <w:rStyle w:val="Rimandonotaapidipagina"/>
        </w:rPr>
        <w:footnoteRef/>
      </w:r>
      <w:r w:rsidRPr="00DD7B34">
        <w:rPr>
          <w:sz w:val="20"/>
        </w:rPr>
        <w:t xml:space="preserve"> </w:t>
      </w:r>
      <w:r w:rsidRPr="00DD7B34">
        <w:rPr>
          <w:i/>
          <w:sz w:val="20"/>
        </w:rPr>
        <w:t>Ivi</w:t>
      </w:r>
      <w:r w:rsidRPr="00DD7B34">
        <w:rPr>
          <w:sz w:val="20"/>
        </w:rPr>
        <w:t>, 239, n. 209.</w:t>
      </w:r>
    </w:p>
  </w:footnote>
  <w:footnote w:id="47">
    <w:p w:rsidR="008862FD" w:rsidRPr="00511009" w:rsidRDefault="008862FD" w:rsidP="00EB30F8">
      <w:pPr>
        <w:pStyle w:val="Testonotaapidipagina"/>
        <w:spacing w:after="0" w:line="240" w:lineRule="auto"/>
        <w:rPr>
          <w:sz w:val="20"/>
          <w:lang w:val="en-GB"/>
        </w:rPr>
      </w:pPr>
      <w:r w:rsidRPr="00DD7B34">
        <w:rPr>
          <w:rStyle w:val="Rimandonotaapidipagina"/>
        </w:rPr>
        <w:footnoteRef/>
      </w:r>
      <w:r w:rsidRPr="00511009">
        <w:rPr>
          <w:sz w:val="20"/>
          <w:lang w:val="en-GB"/>
        </w:rPr>
        <w:t xml:space="preserve"> </w:t>
      </w:r>
      <w:proofErr w:type="spellStart"/>
      <w:r w:rsidRPr="00511009">
        <w:rPr>
          <w:i/>
          <w:sz w:val="20"/>
          <w:lang w:val="en-GB"/>
        </w:rPr>
        <w:t>Essais</w:t>
      </w:r>
      <w:proofErr w:type="spellEnd"/>
      <w:r w:rsidRPr="00511009">
        <w:rPr>
          <w:i/>
          <w:sz w:val="20"/>
          <w:lang w:val="en-GB"/>
        </w:rPr>
        <w:t xml:space="preserve"> de </w:t>
      </w:r>
      <w:proofErr w:type="spellStart"/>
      <w:r w:rsidRPr="00511009">
        <w:rPr>
          <w:i/>
          <w:sz w:val="20"/>
          <w:lang w:val="en-GB"/>
        </w:rPr>
        <w:t>philosophie</w:t>
      </w:r>
      <w:proofErr w:type="spellEnd"/>
      <w:r w:rsidRPr="00511009">
        <w:rPr>
          <w:i/>
          <w:sz w:val="20"/>
          <w:lang w:val="en-GB"/>
        </w:rPr>
        <w:t xml:space="preserve"> </w:t>
      </w:r>
      <w:proofErr w:type="spellStart"/>
      <w:r w:rsidRPr="00511009">
        <w:rPr>
          <w:i/>
          <w:sz w:val="20"/>
          <w:lang w:val="en-GB"/>
        </w:rPr>
        <w:t>religieuse</w:t>
      </w:r>
      <w:proofErr w:type="spellEnd"/>
      <w:r w:rsidRPr="00511009">
        <w:rPr>
          <w:sz w:val="20"/>
          <w:lang w:val="en-GB"/>
        </w:rPr>
        <w:t xml:space="preserve">, </w:t>
      </w:r>
      <w:proofErr w:type="spellStart"/>
      <w:r w:rsidRPr="00511009">
        <w:rPr>
          <w:sz w:val="20"/>
          <w:lang w:val="en-GB"/>
        </w:rPr>
        <w:t>Lethielleux</w:t>
      </w:r>
      <w:proofErr w:type="spellEnd"/>
      <w:r w:rsidRPr="00511009">
        <w:rPr>
          <w:sz w:val="20"/>
          <w:lang w:val="en-GB"/>
        </w:rPr>
        <w:t>, Paris 1903, 175-176.</w:t>
      </w:r>
    </w:p>
  </w:footnote>
  <w:footnote w:id="48">
    <w:p w:rsidR="008862FD" w:rsidRPr="00F97BDA" w:rsidRDefault="008862FD" w:rsidP="00EB30F8">
      <w:pPr>
        <w:pStyle w:val="Testonotaapidipagina"/>
        <w:spacing w:after="0" w:line="240" w:lineRule="auto"/>
        <w:rPr>
          <w:sz w:val="20"/>
        </w:rPr>
      </w:pPr>
      <w:r w:rsidRPr="00DD7B34">
        <w:rPr>
          <w:rStyle w:val="Rimandonotaapidipagina"/>
        </w:rPr>
        <w:footnoteRef/>
      </w:r>
      <w:r w:rsidRPr="00F97BDA">
        <w:rPr>
          <w:sz w:val="20"/>
        </w:rPr>
        <w:t xml:space="preserve"> </w:t>
      </w:r>
      <w:proofErr w:type="spellStart"/>
      <w:r w:rsidRPr="00F97BDA">
        <w:rPr>
          <w:i/>
          <w:sz w:val="20"/>
        </w:rPr>
        <w:t>Réalisme</w:t>
      </w:r>
      <w:proofErr w:type="spellEnd"/>
      <w:r w:rsidRPr="00F97BDA">
        <w:rPr>
          <w:i/>
          <w:sz w:val="20"/>
        </w:rPr>
        <w:t xml:space="preserve"> </w:t>
      </w:r>
      <w:proofErr w:type="spellStart"/>
      <w:r w:rsidRPr="00F97BDA">
        <w:rPr>
          <w:i/>
          <w:sz w:val="20"/>
        </w:rPr>
        <w:t>chrétien</w:t>
      </w:r>
      <w:proofErr w:type="spellEnd"/>
      <w:r w:rsidRPr="00F97BDA">
        <w:rPr>
          <w:i/>
          <w:sz w:val="20"/>
        </w:rPr>
        <w:t xml:space="preserve"> et </w:t>
      </w:r>
      <w:proofErr w:type="spellStart"/>
      <w:r w:rsidRPr="00F97BDA">
        <w:rPr>
          <w:i/>
          <w:sz w:val="20"/>
        </w:rPr>
        <w:t>idéalisme</w:t>
      </w:r>
      <w:proofErr w:type="spellEnd"/>
      <w:r w:rsidRPr="00F97BDA">
        <w:rPr>
          <w:i/>
          <w:sz w:val="20"/>
        </w:rPr>
        <w:t xml:space="preserve"> </w:t>
      </w:r>
      <w:proofErr w:type="spellStart"/>
      <w:r w:rsidRPr="00F97BDA">
        <w:rPr>
          <w:i/>
          <w:sz w:val="20"/>
        </w:rPr>
        <w:t>grec</w:t>
      </w:r>
      <w:proofErr w:type="spellEnd"/>
      <w:r w:rsidRPr="00F97BDA">
        <w:rPr>
          <w:sz w:val="20"/>
        </w:rPr>
        <w:t>, 185.</w:t>
      </w:r>
    </w:p>
  </w:footnote>
  <w:footnote w:id="49">
    <w:p w:rsidR="008862FD" w:rsidRPr="00DD7B34" w:rsidRDefault="008862FD" w:rsidP="00EB30F8">
      <w:pPr>
        <w:pStyle w:val="Testonotaapidipagina"/>
        <w:spacing w:after="0" w:line="240" w:lineRule="auto"/>
        <w:rPr>
          <w:sz w:val="20"/>
        </w:rPr>
      </w:pPr>
      <w:r w:rsidRPr="00DD7B34">
        <w:rPr>
          <w:rStyle w:val="Rimandonotaapidipagina"/>
        </w:rPr>
        <w:footnoteRef/>
      </w:r>
      <w:r w:rsidRPr="00DD7B34">
        <w:rPr>
          <w:sz w:val="20"/>
        </w:rPr>
        <w:t xml:space="preserve"> Sulle radici pascaliane della filosofia religiosa di </w:t>
      </w:r>
      <w:proofErr w:type="spellStart"/>
      <w:r w:rsidRPr="00DD7B34">
        <w:rPr>
          <w:sz w:val="20"/>
        </w:rPr>
        <w:t>Laberthonnière</w:t>
      </w:r>
      <w:proofErr w:type="spellEnd"/>
      <w:r w:rsidRPr="00DD7B34">
        <w:rPr>
          <w:sz w:val="20"/>
        </w:rPr>
        <w:t xml:space="preserve"> e sull’ispirazione agostiniana si veda con frutto </w:t>
      </w:r>
      <w:r w:rsidRPr="00DD7B34">
        <w:rPr>
          <w:smallCaps/>
          <w:sz w:val="20"/>
        </w:rPr>
        <w:t xml:space="preserve">A. </w:t>
      </w:r>
      <w:proofErr w:type="spellStart"/>
      <w:r w:rsidRPr="00DD7B34">
        <w:rPr>
          <w:smallCaps/>
          <w:sz w:val="20"/>
        </w:rPr>
        <w:t>Ngindu</w:t>
      </w:r>
      <w:proofErr w:type="spellEnd"/>
      <w:r w:rsidRPr="00DD7B34">
        <w:rPr>
          <w:smallCaps/>
          <w:sz w:val="20"/>
        </w:rPr>
        <w:t xml:space="preserve"> </w:t>
      </w:r>
      <w:proofErr w:type="spellStart"/>
      <w:r w:rsidRPr="00DD7B34">
        <w:rPr>
          <w:smallCaps/>
          <w:sz w:val="20"/>
        </w:rPr>
        <w:t>Mushete</w:t>
      </w:r>
      <w:proofErr w:type="spellEnd"/>
      <w:r w:rsidRPr="00DD7B34">
        <w:rPr>
          <w:sz w:val="20"/>
        </w:rPr>
        <w:t xml:space="preserve">, </w:t>
      </w:r>
      <w:r w:rsidRPr="00DD7B34">
        <w:rPr>
          <w:i/>
          <w:sz w:val="20"/>
        </w:rPr>
        <w:t xml:space="preserve">Le </w:t>
      </w:r>
      <w:proofErr w:type="spellStart"/>
      <w:r w:rsidRPr="00DD7B34">
        <w:rPr>
          <w:i/>
          <w:sz w:val="20"/>
        </w:rPr>
        <w:t>problème</w:t>
      </w:r>
      <w:proofErr w:type="spellEnd"/>
      <w:r w:rsidRPr="00DD7B34">
        <w:rPr>
          <w:i/>
          <w:sz w:val="20"/>
        </w:rPr>
        <w:t xml:space="preserve"> de la </w:t>
      </w:r>
      <w:proofErr w:type="spellStart"/>
      <w:r w:rsidRPr="00DD7B34">
        <w:rPr>
          <w:i/>
          <w:sz w:val="20"/>
        </w:rPr>
        <w:t>connaissance</w:t>
      </w:r>
      <w:proofErr w:type="spellEnd"/>
      <w:r w:rsidRPr="00DD7B34">
        <w:rPr>
          <w:i/>
          <w:sz w:val="20"/>
        </w:rPr>
        <w:t xml:space="preserve"> </w:t>
      </w:r>
      <w:proofErr w:type="spellStart"/>
      <w:r w:rsidRPr="00DD7B34">
        <w:rPr>
          <w:i/>
          <w:sz w:val="20"/>
        </w:rPr>
        <w:t>religieuse</w:t>
      </w:r>
      <w:proofErr w:type="spellEnd"/>
      <w:r w:rsidRPr="00DD7B34">
        <w:rPr>
          <w:i/>
          <w:sz w:val="20"/>
        </w:rPr>
        <w:t xml:space="preserve"> d’</w:t>
      </w:r>
      <w:proofErr w:type="spellStart"/>
      <w:r w:rsidRPr="00DD7B34">
        <w:rPr>
          <w:i/>
          <w:sz w:val="20"/>
        </w:rPr>
        <w:t>après</w:t>
      </w:r>
      <w:proofErr w:type="spellEnd"/>
      <w:r w:rsidRPr="00DD7B34">
        <w:rPr>
          <w:i/>
          <w:sz w:val="20"/>
        </w:rPr>
        <w:t xml:space="preserve"> Lucine </w:t>
      </w:r>
      <w:proofErr w:type="spellStart"/>
      <w:r w:rsidRPr="00DD7B34">
        <w:rPr>
          <w:i/>
          <w:sz w:val="20"/>
        </w:rPr>
        <w:t>Laberthonnière</w:t>
      </w:r>
      <w:proofErr w:type="spellEnd"/>
      <w:r w:rsidRPr="00DD7B34">
        <w:rPr>
          <w:sz w:val="20"/>
        </w:rPr>
        <w:t xml:space="preserve">, </w:t>
      </w:r>
      <w:proofErr w:type="spellStart"/>
      <w:r w:rsidRPr="00DD7B34">
        <w:rPr>
          <w:sz w:val="20"/>
        </w:rPr>
        <w:t>Editions</w:t>
      </w:r>
      <w:proofErr w:type="spellEnd"/>
      <w:r w:rsidRPr="00DD7B34">
        <w:rPr>
          <w:sz w:val="20"/>
        </w:rPr>
        <w:t xml:space="preserve"> S. Paul, Kinshasa 1978.</w:t>
      </w:r>
    </w:p>
  </w:footnote>
  <w:footnote w:id="50">
    <w:p w:rsidR="008862FD" w:rsidRPr="00DD7B34" w:rsidRDefault="008862FD" w:rsidP="00EB30F8">
      <w:pPr>
        <w:pStyle w:val="Testonotaapidipagina"/>
        <w:spacing w:after="0" w:line="240" w:lineRule="auto"/>
        <w:rPr>
          <w:sz w:val="20"/>
          <w:lang w:val="en-GB"/>
        </w:rPr>
      </w:pPr>
      <w:r w:rsidRPr="00DD7B34">
        <w:rPr>
          <w:rStyle w:val="Rimandonotaapidipagina"/>
        </w:rPr>
        <w:footnoteRef/>
      </w:r>
      <w:r w:rsidRPr="00DD7B34">
        <w:rPr>
          <w:sz w:val="20"/>
          <w:lang w:val="en-GB"/>
        </w:rPr>
        <w:t xml:space="preserve"> </w:t>
      </w:r>
      <w:proofErr w:type="spellStart"/>
      <w:r w:rsidRPr="00DD7B34">
        <w:rPr>
          <w:i/>
          <w:sz w:val="20"/>
          <w:lang w:val="en-GB"/>
        </w:rPr>
        <w:t>Réalisme</w:t>
      </w:r>
      <w:proofErr w:type="spellEnd"/>
      <w:r w:rsidRPr="00DD7B34">
        <w:rPr>
          <w:i/>
          <w:sz w:val="20"/>
          <w:lang w:val="en-GB"/>
        </w:rPr>
        <w:t xml:space="preserve"> </w:t>
      </w:r>
      <w:proofErr w:type="spellStart"/>
      <w:r w:rsidRPr="00DD7B34">
        <w:rPr>
          <w:i/>
          <w:sz w:val="20"/>
          <w:lang w:val="en-GB"/>
        </w:rPr>
        <w:t>chrétien</w:t>
      </w:r>
      <w:proofErr w:type="spellEnd"/>
      <w:r w:rsidRPr="00DD7B34">
        <w:rPr>
          <w:i/>
          <w:sz w:val="20"/>
          <w:lang w:val="en-GB"/>
        </w:rPr>
        <w:t xml:space="preserve"> et </w:t>
      </w:r>
      <w:proofErr w:type="spellStart"/>
      <w:r w:rsidRPr="00DD7B34">
        <w:rPr>
          <w:i/>
          <w:sz w:val="20"/>
          <w:lang w:val="en-GB"/>
        </w:rPr>
        <w:t>idéalisme</w:t>
      </w:r>
      <w:proofErr w:type="spellEnd"/>
      <w:r w:rsidRPr="00DD7B34">
        <w:rPr>
          <w:i/>
          <w:sz w:val="20"/>
          <w:lang w:val="en-GB"/>
        </w:rPr>
        <w:t xml:space="preserve"> </w:t>
      </w:r>
      <w:proofErr w:type="spellStart"/>
      <w:r w:rsidRPr="00DD7B34">
        <w:rPr>
          <w:i/>
          <w:sz w:val="20"/>
          <w:lang w:val="en-GB"/>
        </w:rPr>
        <w:t>grec</w:t>
      </w:r>
      <w:proofErr w:type="spellEnd"/>
      <w:r w:rsidRPr="00DD7B34">
        <w:rPr>
          <w:sz w:val="20"/>
          <w:lang w:val="en-GB"/>
        </w:rPr>
        <w:t>, 206.</w:t>
      </w:r>
    </w:p>
  </w:footnote>
  <w:footnote w:id="51">
    <w:p w:rsidR="008862FD" w:rsidRPr="00DD7B34" w:rsidRDefault="008862FD" w:rsidP="00EB30F8">
      <w:pPr>
        <w:pStyle w:val="Testonotaapidipagina"/>
        <w:spacing w:after="0" w:line="240" w:lineRule="auto"/>
        <w:rPr>
          <w:sz w:val="20"/>
        </w:rPr>
      </w:pPr>
      <w:r w:rsidRPr="00DD7B34">
        <w:rPr>
          <w:rStyle w:val="Rimandonotaapidipagina"/>
        </w:rPr>
        <w:footnoteRef/>
      </w:r>
      <w:r w:rsidRPr="00DD7B34">
        <w:rPr>
          <w:sz w:val="20"/>
        </w:rPr>
        <w:t xml:space="preserve"> </w:t>
      </w:r>
      <w:r w:rsidRPr="00DD7B34">
        <w:rPr>
          <w:i/>
          <w:sz w:val="20"/>
        </w:rPr>
        <w:t>Ivi</w:t>
      </w:r>
      <w:r w:rsidRPr="00DD7B34">
        <w:rPr>
          <w:sz w:val="20"/>
        </w:rPr>
        <w:t>, p. 105.</w:t>
      </w:r>
    </w:p>
  </w:footnote>
  <w:footnote w:id="52">
    <w:p w:rsidR="008862FD" w:rsidRPr="00DD7B34" w:rsidRDefault="008862FD" w:rsidP="00EB30F8">
      <w:pPr>
        <w:pStyle w:val="Testonotaapidipagina"/>
        <w:spacing w:after="0" w:line="240" w:lineRule="auto"/>
        <w:rPr>
          <w:sz w:val="20"/>
        </w:rPr>
      </w:pPr>
      <w:r w:rsidRPr="00DD7B34">
        <w:rPr>
          <w:rStyle w:val="Rimandonotaapidipagina"/>
        </w:rPr>
        <w:footnoteRef/>
      </w:r>
      <w:r w:rsidRPr="00DD7B34">
        <w:rPr>
          <w:sz w:val="20"/>
        </w:rPr>
        <w:t xml:space="preserve"> Sul sospetto di un nesso tra ricerca di un fondamento e deriva «fondamentalista» si veda </w:t>
      </w:r>
      <w:r w:rsidRPr="00DD7B34">
        <w:rPr>
          <w:smallCaps/>
          <w:sz w:val="20"/>
        </w:rPr>
        <w:t xml:space="preserve">A. Ales Bello – L. Messinese – A. </w:t>
      </w:r>
      <w:proofErr w:type="spellStart"/>
      <w:r w:rsidRPr="00DD7B34">
        <w:rPr>
          <w:smallCaps/>
          <w:sz w:val="20"/>
        </w:rPr>
        <w:t>Molinaro</w:t>
      </w:r>
      <w:proofErr w:type="spellEnd"/>
      <w:r w:rsidRPr="00DD7B34">
        <w:rPr>
          <w:sz w:val="20"/>
        </w:rPr>
        <w:t xml:space="preserve"> (</w:t>
      </w:r>
      <w:proofErr w:type="spellStart"/>
      <w:r w:rsidRPr="00DD7B34">
        <w:rPr>
          <w:sz w:val="20"/>
        </w:rPr>
        <w:t>edd</w:t>
      </w:r>
      <w:proofErr w:type="spellEnd"/>
      <w:r w:rsidRPr="00DD7B34">
        <w:rPr>
          <w:sz w:val="20"/>
        </w:rPr>
        <w:t xml:space="preserve">), </w:t>
      </w:r>
      <w:r w:rsidRPr="00DD7B34">
        <w:rPr>
          <w:i/>
          <w:sz w:val="20"/>
        </w:rPr>
        <w:t>Fondamento e fondamentalismi. Filosofia, teologia, religioni</w:t>
      </w:r>
      <w:r w:rsidRPr="00DD7B34">
        <w:rPr>
          <w:sz w:val="20"/>
        </w:rPr>
        <w:t>, Roma, Città Nuova 2004.</w:t>
      </w:r>
    </w:p>
  </w:footnote>
  <w:footnote w:id="53">
    <w:p w:rsidR="008862FD" w:rsidRPr="00DD7B34" w:rsidRDefault="008862FD" w:rsidP="00EB30F8">
      <w:pPr>
        <w:pStyle w:val="Testonotaapidipagina"/>
        <w:spacing w:after="0" w:line="240" w:lineRule="auto"/>
        <w:rPr>
          <w:sz w:val="20"/>
        </w:rPr>
      </w:pPr>
      <w:r w:rsidRPr="00DD7B34">
        <w:rPr>
          <w:rStyle w:val="Rimandonotaapidipagina"/>
        </w:rPr>
        <w:footnoteRef/>
      </w:r>
      <w:r w:rsidRPr="00DD7B34">
        <w:rPr>
          <w:sz w:val="20"/>
        </w:rPr>
        <w:t xml:space="preserve"> Per una lettura pertinente di questa situazione </w:t>
      </w:r>
      <w:r>
        <w:rPr>
          <w:sz w:val="20"/>
        </w:rPr>
        <w:t xml:space="preserve">problematica si veda </w:t>
      </w:r>
      <w:r w:rsidRPr="00DD7B34">
        <w:rPr>
          <w:smallCaps/>
          <w:sz w:val="20"/>
        </w:rPr>
        <w:t xml:space="preserve">G. </w:t>
      </w:r>
      <w:proofErr w:type="spellStart"/>
      <w:r w:rsidRPr="00DD7B34">
        <w:rPr>
          <w:smallCaps/>
          <w:sz w:val="20"/>
        </w:rPr>
        <w:t>Lafont</w:t>
      </w:r>
      <w:proofErr w:type="spellEnd"/>
      <w:r w:rsidRPr="00DD7B34">
        <w:rPr>
          <w:sz w:val="20"/>
        </w:rPr>
        <w:t xml:space="preserve">, </w:t>
      </w:r>
      <w:r w:rsidRPr="00DD7B34">
        <w:rPr>
          <w:i/>
          <w:sz w:val="20"/>
        </w:rPr>
        <w:t xml:space="preserve">Immaginare </w:t>
      </w:r>
      <w:smartTag w:uri="urn:schemas-microsoft-com:office:smarttags" w:element="PersonName">
        <w:smartTagPr>
          <w:attr w:name="ProductID" w:val="la Chiesa"/>
        </w:smartTagPr>
        <w:r w:rsidRPr="00DD7B34">
          <w:rPr>
            <w:i/>
            <w:sz w:val="20"/>
          </w:rPr>
          <w:t>la Chiesa</w:t>
        </w:r>
      </w:smartTag>
      <w:r w:rsidRPr="00DD7B34">
        <w:rPr>
          <w:i/>
          <w:sz w:val="20"/>
        </w:rPr>
        <w:t xml:space="preserve"> cattolica. Linee e approfondimenti per un nuovo dire e un nuovo fare della comunità cristiana</w:t>
      </w:r>
      <w:r w:rsidRPr="00DD7B34">
        <w:rPr>
          <w:sz w:val="20"/>
        </w:rPr>
        <w:t>, San Paolo, Cinisello B</w:t>
      </w:r>
      <w:r>
        <w:rPr>
          <w:sz w:val="20"/>
        </w:rPr>
        <w:t>alsamo</w:t>
      </w:r>
      <w:r w:rsidRPr="00DD7B34">
        <w:rPr>
          <w:sz w:val="20"/>
        </w:rPr>
        <w:t xml:space="preserve"> 1998, 24.</w:t>
      </w:r>
    </w:p>
  </w:footnote>
  <w:footnote w:id="54">
    <w:p w:rsidR="008862FD" w:rsidRPr="00DD7B34" w:rsidRDefault="008862FD" w:rsidP="008862FD">
      <w:pPr>
        <w:pStyle w:val="Testonotaapidipagina"/>
        <w:rPr>
          <w:sz w:val="20"/>
        </w:rPr>
      </w:pPr>
      <w:r w:rsidRPr="00DD7B34">
        <w:rPr>
          <w:rStyle w:val="Rimandonotaapidipagina"/>
        </w:rPr>
        <w:footnoteRef/>
      </w:r>
      <w:r w:rsidRPr="00DD7B34">
        <w:rPr>
          <w:sz w:val="20"/>
        </w:rPr>
        <w:t xml:space="preserve"> Denuncia con vigore argomentativo la fatica della Chiesa a entrare nel dibattito pubblico tipico delle moderne strutturazioni sociali democratiche (in particolare francese)</w:t>
      </w:r>
      <w:r>
        <w:rPr>
          <w:sz w:val="20"/>
        </w:rPr>
        <w:t xml:space="preserve"> il già citato</w:t>
      </w:r>
      <w:r w:rsidRPr="00DD7B34">
        <w:rPr>
          <w:sz w:val="20"/>
        </w:rPr>
        <w:t xml:space="preserve"> </w:t>
      </w:r>
      <w:r w:rsidRPr="00DD7B34">
        <w:rPr>
          <w:smallCaps/>
          <w:sz w:val="20"/>
        </w:rPr>
        <w:t>P. Colin</w:t>
      </w:r>
      <w:r w:rsidRPr="00DD7B34">
        <w:rPr>
          <w:sz w:val="20"/>
        </w:rPr>
        <w:t xml:space="preserve">, </w:t>
      </w:r>
      <w:r w:rsidRPr="00DD7B34">
        <w:rPr>
          <w:i/>
          <w:sz w:val="20"/>
        </w:rPr>
        <w:t xml:space="preserve">L’audace et le </w:t>
      </w:r>
      <w:proofErr w:type="spellStart"/>
      <w:r w:rsidRPr="00DD7B34">
        <w:rPr>
          <w:i/>
          <w:sz w:val="20"/>
        </w:rPr>
        <w:t>supçon</w:t>
      </w:r>
      <w:proofErr w:type="spellEnd"/>
      <w:r w:rsidRPr="00DD7B34">
        <w:rPr>
          <w:i/>
          <w:sz w:val="20"/>
        </w:rPr>
        <w:t xml:space="preserve">. La </w:t>
      </w:r>
      <w:proofErr w:type="spellStart"/>
      <w:r w:rsidRPr="00DD7B34">
        <w:rPr>
          <w:i/>
          <w:sz w:val="20"/>
        </w:rPr>
        <w:t>crise</w:t>
      </w:r>
      <w:proofErr w:type="spellEnd"/>
      <w:r w:rsidRPr="00DD7B34">
        <w:rPr>
          <w:i/>
          <w:sz w:val="20"/>
        </w:rPr>
        <w:t xml:space="preserve"> moderniste </w:t>
      </w:r>
      <w:proofErr w:type="spellStart"/>
      <w:r w:rsidRPr="00DD7B34">
        <w:rPr>
          <w:i/>
          <w:sz w:val="20"/>
        </w:rPr>
        <w:t>dans</w:t>
      </w:r>
      <w:proofErr w:type="spellEnd"/>
      <w:r w:rsidRPr="00DD7B34">
        <w:rPr>
          <w:i/>
          <w:sz w:val="20"/>
        </w:rPr>
        <w:t xml:space="preserve"> le </w:t>
      </w:r>
      <w:proofErr w:type="spellStart"/>
      <w:r w:rsidRPr="00DD7B34">
        <w:rPr>
          <w:i/>
          <w:sz w:val="20"/>
        </w:rPr>
        <w:t>catholicisme</w:t>
      </w:r>
      <w:proofErr w:type="spellEnd"/>
      <w:r w:rsidRPr="00DD7B34">
        <w:rPr>
          <w:i/>
          <w:sz w:val="20"/>
        </w:rPr>
        <w:t xml:space="preserve"> </w:t>
      </w:r>
      <w:proofErr w:type="spellStart"/>
      <w:r w:rsidRPr="00DD7B34">
        <w:rPr>
          <w:i/>
          <w:sz w:val="20"/>
        </w:rPr>
        <w:t>français</w:t>
      </w:r>
      <w:proofErr w:type="spellEnd"/>
      <w:r w:rsidRPr="00DD7B34">
        <w:rPr>
          <w:i/>
          <w:sz w:val="20"/>
        </w:rPr>
        <w:t xml:space="preserve"> (1893-1914)</w:t>
      </w:r>
      <w:r w:rsidRPr="00DD7B34">
        <w:rPr>
          <w:sz w:val="20"/>
        </w:rPr>
        <w:t xml:space="preserve">, </w:t>
      </w:r>
      <w:proofErr w:type="spellStart"/>
      <w:r w:rsidRPr="00DD7B34">
        <w:rPr>
          <w:sz w:val="20"/>
        </w:rPr>
        <w:t>Desclée</w:t>
      </w:r>
      <w:proofErr w:type="spellEnd"/>
      <w:r w:rsidRPr="00DD7B34">
        <w:rPr>
          <w:sz w:val="20"/>
        </w:rPr>
        <w:t xml:space="preserve"> de </w:t>
      </w:r>
      <w:proofErr w:type="spellStart"/>
      <w:r w:rsidRPr="00DD7B34">
        <w:rPr>
          <w:sz w:val="20"/>
        </w:rPr>
        <w:t>Brouwer</w:t>
      </w:r>
      <w:proofErr w:type="spellEnd"/>
      <w:r w:rsidRPr="00DD7B34">
        <w:rPr>
          <w:sz w:val="20"/>
        </w:rPr>
        <w:t>, Paris 1997.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2FD"/>
    <w:rsid w:val="000C6A96"/>
    <w:rsid w:val="002F0D60"/>
    <w:rsid w:val="00682EC7"/>
    <w:rsid w:val="006F75F7"/>
    <w:rsid w:val="008862FD"/>
    <w:rsid w:val="00AA3350"/>
    <w:rsid w:val="00AC339F"/>
    <w:rsid w:val="00EA3853"/>
    <w:rsid w:val="00EB30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862FD"/>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8862FD"/>
    <w:pPr>
      <w:tabs>
        <w:tab w:val="left" w:pos="284"/>
      </w:tabs>
      <w:spacing w:after="60" w:line="240" w:lineRule="exact"/>
      <w:jc w:val="both"/>
    </w:pPr>
    <w:rPr>
      <w:sz w:val="23"/>
      <w:szCs w:val="20"/>
    </w:rPr>
  </w:style>
  <w:style w:type="character" w:customStyle="1" w:styleId="TestonotaapidipaginaCarattere">
    <w:name w:val="Testo nota a piè di pagina Carattere"/>
    <w:basedOn w:val="Carpredefinitoparagrafo"/>
    <w:link w:val="Testonotaapidipagina"/>
    <w:semiHidden/>
    <w:rsid w:val="008862FD"/>
    <w:rPr>
      <w:rFonts w:ascii="Times New Roman" w:eastAsia="Times New Roman" w:hAnsi="Times New Roman" w:cs="Times New Roman"/>
      <w:sz w:val="23"/>
      <w:szCs w:val="20"/>
      <w:lang w:eastAsia="it-IT"/>
    </w:rPr>
  </w:style>
  <w:style w:type="character" w:styleId="Rimandonotaapidipagina">
    <w:name w:val="footnote reference"/>
    <w:semiHidden/>
    <w:rsid w:val="008862FD"/>
    <w:rPr>
      <w:rFonts w:ascii="Times New Roman" w:hAnsi="Times New Roman"/>
      <w:position w:val="0"/>
      <w:sz w:val="2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862FD"/>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8862FD"/>
    <w:pPr>
      <w:tabs>
        <w:tab w:val="left" w:pos="284"/>
      </w:tabs>
      <w:spacing w:after="60" w:line="240" w:lineRule="exact"/>
      <w:jc w:val="both"/>
    </w:pPr>
    <w:rPr>
      <w:sz w:val="23"/>
      <w:szCs w:val="20"/>
    </w:rPr>
  </w:style>
  <w:style w:type="character" w:customStyle="1" w:styleId="TestonotaapidipaginaCarattere">
    <w:name w:val="Testo nota a piè di pagina Carattere"/>
    <w:basedOn w:val="Carpredefinitoparagrafo"/>
    <w:link w:val="Testonotaapidipagina"/>
    <w:semiHidden/>
    <w:rsid w:val="008862FD"/>
    <w:rPr>
      <w:rFonts w:ascii="Times New Roman" w:eastAsia="Times New Roman" w:hAnsi="Times New Roman" w:cs="Times New Roman"/>
      <w:sz w:val="23"/>
      <w:szCs w:val="20"/>
      <w:lang w:eastAsia="it-IT"/>
    </w:rPr>
  </w:style>
  <w:style w:type="character" w:styleId="Rimandonotaapidipagina">
    <w:name w:val="footnote reference"/>
    <w:semiHidden/>
    <w:rsid w:val="008862FD"/>
    <w:rPr>
      <w:rFonts w:ascii="Times New Roman" w:hAnsi="Times New Roman"/>
      <w:position w:val="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23</Pages>
  <Words>13406</Words>
  <Characters>76418</Characters>
  <Application>Microsoft Office Word</Application>
  <DocSecurity>0</DocSecurity>
  <Lines>636</Lines>
  <Paragraphs>179</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89645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4</cp:revision>
  <dcterms:created xsi:type="dcterms:W3CDTF">2025-03-04T10:18:00Z</dcterms:created>
  <dcterms:modified xsi:type="dcterms:W3CDTF">2025-03-05T07:27:00Z</dcterms:modified>
</cp:coreProperties>
</file>