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86A" w:rsidRPr="00C9337F" w:rsidRDefault="006A686A" w:rsidP="006A686A">
      <w:pPr>
        <w:spacing w:line="240" w:lineRule="auto"/>
        <w:ind w:left="708"/>
        <w:jc w:val="center"/>
        <w:rPr>
          <w:i/>
        </w:rPr>
      </w:pPr>
      <w:r w:rsidRPr="00C9337F">
        <w:rPr>
          <w:i/>
        </w:rPr>
        <w:t>La f</w:t>
      </w:r>
      <w:r>
        <w:rPr>
          <w:i/>
        </w:rPr>
        <w:t>ede sospettata di ideologia e la</w:t>
      </w:r>
      <w:r w:rsidRPr="00C9337F">
        <w:rPr>
          <w:i/>
        </w:rPr>
        <w:t xml:space="preserve"> pr</w:t>
      </w:r>
      <w:r>
        <w:rPr>
          <w:i/>
        </w:rPr>
        <w:t>etesa di una nuova conoscenza del Gesù storico</w:t>
      </w:r>
    </w:p>
    <w:p w:rsidR="006A686A" w:rsidRDefault="006A686A" w:rsidP="006A686A">
      <w:pPr>
        <w:spacing w:line="240" w:lineRule="auto"/>
      </w:pPr>
    </w:p>
    <w:p w:rsidR="006A686A" w:rsidRDefault="006A686A" w:rsidP="006A686A">
      <w:pPr>
        <w:spacing w:line="240" w:lineRule="auto"/>
        <w:ind w:left="170" w:right="170"/>
        <w:rPr>
          <w:sz w:val="22"/>
        </w:rPr>
      </w:pPr>
      <w:r>
        <w:rPr>
          <w:sz w:val="22"/>
        </w:rPr>
        <w:t xml:space="preserve">Il </w:t>
      </w:r>
      <w:r w:rsidRPr="0087346B">
        <w:rPr>
          <w:i/>
          <w:sz w:val="22"/>
        </w:rPr>
        <w:t>radicalismo critico</w:t>
      </w:r>
      <w:r>
        <w:rPr>
          <w:sz w:val="22"/>
        </w:rPr>
        <w:t xml:space="preserve"> ha ridotto il risultato dello studio dei Vangeli a un nucleo estremamente esile, tanto più che la conoscenza di Gesù come persona storica viene considerata di scarsissima importanza per la fede. Il tal modo </w:t>
      </w:r>
      <w:r w:rsidRPr="0087346B">
        <w:rPr>
          <w:i/>
          <w:sz w:val="22"/>
        </w:rPr>
        <w:t>Gesù non si trova più alle origini della cristologia</w:t>
      </w:r>
      <w:r>
        <w:rPr>
          <w:rStyle w:val="Rimandonotaapidipagina"/>
          <w:sz w:val="22"/>
        </w:rPr>
        <w:footnoteReference w:id="1"/>
      </w:r>
      <w:r>
        <w:rPr>
          <w:sz w:val="22"/>
        </w:rPr>
        <w:t>.</w:t>
      </w:r>
    </w:p>
    <w:p w:rsidR="006A686A" w:rsidRPr="00323033" w:rsidRDefault="006A686A" w:rsidP="006A686A">
      <w:pPr>
        <w:spacing w:line="240" w:lineRule="auto"/>
        <w:ind w:left="170" w:right="170"/>
        <w:rPr>
          <w:sz w:val="22"/>
        </w:rPr>
      </w:pPr>
    </w:p>
    <w:p w:rsidR="001B6FBF" w:rsidRDefault="006A686A" w:rsidP="006A686A">
      <w:pPr>
        <w:spacing w:line="240" w:lineRule="auto"/>
      </w:pPr>
      <w:r>
        <w:t xml:space="preserve">C’è in gioco la percezione di uno scarto tra l’esigenza di avere nella storia di Gesù il fondamento della fede e l’esiguità del materiale criticamente verificato di cui può disporre l’indagine esegetica. </w:t>
      </w:r>
      <w:r w:rsidR="001B6FBF">
        <w:t>Cosa è successo? Da dove viene questo sospetto nei confronti del racconto credente dei Vangeli? Quali risorse abbiamo per attingere la verità storica di Gesù? Tale verità è appetibile ancora oggi?</w:t>
      </w:r>
    </w:p>
    <w:p w:rsidR="006A686A" w:rsidRDefault="001B6FBF" w:rsidP="006A686A">
      <w:pPr>
        <w:spacing w:line="240" w:lineRule="auto"/>
      </w:pPr>
      <w:r>
        <w:t>Cerchiamo di</w:t>
      </w:r>
      <w:r w:rsidR="006A686A">
        <w:t xml:space="preserve"> aggiornare gli esempi di rapporto tra interpretazione delle Scritture e fede in Gesù Cristo. </w:t>
      </w:r>
      <w:r>
        <w:t>U</w:t>
      </w:r>
      <w:r w:rsidR="006A686A">
        <w:t xml:space="preserve">n simile aggiornamento chiede alcune avvertenze particolari. </w:t>
      </w:r>
      <w:r w:rsidR="006A686A" w:rsidRPr="00E044A6">
        <w:t>È</w:t>
      </w:r>
      <w:r w:rsidR="006A686A">
        <w:t xml:space="preserve"> innegabile che l’indagine storico-critica abbia trovato nuove vie di approccio alle origini del cristianesimo, ricollocando la figura storica di Gesù nel suo ambiente e nella sua cultura. Ciò ha permesso di avere nuove prospettive sul Gesù storico, di cui l’approccio sistematico dovrà tenere conto</w:t>
      </w:r>
      <w:r w:rsidR="006A686A">
        <w:rPr>
          <w:rStyle w:val="Rimandonotaapidipagina"/>
        </w:rPr>
        <w:footnoteReference w:id="2"/>
      </w:r>
      <w:r w:rsidR="006A686A">
        <w:t xml:space="preserve">. Questi nuovi approcci vivono ancora e attualizzano la percezione di una distanza tra la cultura e l’esperienza attuale e il messaggio di Gesù. Perciò tali nuovi approcci cercano di nuovo di offrire ponti per ascoltare fruttuosamente il messaggio legato alla testimonianza apostolica su Gesù. Cambia però la prospettiva o l’orientamento della ricerca che si è fatta più «culturalista», ossia più attenta alle differenze di una certa figura culturale (e quindi sociale) e al suo modo proprio di dare senso alla figura di Gesù. La novità sta nel fatto che a una simile impostazione si aggiunge il sospetto nei confronti della fede intesa come operazione ideologica che ha falsato o comunque non ha colto nell’unico modo possibile il senso del messaggio e dell’azione di Gesù. Si apre </w:t>
      </w:r>
      <w:r w:rsidR="006D4312">
        <w:t xml:space="preserve">così </w:t>
      </w:r>
      <w:r w:rsidR="006A686A">
        <w:t>la strada per altri approcci</w:t>
      </w:r>
      <w:r w:rsidR="006D4312">
        <w:t>,</w:t>
      </w:r>
      <w:r w:rsidR="006A686A">
        <w:t xml:space="preserve"> al di là del «principio canonico». Giungiamo </w:t>
      </w:r>
      <w:r w:rsidR="00CC3078">
        <w:t xml:space="preserve">ad una </w:t>
      </w:r>
      <w:r w:rsidR="006A686A">
        <w:t xml:space="preserve">situazione curiosa: </w:t>
      </w:r>
      <w:r w:rsidR="00CC3078">
        <w:t xml:space="preserve">è sorta </w:t>
      </w:r>
      <w:r w:rsidR="006A686A">
        <w:t>una serie impressionante di studi e ricerche che indagano vie per un nuovo approccio alla figura di Gesù, avanzando però la pretesa di sostituirsi o comunque di affiancare l’interesse che nasce dalla fede, per offrire, al di là della fede della Chiesa, un’immagine più realista ma anche più interessante per l’uomo d’oggi di Gesù e del suo messaggio.</w:t>
      </w:r>
    </w:p>
    <w:p w:rsidR="006A686A" w:rsidRDefault="006A686A" w:rsidP="006A686A">
      <w:pPr>
        <w:spacing w:line="240" w:lineRule="auto"/>
      </w:pPr>
      <w:r>
        <w:t xml:space="preserve">L’intreccio del nostro percorso è così delineato: partiamo dall’intuizione riguardo alla forma cristologia del senso delle Scritture, coi problemi connessi (esiste un approccio metodologico che realizza pienamente tale forma cristologia di lettura? </w:t>
      </w:r>
      <w:r w:rsidRPr="00E044A6">
        <w:t>È</w:t>
      </w:r>
      <w:r>
        <w:t xml:space="preserve"> possibile con un metodo critico onesto giungere alla fede, passando dalla lettera allo spirito, dall’umano al divino, oppure è inevitabile il «salto ermeneutico» del credente?). Passiamo poi a considerare lo scarto percepito tra l’esigenza di avere una narrazione (credente e coerente) della vicenda di Gesù e la scarsità dei risultati prodotti dagli esperti: in questo scarto si può sentire già il disagio per la percezione di una distanza tra il senso delle Scritture e i modi attuali dell’esperienza, nella quale si inserisce il sospetto che sia proprio la fede, intesa come operazione ideologica distorcente, a creare e a mantenere tale distanza</w:t>
      </w:r>
      <w:r>
        <w:rPr>
          <w:rStyle w:val="Rimandonotaapidipagina"/>
        </w:rPr>
        <w:footnoteReference w:id="3"/>
      </w:r>
      <w:r>
        <w:t xml:space="preserve">. </w:t>
      </w:r>
      <w:r w:rsidR="00CC3078">
        <w:lastRenderedPageBreak/>
        <w:t>Ne deriva la proposta di</w:t>
      </w:r>
      <w:r>
        <w:t xml:space="preserve"> favorire quegli approcci «non canonici», che ridiano vita e attualità a Gesù e al suo movimento, inscrivendolo nella continuità storica dell’umano, pur nella varietà delle culture. Infine riprendiamo le implicazioni cristologiche di queste crisi di senso nella lettura della Bibbia.</w:t>
      </w:r>
    </w:p>
    <w:p w:rsidR="006A686A" w:rsidRDefault="006A686A" w:rsidP="006A686A">
      <w:pPr>
        <w:spacing w:line="240" w:lineRule="auto"/>
      </w:pPr>
    </w:p>
    <w:p w:rsidR="006A686A" w:rsidRDefault="006A686A" w:rsidP="006A686A">
      <w:pPr>
        <w:spacing w:line="240" w:lineRule="auto"/>
        <w:jc w:val="center"/>
      </w:pPr>
      <w:r>
        <w:t xml:space="preserve">§ 1. </w:t>
      </w:r>
      <w:r w:rsidRPr="0096114C">
        <w:rPr>
          <w:i/>
        </w:rPr>
        <w:t>La forma cristologi</w:t>
      </w:r>
      <w:r>
        <w:rPr>
          <w:i/>
        </w:rPr>
        <w:t>c</w:t>
      </w:r>
      <w:r w:rsidRPr="0096114C">
        <w:rPr>
          <w:i/>
        </w:rPr>
        <w:t>a del problema dell’interpretazione delle Scritture</w:t>
      </w:r>
    </w:p>
    <w:p w:rsidR="006A686A" w:rsidRDefault="006A686A" w:rsidP="006A686A">
      <w:pPr>
        <w:spacing w:line="240" w:lineRule="auto"/>
      </w:pPr>
    </w:p>
    <w:p w:rsidR="006A686A" w:rsidRDefault="006A686A" w:rsidP="006A686A">
      <w:pPr>
        <w:spacing w:line="240" w:lineRule="auto"/>
      </w:pPr>
      <w:r>
        <w:t>Il titolo, forse un po’ ambizioso nella formulazione, vuole richiamare l’idea della «forma cristologica» dell’ermeneutica biblica. Intendiamo dire che l’interpretazione delle Scritture, almeno a partire (in ambito cattolico) dalla crisi modernista, vede una tensione, se non uno scontro, tra lettura storico-critica e lettura dottrinale o dogmatica. La prima starebbe coi piedi per terra e cercherebbe di cogliere il senso inteso dall’autore umano, mentre la seconda si avvale della fede della Chiesa e vuole cogliere il senso divino, quello inteso da Dio rivelatore e quindi ultimamente autore delle Scritture. Si tratta dunque di una tensione tra umano e divino, la cui articolazione in una certa «teologia dell’ispirazione» non è sempre stata chiara: in che senso si integrano o compongono il significato umano e quello divino? Devo attraversare il senso umano per accedere al divino? Ma in che misura tale senso umano è storico e mi aiuta ad accedere al divino? Certo, la rivelazione è l’accadere della verità di Dio nella forma storica e umana della sua comunicazione /evento di verità che mette in gioco nella storia l’originario, ma ciò significa veramente che la fede ha un fondamento storico e umano? Non rimanda alla trascendenza di Dio e quindi all’alterità del «principio teologico»?</w:t>
      </w:r>
    </w:p>
    <w:p w:rsidR="006A686A" w:rsidRDefault="006A686A" w:rsidP="006A686A">
      <w:pPr>
        <w:spacing w:line="240" w:lineRule="auto"/>
      </w:pPr>
    </w:p>
    <w:p w:rsidR="006A686A" w:rsidRDefault="006A686A" w:rsidP="006A686A">
      <w:pPr>
        <w:spacing w:line="240" w:lineRule="auto"/>
      </w:pPr>
      <w:r>
        <w:t>Forse bisognerebbe ridiscutere l’identificazione tra intenzionalità interpretativa credente (senso della fede) e significato dogmatico o dottrinale e quindi la distribuzione tra il senso storico = umano e quello di fede = divino. L’intuizione da tenere in vista è precisamente quella che è l’unione singolare di umano e divino in Gesù a dare la forma di questa relazione tra significato umano e divino. Gesù confessato come il Cristo rimane la forma riuscita dell’articolazione di umano e divino anche nell’interpretazione del senso delle Scritture, le quali chiedono di essere lette «</w:t>
      </w:r>
      <w:proofErr w:type="spellStart"/>
      <w:r>
        <w:t>cristologicamente</w:t>
      </w:r>
      <w:proofErr w:type="spellEnd"/>
      <w:r>
        <w:t>» e senza paura della mediazione storica della verità divina:</w:t>
      </w:r>
    </w:p>
    <w:p w:rsidR="006A686A" w:rsidRDefault="006A686A" w:rsidP="006A686A">
      <w:pPr>
        <w:spacing w:line="240" w:lineRule="auto"/>
        <w:ind w:left="170" w:right="170"/>
        <w:rPr>
          <w:sz w:val="22"/>
        </w:rPr>
      </w:pPr>
    </w:p>
    <w:p w:rsidR="006A686A" w:rsidRDefault="006A686A" w:rsidP="006A686A">
      <w:pPr>
        <w:spacing w:line="240" w:lineRule="auto"/>
        <w:ind w:left="170" w:right="170"/>
        <w:rPr>
          <w:sz w:val="22"/>
        </w:rPr>
      </w:pPr>
      <w:r>
        <w:rPr>
          <w:sz w:val="22"/>
        </w:rPr>
        <w:t>Se infatti alla nostra capacità umana deve essere riconosciuta la possibilità di accogliere Dio e quindi di riconoscerlo; d’altro lato, però, Dio per incontrare l’uomo e farsi riconoscere non ha altra possibilità che di «umanizzarsi». In altri termini, non esiste un linguaggio e quindi un’azione e quindi una rivelazione che abbia «forma» divina. La rivelazione è avvenuta e può avvenire solo in «forma umana». Per questo, al di là delle formule, pur necessarie e irrinunciabili ma inevitabilmente inadeguate perché in ogni caso soltanto analogiche, nessuno può tracciare in Gesù Cristo la linea discriminante che separi il divino e l’umano, precisamente perché il divino vi si trova solo «in forma umana». Conseguentemente sotto questo profilo si è meno lontani dalla verità riconoscendo che Gesù Cristo è «tutto» Dio e «tutto» uomo. Né è da temere che questa conclusione possa contrastare le definizioni dei concili cristologici. Al contrario, essa ne evidenzia il senso. Con le loro definizioni infatti, preziose e irrinunciabili, i concili non procedono per unire il diviso, ma per esprimere l’originario che si propone nell’intero. Non diversamente per il testo biblico: se è da escludere la possibilità di separare la parte di Dio e la parte dell’agiografo, non resta che assumere il testo biblico, nel quale si è espressa la rivelazione di Dio, come «tutto» di Dio e «tutto» dell’agiografo. Se in questo modo si resta nell’indeterminatezza, ancora lontani dalla soluzione, si è almeno guadagnato di uscire da un sentiero fatalmente aporetico e di orientare la ricerca in una direzione più corretta</w:t>
      </w:r>
      <w:r>
        <w:rPr>
          <w:rStyle w:val="Rimandonotaapidipagina"/>
          <w:sz w:val="22"/>
        </w:rPr>
        <w:footnoteReference w:id="4"/>
      </w:r>
      <w:r>
        <w:rPr>
          <w:sz w:val="22"/>
        </w:rPr>
        <w:t>.</w:t>
      </w:r>
    </w:p>
    <w:p w:rsidR="006A686A" w:rsidRPr="00DA1911" w:rsidRDefault="006A686A" w:rsidP="006A686A">
      <w:pPr>
        <w:spacing w:line="240" w:lineRule="auto"/>
        <w:ind w:left="170" w:right="170"/>
        <w:rPr>
          <w:sz w:val="22"/>
        </w:rPr>
      </w:pPr>
    </w:p>
    <w:p w:rsidR="006A686A" w:rsidRDefault="006A686A" w:rsidP="006A686A">
      <w:pPr>
        <w:spacing w:line="240" w:lineRule="auto"/>
      </w:pPr>
      <w:r w:rsidRPr="00E044A6">
        <w:t>È</w:t>
      </w:r>
      <w:r>
        <w:t xml:space="preserve"> alla luce di queste considerazioni che va assunto e letto il problema del rapporto tra fede e storia:</w:t>
      </w:r>
    </w:p>
    <w:p w:rsidR="006A686A" w:rsidRDefault="006A686A" w:rsidP="006A686A">
      <w:pPr>
        <w:spacing w:line="240" w:lineRule="auto"/>
        <w:ind w:left="170" w:right="170"/>
        <w:rPr>
          <w:sz w:val="22"/>
        </w:rPr>
      </w:pPr>
    </w:p>
    <w:p w:rsidR="006A686A" w:rsidRPr="000C389C" w:rsidRDefault="006A686A" w:rsidP="006A686A">
      <w:pPr>
        <w:spacing w:line="240" w:lineRule="auto"/>
        <w:ind w:left="170" w:right="170"/>
        <w:rPr>
          <w:sz w:val="22"/>
          <w:szCs w:val="22"/>
        </w:rPr>
      </w:pPr>
      <w:r w:rsidRPr="000C389C">
        <w:rPr>
          <w:sz w:val="22"/>
          <w:szCs w:val="22"/>
        </w:rPr>
        <w:lastRenderedPageBreak/>
        <w:t xml:space="preserve">L’attribuzione di «tutto» il testo biblico a Dio nella sua intenzionalità non può che comportare l’appello alla fede: si legittima infatti solo in questa prospettiva. Se nella prospettiva cristiana il riferimento alla fede è imprescindibile, in una prospettiva non credente gli si addebita in generale un’interferenza pregiudizialmente perturbante nella corretta ricerca critica e quindi incompatibile con l’esigenza «scientifica». […] La professione cattolica rifiuta </w:t>
      </w:r>
      <w:proofErr w:type="spellStart"/>
      <w:r w:rsidRPr="000C389C">
        <w:rPr>
          <w:sz w:val="22"/>
          <w:szCs w:val="22"/>
        </w:rPr>
        <w:t>Bultmann</w:t>
      </w:r>
      <w:proofErr w:type="spellEnd"/>
      <w:r w:rsidRPr="000C389C">
        <w:rPr>
          <w:sz w:val="22"/>
          <w:szCs w:val="22"/>
        </w:rPr>
        <w:t xml:space="preserve"> non consentendo alla riduzione della fede come </w:t>
      </w:r>
      <w:proofErr w:type="spellStart"/>
      <w:r w:rsidRPr="000C389C">
        <w:rPr>
          <w:i/>
          <w:sz w:val="22"/>
          <w:szCs w:val="22"/>
        </w:rPr>
        <w:t>fides</w:t>
      </w:r>
      <w:proofErr w:type="spellEnd"/>
      <w:r w:rsidRPr="000C389C">
        <w:rPr>
          <w:i/>
          <w:sz w:val="22"/>
          <w:szCs w:val="22"/>
        </w:rPr>
        <w:t xml:space="preserve"> qua</w:t>
      </w:r>
      <w:r w:rsidRPr="000C389C">
        <w:rPr>
          <w:sz w:val="22"/>
          <w:szCs w:val="22"/>
        </w:rPr>
        <w:t xml:space="preserve">, così come aveva rifiutato </w:t>
      </w:r>
      <w:proofErr w:type="spellStart"/>
      <w:r w:rsidRPr="000C389C">
        <w:rPr>
          <w:sz w:val="22"/>
          <w:szCs w:val="22"/>
        </w:rPr>
        <w:t>Loisy</w:t>
      </w:r>
      <w:proofErr w:type="spellEnd"/>
      <w:r w:rsidRPr="000C389C">
        <w:rPr>
          <w:sz w:val="22"/>
          <w:szCs w:val="22"/>
        </w:rPr>
        <w:t xml:space="preserve">, non consentendo alla separazione radicale tra fede e storia. Trova la ragione ultima per il duplice rifiuto in una nozione di fede, comunque da precisare, pregiudizialmente legata senza potersene sciogliere, alla «storia di Gesù di Nazareth» e non solo al suo </w:t>
      </w:r>
      <w:proofErr w:type="spellStart"/>
      <w:r w:rsidRPr="000C389C">
        <w:rPr>
          <w:i/>
          <w:sz w:val="22"/>
          <w:szCs w:val="22"/>
        </w:rPr>
        <w:t>kerigma</w:t>
      </w:r>
      <w:proofErr w:type="spellEnd"/>
      <w:r w:rsidRPr="000C389C">
        <w:rPr>
          <w:sz w:val="22"/>
          <w:szCs w:val="22"/>
        </w:rPr>
        <w:t>. Radicata nella storia, la fede si espone coerentemente alle sue ricerche, senza potervisi sottrarre né opporre preclusioni. In conclusione, la fede è da intendere non come fuga dalla storia e quindi come alibi contro di essa. In questa «posizione» riemerge il rapporto, già identificato, della fede con la critica… In altri termini, anche la storia, come la critica, è un’esigenza intrinseca della fede. […] La rivendicazione della co-appartenenza della fede alla storia è da intendere in senso rigoroso; né dev’essere fraintesa nelle sue implicazioni. Radicata nella storia, la fede non può accettarne i metodi, ai quali resta affidata senza timore di poterne subire danno; e insieme senza la presunzione di poterla soccorrere fornendo i «supplementi» necessari a colmare le sue insufficienze e lacune eventuali</w:t>
      </w:r>
      <w:r w:rsidRPr="000C389C">
        <w:rPr>
          <w:rStyle w:val="Rimandonotaapidipagina"/>
          <w:sz w:val="22"/>
          <w:szCs w:val="22"/>
        </w:rPr>
        <w:footnoteReference w:id="5"/>
      </w:r>
      <w:r w:rsidRPr="000C389C">
        <w:rPr>
          <w:sz w:val="22"/>
          <w:szCs w:val="22"/>
        </w:rPr>
        <w:t>.</w:t>
      </w:r>
    </w:p>
    <w:p w:rsidR="006A686A" w:rsidRPr="000C389C" w:rsidRDefault="006A686A" w:rsidP="006A686A">
      <w:pPr>
        <w:spacing w:line="240" w:lineRule="auto"/>
        <w:ind w:left="170" w:right="170"/>
        <w:rPr>
          <w:sz w:val="22"/>
          <w:szCs w:val="22"/>
        </w:rPr>
      </w:pPr>
    </w:p>
    <w:p w:rsidR="006A686A" w:rsidRDefault="006A686A" w:rsidP="006A686A">
      <w:pPr>
        <w:spacing w:line="240" w:lineRule="auto"/>
      </w:pPr>
      <w:r>
        <w:t xml:space="preserve">Queste due precisazioni vengono poi chiarite, </w:t>
      </w:r>
      <w:r w:rsidR="000C389C">
        <w:t xml:space="preserve">sottolineando </w:t>
      </w:r>
      <w:r>
        <w:t>in che senso «la fede non possa subire danno dalla storia» e d’altra parte «non debba chiedere alla storia più di quanto essa può dare». Ma a questo livello del discorso resta la domanda su cosa la storia deve dare, perché la fede non risulti insoddisfatta sul piano delle sue legittime esigenze. Detto altrimenti: ci si chiede quali siano le legittime esigenze che la fede avanza sul piano della storia</w:t>
      </w:r>
      <w:r>
        <w:rPr>
          <w:rStyle w:val="Rimandonotaapidipagina"/>
        </w:rPr>
        <w:footnoteReference w:id="6"/>
      </w:r>
      <w:r>
        <w:t>. Qui entra in gioco la nozione di rivelazione:</w:t>
      </w:r>
    </w:p>
    <w:p w:rsidR="006A686A" w:rsidRDefault="006A686A" w:rsidP="006A686A">
      <w:pPr>
        <w:spacing w:line="240" w:lineRule="auto"/>
        <w:ind w:left="170" w:right="170"/>
        <w:rPr>
          <w:sz w:val="22"/>
        </w:rPr>
      </w:pPr>
    </w:p>
    <w:p w:rsidR="006A686A" w:rsidRDefault="006A686A" w:rsidP="006A686A">
      <w:pPr>
        <w:spacing w:line="240" w:lineRule="auto"/>
        <w:ind w:left="170" w:right="170"/>
        <w:rPr>
          <w:sz w:val="22"/>
        </w:rPr>
      </w:pPr>
      <w:r>
        <w:rPr>
          <w:sz w:val="22"/>
        </w:rPr>
        <w:t>Se la rivelazione è un «fatto», ma più precisamente l’«evento» – come suggerisce la teologia alla ricerca insonne del termine meno inadeguato –, ogni sua comprensione in termini esclusivamente di verità formale, non può che mortificarla; conseguentemente deve premere verso una comprensione più articolata. L’articolazione è in linea di principio predeterminata dall’«evento» stesso, in quanto si dà da riconoscere senza ovviamente poter scavalcare l’orizzonte dell’«umano», che tuttavia, per non elevarsi come muro, dovrà riconoscersi come «simbolo». L’interrogativo è: su quali possibilità si può contare?</w:t>
      </w:r>
      <w:r>
        <w:rPr>
          <w:rStyle w:val="Rimandonotaapidipagina"/>
          <w:sz w:val="22"/>
        </w:rPr>
        <w:footnoteReference w:id="7"/>
      </w:r>
    </w:p>
    <w:p w:rsidR="006A686A" w:rsidRPr="008A7DEF" w:rsidRDefault="006A686A" w:rsidP="006A686A">
      <w:pPr>
        <w:spacing w:line="240" w:lineRule="auto"/>
        <w:ind w:left="170" w:right="170"/>
        <w:rPr>
          <w:sz w:val="22"/>
        </w:rPr>
      </w:pPr>
    </w:p>
    <w:p w:rsidR="006A686A" w:rsidRDefault="006A686A" w:rsidP="006A686A">
      <w:pPr>
        <w:spacing w:line="240" w:lineRule="auto"/>
      </w:pPr>
      <w:r>
        <w:t xml:space="preserve">Le risorse mettono a tema l’istanza di un linguaggio più comprensivo e in tal senso si suggerisce di utilizzare l’invito (heideggeriano) a passare dal giudizio sull’essere alla comprensione dello «svelamento» dell’essere e conseguentemente al linguaggio capace di esprimerlo. Si scoprirebbe così che il linguaggio ha la possibilità di dire più cose di quanto si riconosca abitualmente. Tale linguaggio però non è quello che coglie in un’immedesimazione romantica con gli autori delle Scritture l’ispirazione che li guidava e quindi la fede al di là del rimando alla storia. La fede postula la verità della rivelazione come «evento storico» ovvero come «storia di Gesù» e quindi sottrae l’interpretazione della verità rivelata dall’alternativa tra concetti caduti dal cielo o partecipazioni a un’intuizione più o meno mistica e comunque religiosa. Proprio perché deve dire la verità rivelata come «storia di Gesù», la fede e quindi la teologia, devono misurarsi con un critico e rigoroso studio della storia, sapendo che la verità di Gesù non è frutto della storia o del suo studio, benché in essa si dia totalmente. Qui si può cogliere l’esigenza della fede nei confronti della comprensione storica: forse l’elemento essenziale della richiesta della fede è quello di </w:t>
      </w:r>
      <w:r w:rsidR="00E20A92">
        <w:t>non smarrire</w:t>
      </w:r>
      <w:r>
        <w:t xml:space="preserve"> l’i</w:t>
      </w:r>
      <w:r w:rsidR="00E20A92">
        <w:t>ntuizione</w:t>
      </w:r>
      <w:r>
        <w:t xml:space="preserve"> che quella di Gesù non è solo una storia particolare, ma è la storia «determinante» di tutta la storia e quindi il suo avvenimento assoluto di verità è da cogliere come la prospettiva da assumere per la lettura teologica della Bibbia. Dunque la fede e con essa la teologia chiedono di partire da Gesù </w:t>
      </w:r>
      <w:r>
        <w:lastRenderedPageBreak/>
        <w:t xml:space="preserve">Cristo per comprendere la storia, sollevando obiezioni contro il procedimento inverso, che rischia di occultare questa realtà. In tal senso rifiuta di pensare alla storia di Gesù come a un particolare leggibile a partire da un generale precedentemente istituito e automaticamente elevato a norma o unità di misura. Tale prospettiva nella sua logica tende a </w:t>
      </w:r>
      <w:proofErr w:type="spellStart"/>
      <w:r>
        <w:t>pre</w:t>
      </w:r>
      <w:proofErr w:type="spellEnd"/>
      <w:r>
        <w:t>-comprendere nell’umano il tutto, elevando l’umano a misura del tutto. Invece se si parte da Gesù Cristo la storia resta aperta alle sue imprevedibili determinazioni opponendosi a ogni semplificazione riduttiva e inglobante:</w:t>
      </w:r>
    </w:p>
    <w:p w:rsidR="006A686A" w:rsidRDefault="006A686A" w:rsidP="006A686A">
      <w:pPr>
        <w:spacing w:line="240" w:lineRule="auto"/>
        <w:ind w:left="170" w:right="170"/>
        <w:rPr>
          <w:sz w:val="22"/>
        </w:rPr>
      </w:pPr>
    </w:p>
    <w:p w:rsidR="006A686A" w:rsidRPr="00DE2174" w:rsidRDefault="006A686A" w:rsidP="006A686A">
      <w:pPr>
        <w:spacing w:line="240" w:lineRule="auto"/>
        <w:ind w:left="170" w:right="170"/>
        <w:rPr>
          <w:sz w:val="22"/>
        </w:rPr>
      </w:pPr>
      <w:r>
        <w:rPr>
          <w:sz w:val="22"/>
        </w:rPr>
        <w:t>Poiché infatti la storia, nella sua determinazione originaria si realizza non nella conformazione di Gesù Cristo all’uomo, ma viceversa nella conformazione dell’uomo a Gesù Cristo, logicamente mal sopporta di essere disattesa e come «dimezzata» nella sua «realtà» dalla esclusione di quanto il metodo storico non comprende. Pregiudizialmente la teologia deve chiedersi se questa posizione non derivi in radice dal dualismo moderno che ha istituito la separatezza programmatica tra la fede e la ragione, identificando nella fattispecie la ragione nella ragione storica</w:t>
      </w:r>
      <w:r>
        <w:rPr>
          <w:rStyle w:val="Rimandonotaapidipagina"/>
          <w:sz w:val="22"/>
        </w:rPr>
        <w:footnoteReference w:id="8"/>
      </w:r>
      <w:r>
        <w:rPr>
          <w:sz w:val="22"/>
        </w:rPr>
        <w:t>.</w:t>
      </w:r>
    </w:p>
    <w:p w:rsidR="006A686A" w:rsidRDefault="006A686A" w:rsidP="006A686A">
      <w:pPr>
        <w:spacing w:line="240" w:lineRule="auto"/>
      </w:pPr>
    </w:p>
    <w:p w:rsidR="006A686A" w:rsidRDefault="006A686A" w:rsidP="006A686A">
      <w:pPr>
        <w:spacing w:line="240" w:lineRule="auto"/>
        <w:jc w:val="center"/>
      </w:pPr>
      <w:r>
        <w:t xml:space="preserve">§ 2. </w:t>
      </w:r>
      <w:r w:rsidRPr="0096114C">
        <w:rPr>
          <w:i/>
        </w:rPr>
        <w:t>Lo sfondo: tre soglie problematiche o tre «crisi culturali di significato»</w:t>
      </w:r>
    </w:p>
    <w:p w:rsidR="006A686A" w:rsidRDefault="006A686A" w:rsidP="006A686A">
      <w:pPr>
        <w:spacing w:line="240" w:lineRule="auto"/>
      </w:pPr>
    </w:p>
    <w:p w:rsidR="006A686A" w:rsidRDefault="006A686A" w:rsidP="006A686A">
      <w:pPr>
        <w:spacing w:line="240" w:lineRule="auto"/>
      </w:pPr>
      <w:r>
        <w:t xml:space="preserve">Approfondendo ulteriormente questa intuizione sulla «forma cristologia» dell’interpretazione delle Scritture, con le alternative che ne emergono (articolazione di umano e divino a livello del senso e più radicalmente del donarsi di Dio in Gesù, storia e fede, comprensione del testo e apertura alla Parola) si può individuare una triplice soglia della </w:t>
      </w:r>
      <w:r w:rsidRPr="000E784D">
        <w:rPr>
          <w:i/>
        </w:rPr>
        <w:t>crisi dell’interpretazione dogmatica delle Scritture</w:t>
      </w:r>
      <w:r>
        <w:t xml:space="preserve">, crisi legata a situazioni culturali e a episodi teologici concreti, che hanno creato anche condizioni conflittuali. Ci riferiamo ai seguenti tre episodi: la crisi modernista col problema del significato per l’esperienza della </w:t>
      </w:r>
      <w:proofErr w:type="spellStart"/>
      <w:r>
        <w:t>concettualità</w:t>
      </w:r>
      <w:proofErr w:type="spellEnd"/>
      <w:r>
        <w:t xml:space="preserve"> dottrinale, l’esplosione moderna del senso letterale e il sorgere del sospetto di «ideologia»; la svolta pluralista e la rideterminazione del conflitto delle interpretazioni, con la crisi del principio canonic</w:t>
      </w:r>
      <w:r w:rsidR="00E20A92">
        <w:t>o</w:t>
      </w:r>
      <w:r>
        <w:t>.</w:t>
      </w:r>
    </w:p>
    <w:p w:rsidR="006A686A" w:rsidRDefault="006A686A" w:rsidP="006A686A">
      <w:pPr>
        <w:spacing w:line="240" w:lineRule="auto"/>
      </w:pPr>
    </w:p>
    <w:p w:rsidR="006A686A" w:rsidRDefault="006A686A" w:rsidP="006A686A">
      <w:pPr>
        <w:spacing w:line="240" w:lineRule="auto"/>
      </w:pPr>
      <w:r>
        <w:t xml:space="preserve">2.1. </w:t>
      </w:r>
      <w:r w:rsidRPr="00F92D22">
        <w:rPr>
          <w:i/>
        </w:rPr>
        <w:t>La «crisi modernista» quale opposizione, in nome della critica storica, all’interpretazione dottrinale e concettualista dell’appropriazione delle verità rivelate</w:t>
      </w:r>
      <w:r>
        <w:t xml:space="preserve">. </w:t>
      </w:r>
    </w:p>
    <w:p w:rsidR="006A686A" w:rsidRDefault="006A686A" w:rsidP="006A686A">
      <w:pPr>
        <w:spacing w:line="240" w:lineRule="auto"/>
      </w:pPr>
    </w:p>
    <w:p w:rsidR="006A686A" w:rsidRDefault="006A686A" w:rsidP="006A686A">
      <w:pPr>
        <w:spacing w:line="240" w:lineRule="auto"/>
      </w:pPr>
      <w:r>
        <w:t>Si tratta di una «crisi culturale» di significato (la dottrina cristiana, così come è non dice più nulla all’uomo moderno occidentale e al suo modo di rappresentarsi il mondo), in cui si avverte una profonda distanza dal testo biblico e dalla sua lettura di fede. La risposta dottrinale del Magistero non aiuta a identificare il senso e le dimensioni di tale crisi. Interessante la tonalità apocalittica dello scontro: il modernismo percepisce la fine di un’epoca e di una forma della Chiesa, mentre questa condanna il modernismo come «somma di tutte le eresie». L’istanza dell’esperienza o dell’interpretazione «mistica» della rivelazione lascia sul campo la domanda cruciale sul senso della «</w:t>
      </w:r>
      <w:proofErr w:type="spellStart"/>
      <w:r>
        <w:t>concettualità</w:t>
      </w:r>
      <w:proofErr w:type="spellEnd"/>
      <w:r>
        <w:t xml:space="preserve"> teologica» rispetto al discorso biblico, spesso evocativo o narrativo o metaforico. Si tratta di verificare cosa significa «concettualizzare» la verità del Gesù della storia nella confessione del Cristo della fede. Non è certo solo una giustapposizione di umano e divino, di tempo storico e eternità atemporale, di evento contingente e significato eterno</w:t>
      </w:r>
      <w:r>
        <w:rPr>
          <w:rStyle w:val="Rimandonotaapidipagina"/>
        </w:rPr>
        <w:footnoteReference w:id="9"/>
      </w:r>
      <w:r>
        <w:t xml:space="preserve">. </w:t>
      </w:r>
    </w:p>
    <w:p w:rsidR="006A686A" w:rsidRDefault="006A686A" w:rsidP="006A686A">
      <w:pPr>
        <w:spacing w:line="240" w:lineRule="auto"/>
      </w:pPr>
    </w:p>
    <w:p w:rsidR="006A686A" w:rsidRDefault="006A686A" w:rsidP="006A686A">
      <w:pPr>
        <w:spacing w:line="240" w:lineRule="auto"/>
      </w:pPr>
      <w:r>
        <w:t xml:space="preserve">All’origine della crisi modernista si trova la questione biblica, intesa come una nuova pratica di lettura del testo sacro, che applica il metodo critico alla Scrittura. Tale nuova operazione di lettura non è indolore. Implica una serie di problemi ermeneutici e culturali, ma anche metodologici e teologici (senso dell’ispirazione, estensione dell’inerranza, idea di rivelazione) che impegneranno gli autori su diversi fronti. La portata culturale e sociale di questa operazione non va sopravvalutata, almeno nelle intenzioni. Non si tratta tanto di una «de-ideologizzazione della lettura della Bibbia» e/o di una «de-clericalizzazione dell’interpretazione del testo sacro», che segnalerebbe un’esigenza di trasformazione dell’istituzione </w:t>
      </w:r>
      <w:proofErr w:type="spellStart"/>
      <w:r>
        <w:t>ecclesistica</w:t>
      </w:r>
      <w:proofErr w:type="spellEnd"/>
      <w:r>
        <w:t xml:space="preserve"> in un mutato contesto sociale e politico</w:t>
      </w:r>
      <w:r>
        <w:rPr>
          <w:rStyle w:val="Rimandonotaapidipagina"/>
        </w:rPr>
        <w:footnoteReference w:id="10"/>
      </w:r>
      <w:r>
        <w:t>. Certo, una buona dose di ansia pastorale e quindi di rinnovamento della fede è presente, soprattutto nell’espansione in area italiana degli studi biblici e nella diffusa divulgazione dei risultati dei nuovi approcci</w:t>
      </w:r>
      <w:r>
        <w:rPr>
          <w:rStyle w:val="Rimandonotaapidipagina"/>
        </w:rPr>
        <w:footnoteReference w:id="11"/>
      </w:r>
      <w:r>
        <w:t>. Ma non sembra questa l’intenzione primaria di questa nuova pratica di lettura. Si trattava invece di recuperare lo scarto tra le forme del sapere moderno e la scienza (biblica) ecclesiastica. Il senso dell’operazione rimanda dunque all’esigenza di ripensare al significato della fede e quindi al senso della verità rivelata in relazione alla storia e non contro di essa. E’ vero, comunque, che tale operazione esigeva una revisione del nesso stretto tra la fede e le vecchie categorie filosofiche medievali:</w:t>
      </w:r>
    </w:p>
    <w:p w:rsidR="006A686A" w:rsidRDefault="006A686A" w:rsidP="006A686A">
      <w:pPr>
        <w:spacing w:line="240" w:lineRule="auto"/>
        <w:ind w:left="170" w:right="170"/>
        <w:rPr>
          <w:sz w:val="22"/>
        </w:rPr>
      </w:pPr>
    </w:p>
    <w:p w:rsidR="006A686A" w:rsidRDefault="006A686A" w:rsidP="006A686A">
      <w:pPr>
        <w:spacing w:line="240" w:lineRule="auto"/>
        <w:ind w:left="170" w:right="170"/>
        <w:rPr>
          <w:sz w:val="22"/>
        </w:rPr>
      </w:pPr>
      <w:r w:rsidRPr="009D3ADB">
        <w:rPr>
          <w:sz w:val="22"/>
        </w:rPr>
        <w:t xml:space="preserve">Sta proprio in ciò la preminenza acquisita dalla questione biblica e il suo permanere sullo sfondo della controversia modernista. Essa non era esplosa casualmente con l’entrata in campo della critica storica, come potrebbe far supporre qualche storico del modernismo. Era vero semmai il contrario, in quanto il ricorso al testo biblico come al grimaldello che avrebbe dovuto far saltare il rivestimento tradizionale della fede trovava quanto mai adatta la critica storica per interpretarlo al di fuori del consueto </w:t>
      </w:r>
      <w:proofErr w:type="spellStart"/>
      <w:r w:rsidRPr="009D3ADB">
        <w:rPr>
          <w:sz w:val="22"/>
        </w:rPr>
        <w:t>concordismo</w:t>
      </w:r>
      <w:proofErr w:type="spellEnd"/>
      <w:r w:rsidRPr="009D3ADB">
        <w:rPr>
          <w:sz w:val="22"/>
        </w:rPr>
        <w:t xml:space="preserve"> teologico. In altre parole si trattava di ricercare nella “magna </w:t>
      </w:r>
      <w:proofErr w:type="spellStart"/>
      <w:r w:rsidRPr="009D3ADB">
        <w:rPr>
          <w:sz w:val="22"/>
        </w:rPr>
        <w:t>charta</w:t>
      </w:r>
      <w:proofErr w:type="spellEnd"/>
      <w:r w:rsidRPr="009D3ADB">
        <w:rPr>
          <w:sz w:val="22"/>
        </w:rPr>
        <w:t>” del credente, fino allora monopolizzata esclusivamente dalla gerarchia allergica oltretutto ai canoni scientifici, la giustificazione di un comportamento che senza nulla cedere al dato essenziale della fede non rifiutasse i valori della civiltà in sviluppo. Nel contempo si trattava di difendere il deposito autentico della verità cristiana coi metodi forniti dal progresso culturale contro gli attacchi del razionalismo irriverente e del rozzo positivismo allora in auge</w:t>
      </w:r>
      <w:r w:rsidRPr="009D3ADB">
        <w:rPr>
          <w:rStyle w:val="Rimandonotaapidipagina"/>
          <w:sz w:val="22"/>
        </w:rPr>
        <w:footnoteReference w:id="12"/>
      </w:r>
      <w:r w:rsidRPr="009D3ADB">
        <w:rPr>
          <w:sz w:val="22"/>
        </w:rPr>
        <w:t>.</w:t>
      </w:r>
    </w:p>
    <w:p w:rsidR="006A686A" w:rsidRPr="009D3ADB" w:rsidRDefault="006A686A" w:rsidP="006A686A">
      <w:pPr>
        <w:spacing w:line="240" w:lineRule="auto"/>
        <w:ind w:left="170" w:right="170"/>
        <w:rPr>
          <w:sz w:val="22"/>
        </w:rPr>
      </w:pPr>
    </w:p>
    <w:p w:rsidR="006A686A" w:rsidRDefault="006A686A" w:rsidP="006A686A">
      <w:pPr>
        <w:spacing w:line="240" w:lineRule="auto"/>
      </w:pPr>
      <w:r>
        <w:t>Il giudizio di Bedeschi va sottoscritto sotto l’aspetto del significato della questione biblica, nella quale confluiscono la tensione tra il rivestimento concettuale scolastico della fede, la sua interpretazione dogmatica immune dalla critica e le esigenze culturali di una nuova presentazione del cristianesimo. Pare invece esagerata la sottolineatura delle implicazioni sociali ed ecclesiali e l’accento posto sul «nuovo comportamento». Non si trattava comunque di una strategia chiara, ma di sintomi più o meno consapevoli di un disagio culturale più vasto.</w:t>
      </w:r>
    </w:p>
    <w:p w:rsidR="006A686A" w:rsidRDefault="006A686A" w:rsidP="006A686A">
      <w:pPr>
        <w:spacing w:line="240" w:lineRule="auto"/>
      </w:pPr>
      <w:r>
        <w:t>Ad ogni modo si deve avvertire tutta la portata della ricaduta apologetica del nuovo metodo critico. E’ quanto emerge con chiarezza da queste righe che l’</w:t>
      </w:r>
      <w:proofErr w:type="spellStart"/>
      <w:r>
        <w:t>abbé</w:t>
      </w:r>
      <w:proofErr w:type="spellEnd"/>
      <w:r>
        <w:t xml:space="preserve"> Fremont scriveva a </w:t>
      </w:r>
      <w:proofErr w:type="spellStart"/>
      <w:r>
        <w:t>Loisy</w:t>
      </w:r>
      <w:proofErr w:type="spellEnd"/>
      <w:r>
        <w:t>:</w:t>
      </w:r>
    </w:p>
    <w:p w:rsidR="006A686A" w:rsidRDefault="006A686A" w:rsidP="006A686A">
      <w:pPr>
        <w:spacing w:line="240" w:lineRule="auto"/>
        <w:ind w:left="170" w:right="170"/>
        <w:rPr>
          <w:sz w:val="22"/>
        </w:rPr>
      </w:pPr>
    </w:p>
    <w:p w:rsidR="006A686A" w:rsidRDefault="006A686A" w:rsidP="006A686A">
      <w:pPr>
        <w:spacing w:line="240" w:lineRule="auto"/>
        <w:ind w:left="170" w:right="170"/>
        <w:rPr>
          <w:sz w:val="22"/>
        </w:rPr>
      </w:pPr>
      <w:r w:rsidRPr="009D3ADB">
        <w:rPr>
          <w:sz w:val="22"/>
        </w:rPr>
        <w:lastRenderedPageBreak/>
        <w:t xml:space="preserve">Cosa volete che </w:t>
      </w:r>
      <w:smartTag w:uri="urn:schemas-microsoft-com:office:smarttags" w:element="PersonName">
        <w:smartTagPr>
          <w:attr w:name="ProductID" w:val="la Chiesa"/>
        </w:smartTagPr>
        <w:r w:rsidRPr="009D3ADB">
          <w:rPr>
            <w:sz w:val="22"/>
          </w:rPr>
          <w:t>la Chiesa</w:t>
        </w:r>
      </w:smartTag>
      <w:r w:rsidRPr="009D3ADB">
        <w:rPr>
          <w:sz w:val="22"/>
        </w:rPr>
        <w:t xml:space="preserve"> invochi a titolo di motivi di credibilità dei dogmi che essa insegna, se lei per prima è impotente, come voi continuate a sostenere, a stabilire storicamente che il Cristo ha veramente affermato la sua personalità divina, che il Cristo è realmente risuscitato e che lui stesso l’ha istituita per guidare le anime al destino soprannaturale? Ancora una volta, poiché la rivelazione, come la vita fisica e intellettuale, ci è trasmessa per via di intermediari e non è comunicata direttamente da Dio, quali mezzi avremmo per conoscerla con certezza se i monumenti della storia non servono d’appoggio costante e necessario alla teologia?</w:t>
      </w:r>
      <w:r w:rsidRPr="009D3ADB">
        <w:rPr>
          <w:rStyle w:val="Rimandonotaapidipagina"/>
          <w:sz w:val="22"/>
        </w:rPr>
        <w:footnoteReference w:id="13"/>
      </w:r>
    </w:p>
    <w:p w:rsidR="006A686A" w:rsidRPr="009D3ADB" w:rsidRDefault="006A686A" w:rsidP="006A686A">
      <w:pPr>
        <w:spacing w:line="240" w:lineRule="auto"/>
        <w:ind w:left="170" w:right="170"/>
        <w:rPr>
          <w:sz w:val="22"/>
        </w:rPr>
      </w:pPr>
    </w:p>
    <w:p w:rsidR="006A686A" w:rsidRDefault="006A686A" w:rsidP="006A686A">
      <w:pPr>
        <w:spacing w:line="240" w:lineRule="auto"/>
      </w:pPr>
      <w:r>
        <w:t>Il testo mette bene in rilievo il difficile rapporto tra i dogmi della teologia e i dati della storia, segnalando il problema dal punto di vista di una teologia che fatica a prendere sul serio la storia, eppure invoca la rivelazione come realtà mediata e quindi storicamente data. Le istanze della critica non rimandano da subito a un’interpretazione della rivelazione legata al metodo di immanenza o a un’interpretazione soggettiva della rivelazione e/o dell’esperienza religiosa. Anzi: proprio perché si rimanda alla rivelazione come dato esteriore e storico, come realtà positiva, si sente il bisogno di rispondere alla critica con le armi della critica, anziché con l’autorità del dogma. E’ in gioco il «modo di presentarsi» del cristianesimo a una nuova sensibilità culturale, a una forma della coscienza storica che ha fatto sua l’istanza critica.</w:t>
      </w:r>
    </w:p>
    <w:p w:rsidR="006A686A" w:rsidRDefault="006A686A" w:rsidP="006A686A">
      <w:pPr>
        <w:spacing w:line="240" w:lineRule="auto"/>
      </w:pPr>
      <w:r>
        <w:t>L’analisi sommaria della «questione biblica» ha fatto percepire a sufficienza come la nuova pratica di lettura della Bibbia raccogliesse l’esigenza di ri</w:t>
      </w:r>
      <w:r w:rsidR="00CC3078">
        <w:t>dire</w:t>
      </w:r>
      <w:r>
        <w:t xml:space="preserve"> l’essenza del cristianesimo e quindi il senso della rivelazione e il cuore della fede con strumenti culturali meno legati alla </w:t>
      </w:r>
      <w:proofErr w:type="spellStart"/>
      <w:r>
        <w:t>concettualità</w:t>
      </w:r>
      <w:proofErr w:type="spellEnd"/>
      <w:r>
        <w:t xml:space="preserve"> filosofica e teologica scolastica e più sensibili alla storia</w:t>
      </w:r>
      <w:r>
        <w:rPr>
          <w:rStyle w:val="Rimandonotaapidipagina"/>
        </w:rPr>
        <w:footnoteReference w:id="14"/>
      </w:r>
      <w:r>
        <w:t>. Si potrebbe dire che la sfida raccolta dagli autori poi definiti «modernisti» fu quella di una trasformazione culturale che permettesse di esprimere in termini storici ciò che fu pensato in termini metafisici. Ma l’operazione non poteva essere indolore.</w:t>
      </w:r>
    </w:p>
    <w:p w:rsidR="006A686A" w:rsidRDefault="006A686A" w:rsidP="006A686A">
      <w:pPr>
        <w:spacing w:line="240" w:lineRule="auto"/>
      </w:pPr>
    </w:p>
    <w:p w:rsidR="006A686A" w:rsidRDefault="006A686A" w:rsidP="006A686A">
      <w:pPr>
        <w:spacing w:line="240" w:lineRule="auto"/>
      </w:pPr>
      <w:r>
        <w:t xml:space="preserve">Per cogliere in tutta la sua portata questa trasformazione occorre ricostruire sinteticamente lo sfondo culturale dell’epoca in relazione alle istanze della teologia liberale protestante (A. von </w:t>
      </w:r>
      <w:proofErr w:type="spellStart"/>
      <w:r>
        <w:t>Harnack</w:t>
      </w:r>
      <w:proofErr w:type="spellEnd"/>
      <w:r>
        <w:t xml:space="preserve">) e alla nascente filosofia della religione (A. </w:t>
      </w:r>
      <w:proofErr w:type="spellStart"/>
      <w:r>
        <w:t>Sabatier</w:t>
      </w:r>
      <w:proofErr w:type="spellEnd"/>
      <w:r>
        <w:t>). Rileviamo due tratti di questo sfondo.</w:t>
      </w:r>
    </w:p>
    <w:p w:rsidR="006A686A" w:rsidRDefault="006A686A" w:rsidP="006A686A">
      <w:pPr>
        <w:spacing w:line="240" w:lineRule="auto"/>
      </w:pPr>
      <w:r>
        <w:t xml:space="preserve">Il primo è </w:t>
      </w:r>
      <w:r w:rsidRPr="000F47D8">
        <w:rPr>
          <w:i/>
        </w:rPr>
        <w:t>l’attitudine antifilosofica di questa trascrizione storica della fede</w:t>
      </w:r>
      <w:r>
        <w:t xml:space="preserve">, dietro la quale si nasconde una negazione dell’elemento dottrinale e dogmatico come dato originario del cristianesimo. Si tratta dunque di una nuova comprensione dell’«essenza del cristianesimo». Di fatto la contestazione del metodo scolastico e della teologia cattolica è venuta anzitutto da parte degli storici. A. Von </w:t>
      </w:r>
      <w:proofErr w:type="spellStart"/>
      <w:r>
        <w:t>Harnack</w:t>
      </w:r>
      <w:proofErr w:type="spellEnd"/>
      <w:r>
        <w:t>, nell’</w:t>
      </w:r>
      <w:r w:rsidRPr="00CB06C4">
        <w:rPr>
          <w:i/>
        </w:rPr>
        <w:t>Essenza del cristianesimo</w:t>
      </w:r>
      <w:r>
        <w:t xml:space="preserve"> (1900), ha sostenuto che il cristianesimo autentico, il «vangelo di Gesù», è un moralismo religioso privo di una vera e propria elaborazione dottrinale o dogmatica. Questa viene dopo, in seguito all’incontro con la filosofia greca e con la formulazione di tesi metafisiche sulla natura divina del Cristo. In tal modo si passa al cattolicesimo: dal vangelo di Gesù al vangelo su Gesù. Anche l’opera di A. </w:t>
      </w:r>
      <w:proofErr w:type="spellStart"/>
      <w:r>
        <w:t>Loisy</w:t>
      </w:r>
      <w:proofErr w:type="spellEnd"/>
      <w:r>
        <w:t xml:space="preserve"> è legata al metodo storico e i suoi giudizi sono espressione di questa fedeltà. Egli pensava che la ricerca storica possedesse una propria legittimità indipendente, e se manteneva la distinzione tra verità storica e verità dogmatica, era però convinto che una presentazione storica del cristianesimo dovesse prevalere sulla sua interpretazione nei termini della metafisica scolastica. E’ interessante la sua intenzione di costruire un’apologia storica del cristianesimo, che fosse più comprensibile delle nozioni metafisiche e dogmatiche del passato: </w:t>
      </w:r>
    </w:p>
    <w:p w:rsidR="006A686A" w:rsidRDefault="006A686A" w:rsidP="006A686A">
      <w:pPr>
        <w:spacing w:line="240" w:lineRule="auto"/>
        <w:ind w:left="170" w:right="170"/>
        <w:rPr>
          <w:sz w:val="22"/>
        </w:rPr>
      </w:pPr>
    </w:p>
    <w:p w:rsidR="006A686A" w:rsidRDefault="006A686A" w:rsidP="006A686A">
      <w:pPr>
        <w:spacing w:line="240" w:lineRule="auto"/>
        <w:ind w:left="170" w:right="170"/>
        <w:rPr>
          <w:sz w:val="22"/>
        </w:rPr>
      </w:pPr>
      <w:r w:rsidRPr="009D3ADB">
        <w:rPr>
          <w:sz w:val="22"/>
        </w:rPr>
        <w:t>Non mi pare che il mio libro implichi la negazione di qualche dogma: solamente implica la revisione di tutto l’insegnamento teologico nella prospettiva della storia per renderlo positivamente più vero, e nella prospettiva filosofica, per renderlo più intelligibile teoricamente</w:t>
      </w:r>
      <w:r w:rsidRPr="009D3ADB">
        <w:rPr>
          <w:rStyle w:val="Rimandonotaapidipagina"/>
          <w:sz w:val="22"/>
        </w:rPr>
        <w:footnoteReference w:id="15"/>
      </w:r>
      <w:r w:rsidRPr="009D3ADB">
        <w:rPr>
          <w:sz w:val="22"/>
        </w:rPr>
        <w:t>.</w:t>
      </w:r>
    </w:p>
    <w:p w:rsidR="006A686A" w:rsidRPr="009D3ADB" w:rsidRDefault="006A686A" w:rsidP="006A686A">
      <w:pPr>
        <w:spacing w:line="240" w:lineRule="auto"/>
        <w:ind w:left="170" w:right="170"/>
        <w:rPr>
          <w:sz w:val="22"/>
        </w:rPr>
      </w:pPr>
    </w:p>
    <w:p w:rsidR="006A686A" w:rsidRDefault="006A686A" w:rsidP="006A686A">
      <w:pPr>
        <w:spacing w:line="240" w:lineRule="auto"/>
      </w:pPr>
      <w:r>
        <w:lastRenderedPageBreak/>
        <w:t xml:space="preserve">In questo tipo di proposito </w:t>
      </w:r>
      <w:proofErr w:type="spellStart"/>
      <w:r>
        <w:t>Loisy</w:t>
      </w:r>
      <w:proofErr w:type="spellEnd"/>
      <w:r>
        <w:t xml:space="preserve"> si incontra pienamente con </w:t>
      </w:r>
      <w:proofErr w:type="spellStart"/>
      <w:r>
        <w:t>Harnack</w:t>
      </w:r>
      <w:proofErr w:type="spellEnd"/>
      <w:r>
        <w:t xml:space="preserve">: la filosofia non è più lo strumento di una presentazione del cristianesimo all’umanità moderna, perché questo compito è passato alla storia. Proprio la scienza storica è in grado di scindere il «nucleo originario» dalla «scorza» delle molteplici stratificazioni culturali, l’essenza morale dal rivestimento metafisico o teologico. La filosofia e la dottrina vengono posti ai margini dell’oggetto di studio, come fenomeno spurio o comunque successivo. E’ evidente che dal punto di vista di </w:t>
      </w:r>
      <w:proofErr w:type="spellStart"/>
      <w:r>
        <w:t>Harnack</w:t>
      </w:r>
      <w:proofErr w:type="spellEnd"/>
      <w:r>
        <w:t xml:space="preserve"> l’obiettivo polemico è il cattolicesimo, di cui mette continuamente in luce il carattere intellettualistico, astratto, di dottrina oggettiva proposta alla fede indipendentemente da un’esperienza di fede. Ma il cristianesimo è «vita», nel senso di un processo di sviluppo, in cui l’organismo si arricchisce di nuove determinazioni in uno sviluppo vitale continuo. Certo, in questo processo continuo ha avuto un ruolo anche la mediazione filosofica. Ma essa ha limitato l’essenza del vangelo alla cultura di un’epoca e rischia ora di strangolare questa «vita» riducendola a formule astratte. Occorre tornare all’essenza. E’ a questo livello che si intuisce la differenza di </w:t>
      </w:r>
      <w:proofErr w:type="spellStart"/>
      <w:r>
        <w:t>Loisy</w:t>
      </w:r>
      <w:proofErr w:type="spellEnd"/>
      <w:r>
        <w:t xml:space="preserve"> e la sua opposizione ad </w:t>
      </w:r>
      <w:proofErr w:type="spellStart"/>
      <w:r>
        <w:t>Harnack</w:t>
      </w:r>
      <w:proofErr w:type="spellEnd"/>
      <w:r>
        <w:t xml:space="preserve">. Se è vero che occorre mantenere la distinzione tra la verità trascendente e la dottrina che cerca di esprimerla, ciò non significa che ci si possa liberare dai simboli e dalle immagini, poiché il divino in sé è inaccessibile e le forme in cui si manifesta all’uomo sono mutevoli ma ineliminabili. </w:t>
      </w:r>
      <w:proofErr w:type="spellStart"/>
      <w:r>
        <w:t>Harnack</w:t>
      </w:r>
      <w:proofErr w:type="spellEnd"/>
      <w:r>
        <w:t xml:space="preserve"> e in generale la teologia protestante possono relativizzare la scorza proprio perché hanno operato una riduzione psicologica del divino e ultimamente una riduzione filosofica che imprigiona il divino nell’interiorità e nella coscienza. Il Vangelo si è sempre intrecciato con le culture. Non si può pensare in termini oppositivi questo rapporto o immaginare un processo che finirebbe per sottrarre la religione alla storia, cioè alla concretezza umana del rapporto religioso. Si comprende l’importanza della nozione di simbolo quale espressione storica della fede. Le aspirazioni all’infinito dell’umanità sono manifestate sempre in modo finito e in forma immaginativa, sensibile e non solo concettuale. E comunque sia i simboli che le definizioni concettuali (dogmatiche) sono relativi a un certo stato delle conoscenze, a una certa visione del mondo, le quali mutano e chiedono una nuova traduzione:</w:t>
      </w:r>
    </w:p>
    <w:p w:rsidR="006A686A" w:rsidRDefault="006A686A" w:rsidP="006A686A">
      <w:pPr>
        <w:spacing w:line="240" w:lineRule="auto"/>
        <w:ind w:left="170" w:right="170"/>
        <w:rPr>
          <w:sz w:val="22"/>
        </w:rPr>
      </w:pPr>
    </w:p>
    <w:p w:rsidR="006A686A" w:rsidRDefault="006A686A" w:rsidP="006A686A">
      <w:pPr>
        <w:spacing w:line="240" w:lineRule="auto"/>
        <w:ind w:left="170" w:right="170"/>
        <w:rPr>
          <w:sz w:val="22"/>
        </w:rPr>
      </w:pPr>
      <w:r w:rsidRPr="001B3811">
        <w:rPr>
          <w:sz w:val="22"/>
        </w:rPr>
        <w:t>In questo caso si distinguerà tra il senso materiale della formula, l’immagine esteriore che essa presenta e che è in rapporto con le idee ricevute nell’antichità, e il suo significato propriamente religioso e cristiano, l’idea fondamentale, che può conciliarsi con altre visioni della costituzione del mondo e della natura delle cose</w:t>
      </w:r>
      <w:r w:rsidRPr="001B3811">
        <w:rPr>
          <w:rStyle w:val="Rimandonotaapidipagina"/>
          <w:sz w:val="22"/>
        </w:rPr>
        <w:footnoteReference w:id="16"/>
      </w:r>
      <w:r w:rsidRPr="001B3811">
        <w:rPr>
          <w:sz w:val="22"/>
        </w:rPr>
        <w:t>.</w:t>
      </w:r>
    </w:p>
    <w:p w:rsidR="006A686A" w:rsidRPr="001B3811" w:rsidRDefault="006A686A" w:rsidP="006A686A">
      <w:pPr>
        <w:spacing w:line="240" w:lineRule="auto"/>
        <w:ind w:left="170" w:right="170"/>
        <w:rPr>
          <w:sz w:val="22"/>
        </w:rPr>
      </w:pPr>
    </w:p>
    <w:p w:rsidR="006A686A" w:rsidRDefault="006A686A" w:rsidP="006A686A">
      <w:pPr>
        <w:spacing w:line="240" w:lineRule="auto"/>
      </w:pPr>
      <w:r>
        <w:t xml:space="preserve">Si distingue di nuovo il senso materiale della formula e il suo nucleo, più spirituale. Siamo tornati nel giro di pensieri di </w:t>
      </w:r>
      <w:proofErr w:type="spellStart"/>
      <w:r>
        <w:t>Harnack</w:t>
      </w:r>
      <w:proofErr w:type="spellEnd"/>
      <w:r>
        <w:t xml:space="preserve"> sull’essenza del cristianesimo. Ma l’intento di </w:t>
      </w:r>
      <w:proofErr w:type="spellStart"/>
      <w:r>
        <w:t>Loisy</w:t>
      </w:r>
      <w:proofErr w:type="spellEnd"/>
      <w:r>
        <w:t xml:space="preserve"> è quello di mantenere la distinzione tra il linguaggio finito e limitato della fede, legato a una certa visione del mondo, e l’assoluto divino inafferrabile, che non è direttamente rappresentato nel linguaggio umano. In tal modo è possibile difenderne il valore di fronte alle istanze scientifiche moderne. La domanda che sorge da simili considerazioni è se questa riduzione storicista ed ermeneutica della religione non porti con sé una riduzione della stessa religione a cultura, spostando l’asse rivelazione-fede sull’asse esperienza/intuizione religiosa-rivestimento culturale. </w:t>
      </w:r>
    </w:p>
    <w:p w:rsidR="006A686A" w:rsidRDefault="006A686A" w:rsidP="006A686A">
      <w:pPr>
        <w:spacing w:line="240" w:lineRule="auto"/>
      </w:pPr>
    </w:p>
    <w:p w:rsidR="006A686A" w:rsidRPr="00DA4D9F" w:rsidRDefault="006A686A" w:rsidP="006A686A">
      <w:pPr>
        <w:spacing w:line="240" w:lineRule="auto"/>
        <w:rPr>
          <w:i/>
        </w:rPr>
      </w:pPr>
      <w:r>
        <w:t xml:space="preserve">2.2. </w:t>
      </w:r>
      <w:r w:rsidRPr="00DA4D9F">
        <w:rPr>
          <w:i/>
        </w:rPr>
        <w:t>L’</w:t>
      </w:r>
      <w:r>
        <w:rPr>
          <w:i/>
        </w:rPr>
        <w:t>esplos</w:t>
      </w:r>
      <w:r w:rsidRPr="00DA4D9F">
        <w:rPr>
          <w:i/>
        </w:rPr>
        <w:t>ione del senso letterale</w:t>
      </w:r>
    </w:p>
    <w:p w:rsidR="006A686A" w:rsidRDefault="006A686A" w:rsidP="006A686A">
      <w:pPr>
        <w:spacing w:line="240" w:lineRule="auto"/>
      </w:pPr>
    </w:p>
    <w:p w:rsidR="006A686A" w:rsidRDefault="006A686A" w:rsidP="006A686A">
      <w:pPr>
        <w:spacing w:line="240" w:lineRule="auto"/>
      </w:pPr>
      <w:r>
        <w:t xml:space="preserve">Attraverso questo episodio (modernista) fa il suo ingresso forte in teologia e specificamente in cristologia </w:t>
      </w:r>
      <w:r w:rsidRPr="00F92D22">
        <w:rPr>
          <w:i/>
        </w:rPr>
        <w:t>la questione moderna dell’«esplosione del senso letterale»</w:t>
      </w:r>
      <w:r>
        <w:t xml:space="preserve">. Quest’espressione identifica bene la soglia di crisi della modernità nei confronti della Bibbia. La lettera non rimanda immediatamente e univocamente alla storia, bensì a un giudizio di fede che è inscritto nel funzionamento del testo e viene sospettato di «proiezione ideologica». Detto altrimenti: è lo stesso «senso letterale» a non funzionare più in termini pacifici se non si assume l’ipotesi della fede e la sua interpretazione. Ma allora occorre trovare un’altra via di accesso al dato storico di base, che al </w:t>
      </w:r>
      <w:r>
        <w:lastRenderedPageBreak/>
        <w:t xml:space="preserve">di là delle ingenuità sulla presunta «neutralità» del metodo, permetta un’interpretazione del senso in grado di leggere il contenuto storico reale. </w:t>
      </w:r>
      <w:r w:rsidRPr="00E044A6">
        <w:t>È</w:t>
      </w:r>
      <w:r>
        <w:t xml:space="preserve"> il sospetto che animava </w:t>
      </w:r>
      <w:smartTag w:uri="urn:schemas-microsoft-com:office:smarttags" w:element="PersonName">
        <w:smartTagPr>
          <w:attr w:name="ProductID" w:val="la Leben-Jesu"/>
        </w:smartTagPr>
        <w:r>
          <w:t xml:space="preserve">la </w:t>
        </w:r>
        <w:proofErr w:type="spellStart"/>
        <w:r>
          <w:t>Leben-Jesu</w:t>
        </w:r>
      </w:smartTag>
      <w:r>
        <w:t>-Forschung</w:t>
      </w:r>
      <w:proofErr w:type="spellEnd"/>
      <w:r>
        <w:t xml:space="preserve"> e che diversamente ritorna in diversi episodi di scontro tra approcci culturali e pretese della teologia (in specie dogmatica). </w:t>
      </w:r>
    </w:p>
    <w:p w:rsidR="006A686A" w:rsidRDefault="006A686A" w:rsidP="006A686A">
      <w:pPr>
        <w:spacing w:line="240" w:lineRule="auto"/>
      </w:pPr>
    </w:p>
    <w:p w:rsidR="006A686A" w:rsidRPr="000647FC" w:rsidRDefault="006A686A" w:rsidP="006A686A">
      <w:pPr>
        <w:spacing w:line="240" w:lineRule="auto"/>
        <w:ind w:left="170" w:right="170"/>
        <w:rPr>
          <w:sz w:val="22"/>
        </w:rPr>
      </w:pPr>
      <w:r w:rsidRPr="000647FC">
        <w:rPr>
          <w:sz w:val="22"/>
          <w:szCs w:val="22"/>
        </w:rPr>
        <w:t xml:space="preserve">Il </w:t>
      </w:r>
      <w:r w:rsidRPr="000647FC">
        <w:rPr>
          <w:i/>
          <w:iCs/>
          <w:sz w:val="22"/>
          <w:szCs w:val="22"/>
        </w:rPr>
        <w:t>periodo moderno</w:t>
      </w:r>
      <w:r w:rsidRPr="000647FC">
        <w:rPr>
          <w:sz w:val="22"/>
          <w:szCs w:val="22"/>
        </w:rPr>
        <w:t xml:space="preserve">, applicando alla Bibbia i metodi critici mutuati dalle scienze storiche e filologiche, fa esplodere il senso letterale. La lettera della Scrittura non descrive un dato di fatto, </w:t>
      </w:r>
      <w:proofErr w:type="spellStart"/>
      <w:r w:rsidRPr="000647FC">
        <w:rPr>
          <w:sz w:val="22"/>
          <w:szCs w:val="22"/>
        </w:rPr>
        <w:t>nn</w:t>
      </w:r>
      <w:proofErr w:type="spellEnd"/>
      <w:r w:rsidRPr="000647FC">
        <w:rPr>
          <w:sz w:val="22"/>
          <w:szCs w:val="22"/>
        </w:rPr>
        <w:t xml:space="preserve"> comunica un evento reale, ma dà un giudizio di fede su un’esperienza storica del passato. Tale operazione rivela che c’è solo </w:t>
      </w:r>
      <w:r w:rsidRPr="000647FC">
        <w:rPr>
          <w:i/>
          <w:iCs/>
          <w:sz w:val="22"/>
          <w:szCs w:val="22"/>
        </w:rPr>
        <w:t>una distanza nello stesso senso letterale tra annuncio e realtà annunciata</w:t>
      </w:r>
      <w:r w:rsidRPr="000647FC">
        <w:rPr>
          <w:sz w:val="22"/>
          <w:szCs w:val="22"/>
        </w:rPr>
        <w:t xml:space="preserve">. Ci si rende conto, insomma, che lo stesso </w:t>
      </w:r>
      <w:proofErr w:type="spellStart"/>
      <w:r w:rsidRPr="000647FC">
        <w:rPr>
          <w:sz w:val="22"/>
          <w:szCs w:val="22"/>
        </w:rPr>
        <w:t>kerigma</w:t>
      </w:r>
      <w:proofErr w:type="spellEnd"/>
      <w:r w:rsidRPr="000647FC">
        <w:rPr>
          <w:sz w:val="22"/>
          <w:szCs w:val="22"/>
        </w:rPr>
        <w:t xml:space="preserve"> (annuncio) è già un’interpretazione del Cristo, nel senso che è esso stesso espresso in una </w:t>
      </w:r>
      <w:r w:rsidRPr="000647FC">
        <w:rPr>
          <w:i/>
          <w:sz w:val="22"/>
          <w:szCs w:val="22"/>
        </w:rPr>
        <w:t>testimonianza</w:t>
      </w:r>
      <w:r w:rsidRPr="000647FC">
        <w:rPr>
          <w:sz w:val="22"/>
          <w:szCs w:val="22"/>
        </w:rPr>
        <w:t xml:space="preserve">, in racconti e ben presto in testi, che contengono la primissima confessione di fede della comunità e di cui racchiudono un primo livello di interpretazione. Il </w:t>
      </w:r>
      <w:proofErr w:type="spellStart"/>
      <w:r w:rsidRPr="000647FC">
        <w:rPr>
          <w:sz w:val="22"/>
          <w:szCs w:val="22"/>
        </w:rPr>
        <w:t>kerigma</w:t>
      </w:r>
      <w:proofErr w:type="spellEnd"/>
      <w:r w:rsidRPr="000647FC">
        <w:rPr>
          <w:sz w:val="22"/>
          <w:szCs w:val="22"/>
        </w:rPr>
        <w:t xml:space="preserve">, l’annuncio originario, è anch’esso un testamento, una scrittura, che deve essere interpretata. Questa presa di coscienza nasce dalla scoperta critica della </w:t>
      </w:r>
      <w:r w:rsidRPr="000647FC">
        <w:rPr>
          <w:i/>
          <w:iCs/>
          <w:sz w:val="22"/>
          <w:szCs w:val="22"/>
        </w:rPr>
        <w:t>distanza storica</w:t>
      </w:r>
      <w:r w:rsidRPr="000647FC">
        <w:rPr>
          <w:sz w:val="22"/>
          <w:szCs w:val="22"/>
        </w:rPr>
        <w:t xml:space="preserve"> che separa il Nuovo Testamento come lettera, come scrittura, dall’avvenimento che esso proclama. Questa distanza cresce poi nel tempo come distanza che separa dal primo testimone tutta la serie di coloro che ascoltano il testimone. Poiché la fede viene dall’ascolto, non possiamo credere se non ascoltando e interpretando un testo, che è già esso stesso interpretazione. E’ questa la difficoltà ermeneutica della modernità:</w:t>
      </w:r>
      <w:r w:rsidRPr="000647FC">
        <w:rPr>
          <w:i/>
          <w:iCs/>
          <w:sz w:val="22"/>
          <w:szCs w:val="22"/>
        </w:rPr>
        <w:t xml:space="preserve"> lo stesso senso letterale si presenta come un testo da comprendere, come una lettera da interpretare</w:t>
      </w:r>
      <w:r w:rsidRPr="000647FC">
        <w:rPr>
          <w:sz w:val="22"/>
          <w:szCs w:val="22"/>
        </w:rPr>
        <w:t xml:space="preserve">. Il Vangelo, come testo e scrittura, mantiene una distanza e una differenza rispetto all’avvenimento che proclama. La distanza tra l’ascoltatore e il testimone è rivelatrice di una distanza originaria, rimasta nascosta fino alla modernità, e che si è fatta più manifesta oggi: le testimonianze raccolte nel NT sono testimonianze già situate in una comunità confessante, nel suo culto, nella sua predicazione, nella sua fede. </w:t>
      </w:r>
      <w:r w:rsidRPr="000647FC">
        <w:rPr>
          <w:i/>
          <w:iCs/>
          <w:sz w:val="22"/>
          <w:szCs w:val="22"/>
        </w:rPr>
        <w:t xml:space="preserve">Decifrare </w:t>
      </w:r>
      <w:smartTag w:uri="urn:schemas-microsoft-com:office:smarttags" w:element="PersonName">
        <w:smartTagPr>
          <w:attr w:name="ProductID" w:val="la Scrittura"/>
        </w:smartTagPr>
        <w:r w:rsidRPr="000647FC">
          <w:rPr>
            <w:i/>
            <w:iCs/>
            <w:sz w:val="22"/>
            <w:szCs w:val="22"/>
          </w:rPr>
          <w:t>la Scrittura</w:t>
        </w:r>
      </w:smartTag>
      <w:r w:rsidRPr="000647FC">
        <w:rPr>
          <w:i/>
          <w:iCs/>
          <w:sz w:val="22"/>
          <w:szCs w:val="22"/>
        </w:rPr>
        <w:t xml:space="preserve"> significa decifrare la testimonianza della comunità apostolica, poiché siamo in rapporto con l’oggetto della sua fede attraverso la confessione della sua fede</w:t>
      </w:r>
      <w:r w:rsidRPr="000647FC">
        <w:rPr>
          <w:sz w:val="22"/>
          <w:szCs w:val="22"/>
        </w:rPr>
        <w:t>. E’ dunque nella comprensione della sua testimonianza che riceviamo anche ciò che, in questa testimonianza, è appello, buona novella, vangelo. Anche nella determinazione del senso letterale si rimane nel circolo ermeneutico: per comprendere il testo, bisogna credere in ciò che il testo mi annuncia, ma ciò che il testo mi annuncia non è dato altrimenti che nel testo e perciò bisogna comprendere il testo per credere (</w:t>
      </w:r>
      <w:proofErr w:type="spellStart"/>
      <w:r w:rsidRPr="000647FC">
        <w:rPr>
          <w:sz w:val="22"/>
          <w:szCs w:val="22"/>
        </w:rPr>
        <w:t>Gv</w:t>
      </w:r>
      <w:proofErr w:type="spellEnd"/>
      <w:r w:rsidRPr="000647FC">
        <w:rPr>
          <w:sz w:val="22"/>
          <w:szCs w:val="22"/>
        </w:rPr>
        <w:t xml:space="preserve"> 8,12-20).</w:t>
      </w:r>
    </w:p>
    <w:p w:rsidR="006A686A" w:rsidRPr="000647FC" w:rsidRDefault="006A686A" w:rsidP="006A686A">
      <w:pPr>
        <w:spacing w:line="240" w:lineRule="auto"/>
        <w:ind w:left="170" w:right="170"/>
        <w:rPr>
          <w:sz w:val="22"/>
        </w:rPr>
      </w:pPr>
      <w:r w:rsidRPr="000647FC">
        <w:rPr>
          <w:sz w:val="22"/>
        </w:rPr>
        <w:t xml:space="preserve">Dunque non si esce dal giudizio di fede nelle fonti cristiane. Ma c’è di più: una certa </w:t>
      </w:r>
      <w:r w:rsidRPr="000647FC">
        <w:rPr>
          <w:i/>
          <w:sz w:val="22"/>
        </w:rPr>
        <w:t>amnesia culturale</w:t>
      </w:r>
      <w:r w:rsidRPr="000647FC">
        <w:rPr>
          <w:sz w:val="22"/>
        </w:rPr>
        <w:t>, una perdita di interesse per la storia, sembra rendere ancora più distante la verità inscritta nel passato storico di Gesù.</w:t>
      </w:r>
    </w:p>
    <w:p w:rsidR="006A686A" w:rsidRDefault="006A686A" w:rsidP="006A686A">
      <w:pPr>
        <w:spacing w:line="240" w:lineRule="auto"/>
      </w:pPr>
    </w:p>
    <w:p w:rsidR="006A686A" w:rsidRDefault="006A686A" w:rsidP="006A686A">
      <w:pPr>
        <w:spacing w:line="240" w:lineRule="auto"/>
      </w:pPr>
      <w:r w:rsidRPr="002D6BAA">
        <w:rPr>
          <w:i/>
        </w:rPr>
        <w:t>(a)</w:t>
      </w:r>
      <w:r>
        <w:t xml:space="preserve"> Un sintomo interessante di questa situazione, che è divenuta mentalità comune, lo si legge nei Convegni organizzati dalla Facoltà teologica di Milano sulla «figura di Gesù tra fede, ragione e narrazione»</w:t>
      </w:r>
      <w:r>
        <w:rPr>
          <w:rStyle w:val="Rimandonotaapidipagina"/>
        </w:rPr>
        <w:footnoteReference w:id="17"/>
      </w:r>
      <w:r>
        <w:t>. Raccogliamo da tale lavoro una provocazione stimolante.</w:t>
      </w:r>
    </w:p>
    <w:p w:rsidR="006A686A" w:rsidRDefault="006A686A" w:rsidP="006A686A">
      <w:pPr>
        <w:spacing w:line="240" w:lineRule="auto"/>
        <w:ind w:left="170" w:right="170"/>
        <w:rPr>
          <w:sz w:val="22"/>
        </w:rPr>
      </w:pPr>
    </w:p>
    <w:p w:rsidR="006A686A" w:rsidRDefault="006A686A" w:rsidP="006A686A">
      <w:pPr>
        <w:spacing w:line="240" w:lineRule="auto"/>
        <w:ind w:left="170" w:right="170"/>
        <w:rPr>
          <w:sz w:val="22"/>
        </w:rPr>
      </w:pPr>
      <w:r w:rsidRPr="00F92D22">
        <w:rPr>
          <w:sz w:val="22"/>
        </w:rPr>
        <w:t>È</w:t>
      </w:r>
      <w:r>
        <w:rPr>
          <w:sz w:val="22"/>
        </w:rPr>
        <w:t xml:space="preserve"> interessante l’«ingenua» rilevazione di questo disagio come domanda diffusa e non controllabile con le raffinatezze della teologia, proposta da </w:t>
      </w:r>
      <w:r w:rsidRPr="00CE6385">
        <w:rPr>
          <w:i/>
          <w:sz w:val="22"/>
        </w:rPr>
        <w:t>G. Angelini</w:t>
      </w:r>
      <w:r>
        <w:rPr>
          <w:sz w:val="22"/>
        </w:rPr>
        <w:t>: «La lettura credente dei vangeli non può cancellare il rimando obiettivo dei testi canonici alla vicenda effettiva di Gesù. Non costituisce un’obiezione a tale rimando la considerazione che non abbiamo documenti sufficienti per la ricostruzione analitica dei fatti. Certo non abbiamo documenti così, e tuttavia la nostra comprensione delle narrazioni canoniche e confessanti suppone in ogni caso la collocazione di tali testi sullo sfondo della vicenda di Gesù, per molti aspetti a noi ignota. La domanda del lettore non-specialista – che cosa è successo davvero – postula una distinzione tra narrazione confessante e vicenda effettiva; dà insieme espressione all’intuizione che soltanto sullo sfondo della memoria della vicenda effettiva sia possibile intendere il senso della confessione di fede espressa dal testo evangelico; la domanda del lettore non specialista ha una verità indubbia, che il lettore specialista non può in alcun modo ignorare</w:t>
      </w:r>
      <w:r>
        <w:rPr>
          <w:rStyle w:val="Rimandonotaapidipagina"/>
          <w:sz w:val="22"/>
        </w:rPr>
        <w:footnoteReference w:id="18"/>
      </w:r>
      <w:r>
        <w:rPr>
          <w:sz w:val="22"/>
        </w:rPr>
        <w:t>.</w:t>
      </w:r>
    </w:p>
    <w:p w:rsidR="006A686A" w:rsidRPr="00F92D22" w:rsidRDefault="006A686A" w:rsidP="006A686A">
      <w:pPr>
        <w:spacing w:line="240" w:lineRule="auto"/>
        <w:ind w:left="170" w:right="170"/>
        <w:rPr>
          <w:sz w:val="22"/>
        </w:rPr>
      </w:pPr>
    </w:p>
    <w:p w:rsidR="006A686A" w:rsidRDefault="006A686A" w:rsidP="006A686A">
      <w:pPr>
        <w:spacing w:line="240" w:lineRule="auto"/>
      </w:pPr>
      <w:r>
        <w:lastRenderedPageBreak/>
        <w:t>C’è una tensione tra lo scetticismo dello specialista e l’esigenza del credente lettore comune. Tale tensione non riguarda la globalità della vicenda di Gesù ma si inscrive nei singoli episodi e non è interessato alla questione delle fonti ma direttamente al referente del discorso credente. Eppure resta dominante un certo scetticismo sulla scomponibilità di lettura di fede e indagine critica.</w:t>
      </w:r>
    </w:p>
    <w:p w:rsidR="006A686A" w:rsidRDefault="006A686A" w:rsidP="006A686A">
      <w:pPr>
        <w:spacing w:line="240" w:lineRule="auto"/>
      </w:pPr>
      <w:r>
        <w:t xml:space="preserve">Occorrerebbe allora verificare se </w:t>
      </w:r>
      <w:smartTag w:uri="urn:schemas-microsoft-com:office:smarttags" w:element="PersonName">
        <w:smartTagPr>
          <w:attr w:name="ProductID" w:val="la Chiesa"/>
        </w:smartTagPr>
        <w:r>
          <w:t>la Chiesa</w:t>
        </w:r>
      </w:smartTag>
      <w:r>
        <w:t xml:space="preserve"> disponga oggi, nella sua predicazione, di una «notizia univoca» della vicenda di Gesù o di una «racconto-base», che possa offrire quel referente del discorso cristologico, costitutivo per il giudizio di fede:</w:t>
      </w:r>
    </w:p>
    <w:p w:rsidR="006A686A" w:rsidRDefault="006A686A" w:rsidP="006A686A">
      <w:pPr>
        <w:spacing w:line="240" w:lineRule="auto"/>
        <w:ind w:left="170" w:right="170"/>
        <w:rPr>
          <w:sz w:val="22"/>
        </w:rPr>
      </w:pPr>
    </w:p>
    <w:p w:rsidR="006A686A" w:rsidRDefault="006A686A" w:rsidP="006A686A">
      <w:pPr>
        <w:spacing w:line="240" w:lineRule="auto"/>
        <w:ind w:left="170" w:right="170"/>
        <w:rPr>
          <w:sz w:val="22"/>
        </w:rPr>
      </w:pPr>
      <w:r>
        <w:rPr>
          <w:sz w:val="22"/>
        </w:rPr>
        <w:t>La tesi può essere brevemente evocata in questi termini. La predicazione cristiana ha oggi urgente bisogno di produrre una narrazione in proprio della vicenda di Gesù. Lo stato presente della ricerca specialistica sui vangeli ci sembra rendere una tale narrazione possibile, e anzi francamente necessaria. Oltre che ai fini del ministero… una tale narrazione è richiesta dalla stessa ricerca specialistica… La narrazione della vicenda di Gesù, necessaria alla predicazione della Chiesa, ha la figura di un racconto sintetico di quella vicenda, che ne individui le scansioni fondamentali… La nostra convinzione è invece che una narrazione sintetica della vicenda di Gesù sia possibile, e anzi indispensabile, per avere un codice di lettura dei singoli gesti da lui compiuti e delle singole parole dal lui pronunciate. Ovviamente si tratta di narrazione che non può ordinare secondo un criterio cronologico i singoli fatti, i singoli detti e le cos epatite; può e deve invece stabilire alcune scansioni strutturanti la sua vicenda</w:t>
      </w:r>
      <w:r>
        <w:rPr>
          <w:rStyle w:val="Rimandonotaapidipagina"/>
          <w:sz w:val="22"/>
        </w:rPr>
        <w:footnoteReference w:id="19"/>
      </w:r>
      <w:r>
        <w:rPr>
          <w:sz w:val="22"/>
        </w:rPr>
        <w:t>.</w:t>
      </w:r>
    </w:p>
    <w:p w:rsidR="006A686A" w:rsidRPr="009A011E" w:rsidRDefault="006A686A" w:rsidP="006A686A">
      <w:pPr>
        <w:spacing w:line="240" w:lineRule="auto"/>
        <w:ind w:left="170" w:right="170"/>
        <w:rPr>
          <w:sz w:val="22"/>
        </w:rPr>
      </w:pPr>
    </w:p>
    <w:p w:rsidR="006A686A" w:rsidRDefault="006A686A" w:rsidP="006A686A">
      <w:pPr>
        <w:spacing w:line="240" w:lineRule="auto"/>
      </w:pPr>
      <w:r>
        <w:t>Quest’esigenza si vuole misurare con una percezione diffusa nella coscienza comune:</w:t>
      </w:r>
    </w:p>
    <w:p w:rsidR="006A686A" w:rsidRDefault="006A686A" w:rsidP="006A686A">
      <w:pPr>
        <w:spacing w:line="240" w:lineRule="auto"/>
        <w:ind w:left="170" w:right="170"/>
        <w:rPr>
          <w:sz w:val="22"/>
        </w:rPr>
      </w:pPr>
    </w:p>
    <w:p w:rsidR="006A686A" w:rsidRDefault="006A686A" w:rsidP="006A686A">
      <w:pPr>
        <w:spacing w:line="240" w:lineRule="auto"/>
        <w:ind w:left="170" w:right="170"/>
        <w:rPr>
          <w:sz w:val="22"/>
        </w:rPr>
      </w:pPr>
      <w:r>
        <w:rPr>
          <w:sz w:val="22"/>
        </w:rPr>
        <w:t xml:space="preserve">La coscienza cristiana, nelle sue forme oggi più diffuse, manca di un’immagine proporzionalmente precisa di Gesù. Prima ancora che di un’immagine , manca del referente, intorno al quale soltanto le molte immagini potrebbero aggregarsi. Nella mia ipotesi, il referente mancante è quello che dovrebbe essere offerto dalla notizia di Gesù, e quindi appunto da un racconto proporzionalmente preciso della sua vicenda… </w:t>
      </w:r>
      <w:proofErr w:type="spellStart"/>
      <w:r>
        <w:rPr>
          <w:sz w:val="22"/>
        </w:rPr>
        <w:t>Apputo</w:t>
      </w:r>
      <w:proofErr w:type="spellEnd"/>
      <w:r>
        <w:rPr>
          <w:sz w:val="22"/>
        </w:rPr>
        <w:t xml:space="preserve"> questo è, secondo ogni probabilità, il compito della notizia relativa a Gesù: istruire il compito della fede, che solo la fede può realizzare. Il compito della fede non può essere realizzato altro che a questa precisa condizione, che la coscienza del cristiano disponga appunto di un referente. In tal senso è necessaria una notizia proporzionalmente definita della storia di Gesù</w:t>
      </w:r>
      <w:r>
        <w:rPr>
          <w:rStyle w:val="Rimandonotaapidipagina"/>
          <w:sz w:val="22"/>
        </w:rPr>
        <w:footnoteReference w:id="20"/>
      </w:r>
      <w:r>
        <w:rPr>
          <w:sz w:val="22"/>
        </w:rPr>
        <w:t>.</w:t>
      </w:r>
    </w:p>
    <w:p w:rsidR="006A686A" w:rsidRPr="004547AB" w:rsidRDefault="006A686A" w:rsidP="006A686A">
      <w:pPr>
        <w:spacing w:line="240" w:lineRule="auto"/>
        <w:ind w:left="170" w:right="170"/>
        <w:rPr>
          <w:sz w:val="22"/>
        </w:rPr>
      </w:pPr>
    </w:p>
    <w:p w:rsidR="006A686A" w:rsidRDefault="006A686A" w:rsidP="006A686A">
      <w:pPr>
        <w:spacing w:line="240" w:lineRule="auto"/>
      </w:pPr>
      <w:r>
        <w:t xml:space="preserve">L’identità di Gesù confessata dalla fede non può essere in alcun modo determinata a monte rispetto ad evidenze dischiuse appunto dalla sua vicenda. Ne deriva la denuncia del deficit teologico: «Le forme convenzionali della dottrina teologica paiono non rendere ragione del nesso che qui viene affermato; del nesso cioè in forza del quale l’annuncio del vangelo di Gesù è possibile unicamente in forza della vicenda storica di Gesù, e rispettivamente della contiguità di tale vicenda con la storia universale dei figli di Adamo». Tale difetto di referenza però non è solo della teologia. </w:t>
      </w:r>
      <w:r w:rsidRPr="00E044A6">
        <w:t>È</w:t>
      </w:r>
      <w:r>
        <w:t xml:space="preserve"> già della predicazione della Chiesa: «Il nostro sospetto è che le forme della predicazione ecclesiastica del nostro tempo manchino di proporre una notizia della vicenda di Gesù sufficientemente determinata»</w:t>
      </w:r>
      <w:r>
        <w:rPr>
          <w:rStyle w:val="Rimandonotaapidipagina"/>
        </w:rPr>
        <w:footnoteReference w:id="21"/>
      </w:r>
      <w:r>
        <w:t>. Eppure tale notizia sarebbe utilissima per correggere catture immaginarie della figura di Gesù, col rischio di autorizzare immagini di Gesù molto proiettive, delle quali appare arduo raccomandare l’evidenza a ogni coscienza. Un rischio forte della cristianesimo contemporaneo consiste proprio nell’arrendersi allo scorporo dell’immagine sui fatti dalla lettura credente del vangelo. L’esito è devastante:</w:t>
      </w:r>
    </w:p>
    <w:p w:rsidR="006A686A" w:rsidRDefault="006A686A" w:rsidP="006A686A">
      <w:pPr>
        <w:spacing w:line="240" w:lineRule="auto"/>
        <w:ind w:left="170" w:right="170"/>
        <w:rPr>
          <w:sz w:val="22"/>
        </w:rPr>
      </w:pPr>
    </w:p>
    <w:p w:rsidR="006A686A" w:rsidRDefault="006A686A" w:rsidP="006A686A">
      <w:pPr>
        <w:spacing w:line="240" w:lineRule="auto"/>
        <w:ind w:left="170" w:right="170"/>
        <w:rPr>
          <w:sz w:val="22"/>
        </w:rPr>
      </w:pPr>
      <w:r>
        <w:rPr>
          <w:sz w:val="22"/>
        </w:rPr>
        <w:t xml:space="preserve">L’uso proiettivo e patetico della pagina evangelica dispone ad un’immagine di Gesù emotivamente intensa, ma non suscettibile di confessione. Se ci affidiamo alle formule usate dalla persona credente e non praticante per dichiarare la propria fede, siamo sorpresi dalla marginalità che assume il riferimento alla precisa persona di Gesù. Privilegiati risultano i riferimenti a Dio e rispettivamente alla Chiesa… Alla domanda, che gli venga in ipotesi rivolta, a chi si rivolge la sua preghiera, se al Padre o al Figlio, ogni </w:t>
      </w:r>
      <w:r>
        <w:rPr>
          <w:sz w:val="22"/>
        </w:rPr>
        <w:lastRenderedPageBreak/>
        <w:t>cristiano risponde oggi con imbarazzo, e prima ancora con stupore. Dio, Gesù Cristo, il Signore paiono essere ai suoi occhi la stessa cosa. Il Dio a cui quella persona crede assume i tratti della Dio della religione naturale, più che quelli del Padre del Signore nostro Gesù Cristo</w:t>
      </w:r>
      <w:r>
        <w:rPr>
          <w:rStyle w:val="Rimandonotaapidipagina"/>
          <w:sz w:val="22"/>
        </w:rPr>
        <w:footnoteReference w:id="22"/>
      </w:r>
      <w:r>
        <w:rPr>
          <w:sz w:val="22"/>
        </w:rPr>
        <w:t>.</w:t>
      </w:r>
    </w:p>
    <w:p w:rsidR="006A686A" w:rsidRPr="0059277C" w:rsidRDefault="006A686A" w:rsidP="006A686A">
      <w:pPr>
        <w:spacing w:line="240" w:lineRule="auto"/>
        <w:ind w:left="170" w:right="170"/>
        <w:rPr>
          <w:sz w:val="22"/>
        </w:rPr>
      </w:pPr>
    </w:p>
    <w:p w:rsidR="006A686A" w:rsidRDefault="006A686A" w:rsidP="006A686A">
      <w:pPr>
        <w:spacing w:line="240" w:lineRule="auto"/>
      </w:pPr>
      <w:r>
        <w:t>In termini analoghi, anche se più polemici o provocatori nel tono, emerge in un successivo intervento che si concentra sull’esigenza del «racconto base»:</w:t>
      </w:r>
    </w:p>
    <w:p w:rsidR="006A686A" w:rsidRDefault="006A686A" w:rsidP="006A686A">
      <w:pPr>
        <w:spacing w:line="240" w:lineRule="auto"/>
        <w:ind w:left="170" w:right="170"/>
        <w:rPr>
          <w:sz w:val="22"/>
        </w:rPr>
      </w:pPr>
    </w:p>
    <w:p w:rsidR="006A686A" w:rsidRDefault="006A686A" w:rsidP="006A686A">
      <w:pPr>
        <w:spacing w:line="240" w:lineRule="auto"/>
        <w:ind w:left="170" w:right="170"/>
        <w:rPr>
          <w:sz w:val="22"/>
        </w:rPr>
      </w:pPr>
      <w:r>
        <w:rPr>
          <w:sz w:val="22"/>
        </w:rPr>
        <w:t>La tesi che intendo proporre è dunque questa: il racconto di Gesù è oggi indispensabile; deve essere distinto dall’annuncio, e tuttavia risponde all’obiettivo di rendere possibile l’annuncio, di renderlo univoco e insieme responsabile. Appunto tale obiettivo comanda la qualità del racconto in questione. Soltanto mediante il racconto può essere realizzata quella ripresa del passato di Gesù, che dispone le condizioni perché possa essere riconosciuta la sua presenza, e possa quindi essere ingiunta a ciascuno la necessità di prendere una decisione a suo riguardo: credere in lui o no. All’univocità della predicazione del vangelo di Gesù, che è la cosa che supremamente importa, è obiettivamente necessaria la distinzione dei due generi di discorso, il racconto e l’annuncio, ma insieme la loro stretta correlazione</w:t>
      </w:r>
      <w:r>
        <w:rPr>
          <w:rStyle w:val="Rimandonotaapidipagina"/>
          <w:sz w:val="22"/>
        </w:rPr>
        <w:footnoteReference w:id="23"/>
      </w:r>
      <w:r>
        <w:rPr>
          <w:sz w:val="22"/>
        </w:rPr>
        <w:t>.</w:t>
      </w:r>
    </w:p>
    <w:p w:rsidR="006A686A" w:rsidRPr="002E6DA3" w:rsidRDefault="006A686A" w:rsidP="006A686A">
      <w:pPr>
        <w:spacing w:line="240" w:lineRule="auto"/>
        <w:ind w:left="170" w:right="170"/>
        <w:rPr>
          <w:sz w:val="22"/>
        </w:rPr>
      </w:pPr>
    </w:p>
    <w:p w:rsidR="006A686A" w:rsidRDefault="006A686A" w:rsidP="006A686A">
      <w:pPr>
        <w:spacing w:line="240" w:lineRule="auto"/>
      </w:pPr>
      <w:r>
        <w:t>Se è chiara l’esigenza, non altrettanto lo è l’operazione teologica che vi potrebbe corrispondere adeguatamente, soprattutto in considerazione dell’attuale stato della ricerca. Ritorna qui il giudizio esposto sopra:</w:t>
      </w:r>
    </w:p>
    <w:p w:rsidR="006A686A" w:rsidRDefault="006A686A" w:rsidP="006A686A">
      <w:pPr>
        <w:spacing w:line="240" w:lineRule="auto"/>
        <w:ind w:left="170" w:right="170"/>
        <w:rPr>
          <w:sz w:val="22"/>
        </w:rPr>
      </w:pPr>
    </w:p>
    <w:p w:rsidR="006A686A" w:rsidRPr="00463AA2" w:rsidRDefault="006A686A" w:rsidP="006A686A">
      <w:pPr>
        <w:spacing w:line="240" w:lineRule="auto"/>
        <w:ind w:left="170" w:right="170"/>
        <w:rPr>
          <w:sz w:val="22"/>
        </w:rPr>
      </w:pPr>
      <w:r>
        <w:rPr>
          <w:sz w:val="22"/>
        </w:rPr>
        <w:t>La ricerca specialistica ha in mille modi proposto la tesi che i vangeli non sono biografie; tale tesi corrisponde ad una percezione immediata del lettore moderno. Quello che appare fino ad oggi meno chiaro, e urge invece che sia chiarito, è la qualità del nesso che lega storia effettiva di Gesù e fede in lui. La pressione di conformità esercitata oggi dalle forme della cultura riflessa induce alla rappresentazione dell’inchiesta storiografica come inchiesta spassionata… e soltanto a questo prezzo, appunto, laica. In realtà, la ricerca a proposito di Gesù non è oggettiva (aderente al suo oggetto) perché spassionata, aliena dunque da ogni interesse per la sua persona; è oggettiva invece se aliena da ogni passione di parte, animata invece dalla passione per ciò che accomuna… Per non arrendersi alle passioni di parte, è indispensabile restituire la parola ai fatti, e in tal modo – questa è la scommessa – disporre lo sfondo sul quale soltanto è possibile che acquisti rinnovata evidenza la scelta che obiettivamente Gesù impone ad ogni uomo</w:t>
      </w:r>
      <w:r>
        <w:rPr>
          <w:rStyle w:val="Rimandonotaapidipagina"/>
          <w:sz w:val="22"/>
        </w:rPr>
        <w:footnoteReference w:id="24"/>
      </w:r>
      <w:r>
        <w:rPr>
          <w:sz w:val="22"/>
        </w:rPr>
        <w:t>.</w:t>
      </w:r>
    </w:p>
    <w:p w:rsidR="006A686A" w:rsidRDefault="006A686A" w:rsidP="006A686A">
      <w:pPr>
        <w:spacing w:line="240" w:lineRule="auto"/>
      </w:pPr>
    </w:p>
    <w:p w:rsidR="006A686A" w:rsidRDefault="006A686A" w:rsidP="006A686A">
      <w:pPr>
        <w:spacing w:line="240" w:lineRule="auto"/>
      </w:pPr>
      <w:r>
        <w:rPr>
          <w:i/>
        </w:rPr>
        <w:t>(b</w:t>
      </w:r>
      <w:r w:rsidRPr="00CE6385">
        <w:rPr>
          <w:i/>
        </w:rPr>
        <w:t>)</w:t>
      </w:r>
      <w:r>
        <w:t xml:space="preserve"> In ambito storico-critico troviamo un episodio significativo recente nel lavoro di C. Augias e M. Pesce su Gesù. Il professor Pesce sta precisando il senso del lavoro dello storico:</w:t>
      </w:r>
    </w:p>
    <w:p w:rsidR="006A686A" w:rsidRDefault="006A686A" w:rsidP="006A686A">
      <w:pPr>
        <w:spacing w:line="240" w:lineRule="auto"/>
      </w:pPr>
    </w:p>
    <w:p w:rsidR="006A686A" w:rsidRDefault="006A686A" w:rsidP="006A686A">
      <w:pPr>
        <w:spacing w:line="240" w:lineRule="auto"/>
        <w:ind w:left="170" w:right="170"/>
        <w:rPr>
          <w:sz w:val="22"/>
          <w:szCs w:val="22"/>
        </w:rPr>
      </w:pPr>
      <w:r>
        <w:rPr>
          <w:sz w:val="22"/>
          <w:szCs w:val="22"/>
        </w:rPr>
        <w:t xml:space="preserve">L’atteggiamento dello storico consiste, invece, nel cercare di conoscere Gesù non per i suoi benefici, ma per scoprire quali esperienze abbia vissuto, che cosa abbia realmente insegnato. I cristiani dei secoli passati, che non erano ebrei ed erano ostili anche ad essi, non si interessavano molto alle circostanze della sua vita, considerando Gesù un essere soprannaturale da cui trarre salvezza. Gli storici contemporanei, al contrario, vedono in Gesù un uomo e sono quindi in grado di riscoprire anche la sua </w:t>
      </w:r>
      <w:proofErr w:type="spellStart"/>
      <w:r>
        <w:rPr>
          <w:sz w:val="22"/>
          <w:szCs w:val="22"/>
        </w:rPr>
        <w:t>ebraicità</w:t>
      </w:r>
      <w:proofErr w:type="spellEnd"/>
      <w:r>
        <w:rPr>
          <w:rStyle w:val="Rimandonotaapidipagina"/>
          <w:sz w:val="22"/>
          <w:szCs w:val="22"/>
        </w:rPr>
        <w:footnoteReference w:id="25"/>
      </w:r>
      <w:r>
        <w:rPr>
          <w:sz w:val="22"/>
          <w:szCs w:val="22"/>
        </w:rPr>
        <w:t>.</w:t>
      </w:r>
    </w:p>
    <w:p w:rsidR="006A686A" w:rsidRDefault="006A686A" w:rsidP="006A686A">
      <w:pPr>
        <w:spacing w:line="240" w:lineRule="auto"/>
      </w:pPr>
    </w:p>
    <w:p w:rsidR="006A686A" w:rsidRDefault="006A686A" w:rsidP="006A686A">
      <w:pPr>
        <w:spacing w:line="240" w:lineRule="auto"/>
      </w:pPr>
      <w:r>
        <w:t>Sollecitato da Augias a chiarire perché questa indagine oggettiva lasci spazio a così numerose e diverse immagini di Gesù, il biblista risponde:</w:t>
      </w:r>
    </w:p>
    <w:p w:rsidR="006A686A" w:rsidRDefault="006A686A" w:rsidP="006A686A">
      <w:pPr>
        <w:spacing w:line="240" w:lineRule="auto"/>
        <w:ind w:left="170" w:right="170"/>
        <w:rPr>
          <w:sz w:val="22"/>
        </w:rPr>
      </w:pPr>
    </w:p>
    <w:p w:rsidR="006A686A" w:rsidRDefault="006A686A" w:rsidP="006A686A">
      <w:pPr>
        <w:spacing w:line="240" w:lineRule="auto"/>
        <w:ind w:left="170" w:right="170"/>
        <w:rPr>
          <w:sz w:val="22"/>
        </w:rPr>
      </w:pPr>
      <w:r>
        <w:rPr>
          <w:sz w:val="22"/>
        </w:rPr>
        <w:t xml:space="preserve">Ogni rappresentazione storica, ogni esperienza umana è necessariamente soggettiva o, meglio, è necessariamente particolare e perciò coglie della realtà solo alcuni aspetti. La molteplicità delle immagini </w:t>
      </w:r>
      <w:r>
        <w:rPr>
          <w:sz w:val="22"/>
        </w:rPr>
        <w:lastRenderedPageBreak/>
        <w:t>di Gesù di per sé non è scandalosa né può indurre la relativismo. Il punto di vista di ciascuno, gli aspetti particolari che ciascuno vede possono coesistere</w:t>
      </w:r>
      <w:r>
        <w:rPr>
          <w:rStyle w:val="Rimandonotaapidipagina"/>
          <w:sz w:val="22"/>
        </w:rPr>
        <w:footnoteReference w:id="26"/>
      </w:r>
      <w:r>
        <w:rPr>
          <w:sz w:val="22"/>
        </w:rPr>
        <w:t>.</w:t>
      </w:r>
    </w:p>
    <w:p w:rsidR="006A686A" w:rsidRPr="000834F2" w:rsidRDefault="006A686A" w:rsidP="006A686A">
      <w:pPr>
        <w:spacing w:line="240" w:lineRule="auto"/>
        <w:ind w:left="170" w:right="170"/>
        <w:rPr>
          <w:sz w:val="22"/>
        </w:rPr>
      </w:pPr>
    </w:p>
    <w:p w:rsidR="006A686A" w:rsidRDefault="006A686A" w:rsidP="006A686A">
      <w:pPr>
        <w:spacing w:line="240" w:lineRule="auto"/>
      </w:pPr>
      <w:r>
        <w:t>Incalzato però dalla richiesta di chiarire se l’ambiguità della rappresentazione dipenda dalla scarsità delle fonti, Pesce annota:</w:t>
      </w:r>
    </w:p>
    <w:p w:rsidR="006A686A" w:rsidRDefault="006A686A" w:rsidP="006A686A">
      <w:pPr>
        <w:spacing w:line="240" w:lineRule="auto"/>
        <w:ind w:left="170" w:right="170"/>
        <w:rPr>
          <w:sz w:val="22"/>
        </w:rPr>
      </w:pPr>
    </w:p>
    <w:p w:rsidR="006A686A" w:rsidRDefault="006A686A" w:rsidP="006A686A">
      <w:pPr>
        <w:spacing w:line="240" w:lineRule="auto"/>
        <w:ind w:left="170" w:right="170"/>
        <w:rPr>
          <w:sz w:val="22"/>
        </w:rPr>
      </w:pPr>
      <w:r>
        <w:rPr>
          <w:sz w:val="22"/>
        </w:rPr>
        <w:t>Più che definirle ambigue per scarsità direi che le fonti riflettono la fede di chi le ha scritte. L’adesione di fede dell’autore, però, non ne elimina il valore storico. Ogni autore dei vangeli ha aderito a Gesù vedendo realizzate in lui certe sue aspirazioni</w:t>
      </w:r>
      <w:r>
        <w:rPr>
          <w:rStyle w:val="Rimandonotaapidipagina"/>
          <w:sz w:val="22"/>
        </w:rPr>
        <w:footnoteReference w:id="27"/>
      </w:r>
      <w:r>
        <w:rPr>
          <w:sz w:val="22"/>
        </w:rPr>
        <w:t>.</w:t>
      </w:r>
    </w:p>
    <w:p w:rsidR="006A686A" w:rsidRPr="004F0EFC" w:rsidRDefault="006A686A" w:rsidP="006A686A">
      <w:pPr>
        <w:spacing w:line="240" w:lineRule="auto"/>
        <w:ind w:left="170" w:right="170"/>
        <w:rPr>
          <w:sz w:val="22"/>
        </w:rPr>
      </w:pPr>
    </w:p>
    <w:p w:rsidR="006A686A" w:rsidRDefault="006A686A" w:rsidP="006A686A">
      <w:pPr>
        <w:spacing w:line="240" w:lineRule="auto"/>
      </w:pPr>
      <w:r>
        <w:t>La risposta, però, non deve aver persuaso l’intervistatore, che al termine del libro commenta:</w:t>
      </w:r>
    </w:p>
    <w:p w:rsidR="006A686A" w:rsidRDefault="006A686A" w:rsidP="006A686A">
      <w:pPr>
        <w:spacing w:line="240" w:lineRule="auto"/>
        <w:ind w:left="170" w:right="170"/>
        <w:rPr>
          <w:sz w:val="22"/>
        </w:rPr>
      </w:pPr>
    </w:p>
    <w:p w:rsidR="006A686A" w:rsidRDefault="006A686A" w:rsidP="006A686A">
      <w:pPr>
        <w:spacing w:line="240" w:lineRule="auto"/>
        <w:ind w:left="170" w:right="170"/>
        <w:rPr>
          <w:sz w:val="22"/>
        </w:rPr>
      </w:pPr>
      <w:r>
        <w:rPr>
          <w:sz w:val="22"/>
        </w:rPr>
        <w:t>L’importanza della figura e la scarsità dei dati non spiegano però per intero l’accanimento e, si potrebbe dire, l’ansia con cui il dibattito è proseguito… La spiegazione di un fenomeno di tale imponenza è semplice per i cristiani: Gesù è il Figlio di Dio fattosi uomo per redimere con il suo sacrificio i peccati del mondo… E per i non cristiani? Dov’è, per chi non fa parte della comunità cristiana, il mistero, l’enigma irrisolto di Gesù? Ovvero, ribaltando la domanda, fino a che punto è possibile conoscere la vita, le parole, le azioni di questo grande uomo? Grande, appunto, però uomo? Ripetendo per la terza volta la domanda, in una forma ancora diversa: è possibile parlare di Gesù e raccontarlo come un qualunque altro protagonista della storia, prescindendo cioè dalla sua divinità?</w:t>
      </w:r>
      <w:r>
        <w:rPr>
          <w:rStyle w:val="Rimandonotaapidipagina"/>
          <w:sz w:val="22"/>
        </w:rPr>
        <w:footnoteReference w:id="28"/>
      </w:r>
    </w:p>
    <w:p w:rsidR="006A686A" w:rsidRPr="003325BF" w:rsidRDefault="006A686A" w:rsidP="006A686A">
      <w:pPr>
        <w:spacing w:line="240" w:lineRule="auto"/>
        <w:ind w:left="170" w:right="170"/>
        <w:rPr>
          <w:sz w:val="22"/>
        </w:rPr>
      </w:pPr>
    </w:p>
    <w:p w:rsidR="006A686A" w:rsidRDefault="006A686A" w:rsidP="006A686A">
      <w:pPr>
        <w:spacing w:line="240" w:lineRule="auto"/>
      </w:pPr>
      <w:r>
        <w:t>Si nota in queste battute la persistenza di un</w:t>
      </w:r>
      <w:r w:rsidRPr="00FB47F5">
        <w:rPr>
          <w:i/>
        </w:rPr>
        <w:t xml:space="preserve"> pregiudizio a sfavore </w:t>
      </w:r>
      <w:r>
        <w:t xml:space="preserve">del giudizio di fede su Gesù o forse sulla sua forma «dottrinale e dogmatica». Di fatto la pretesa neutralità dello storico, nella scarsità dei dati e nella molteplicità delle interpretazioni, funziona come un pregiudizio a sfavore della conoscenza storia. Un esempio lampante lo si trova nelle battute sul processo e la morte di Gesù. La ricostruzione storica deve escludere a priori il senso salvifico della morte di Gesù, interpretazione teologica. La condanna fu un incidente, di fronte al quale Gesù restò «spiazzato». Non possiamo quindi sapere come </w:t>
      </w:r>
      <w:proofErr w:type="spellStart"/>
      <w:r>
        <w:t>avessse</w:t>
      </w:r>
      <w:proofErr w:type="spellEnd"/>
      <w:r>
        <w:t xml:space="preserve"> reagito al processo:</w:t>
      </w:r>
    </w:p>
    <w:p w:rsidR="006A686A" w:rsidRDefault="006A686A" w:rsidP="006A686A">
      <w:pPr>
        <w:spacing w:line="240" w:lineRule="auto"/>
        <w:ind w:left="170" w:right="170"/>
        <w:rPr>
          <w:sz w:val="22"/>
        </w:rPr>
      </w:pPr>
    </w:p>
    <w:p w:rsidR="006A686A" w:rsidRDefault="006A686A" w:rsidP="006A686A">
      <w:pPr>
        <w:spacing w:line="240" w:lineRule="auto"/>
        <w:ind w:left="170" w:right="170"/>
        <w:rPr>
          <w:sz w:val="22"/>
        </w:rPr>
      </w:pPr>
      <w:r>
        <w:rPr>
          <w:sz w:val="22"/>
        </w:rPr>
        <w:t>I Vangeli, ancora una volta, tramandano non tanto il resoconto stenografico di ciò che avvenne, quanto un’interpretazione religiosa. Anche perché nessuno dei discepoli storici era presente agli interrogatori. Alcuni teologi sostengono che la garanzia di veridicità è data dalla diretta ispirazione divina. Un’interpretazione di questo tipo non è del resto inconsueta… I racconti della Passione sono solo interpretazioni della fede sulla base di un nucleo storico. I redattori non volevano falsificare i fatti, li riferivano in base alle proprie convinzioni; questo li porta a introdurre elementi storicamente non avvenuti</w:t>
      </w:r>
      <w:r>
        <w:rPr>
          <w:rStyle w:val="Rimandonotaapidipagina"/>
          <w:sz w:val="22"/>
        </w:rPr>
        <w:footnoteReference w:id="29"/>
      </w:r>
    </w:p>
    <w:p w:rsidR="006A686A" w:rsidRPr="00AF0816" w:rsidRDefault="006A686A" w:rsidP="006A686A">
      <w:pPr>
        <w:spacing w:line="240" w:lineRule="auto"/>
        <w:ind w:left="170" w:right="170"/>
        <w:rPr>
          <w:sz w:val="22"/>
        </w:rPr>
      </w:pPr>
    </w:p>
    <w:p w:rsidR="006A686A" w:rsidRDefault="006A686A" w:rsidP="006A686A">
      <w:pPr>
        <w:spacing w:line="240" w:lineRule="auto"/>
      </w:pPr>
      <w:r>
        <w:t>Eppure qualche riga più avanti, parlando del «Vangelo di Pietro», annota:</w:t>
      </w:r>
    </w:p>
    <w:p w:rsidR="006A686A" w:rsidRDefault="006A686A" w:rsidP="006A686A">
      <w:pPr>
        <w:spacing w:line="240" w:lineRule="auto"/>
        <w:ind w:left="170" w:right="170"/>
        <w:rPr>
          <w:sz w:val="22"/>
        </w:rPr>
      </w:pPr>
    </w:p>
    <w:p w:rsidR="006A686A" w:rsidRDefault="006A686A" w:rsidP="006A686A">
      <w:pPr>
        <w:spacing w:line="240" w:lineRule="auto"/>
        <w:ind w:left="170" w:right="170"/>
        <w:rPr>
          <w:sz w:val="22"/>
        </w:rPr>
      </w:pPr>
      <w:r>
        <w:rPr>
          <w:sz w:val="22"/>
        </w:rPr>
        <w:t>Giuseppe, l’amico di Pilato e del Signore era sul posto; sapendo che lo avrebbero crocifisso da lì a poco, andò da Pilato e gli domandò il corpo del Signore per dargli sepoltura</w:t>
      </w:r>
      <w:r>
        <w:rPr>
          <w:rStyle w:val="Rimandonotaapidipagina"/>
          <w:sz w:val="22"/>
        </w:rPr>
        <w:footnoteReference w:id="30"/>
      </w:r>
      <w:r>
        <w:rPr>
          <w:sz w:val="22"/>
        </w:rPr>
        <w:t>.</w:t>
      </w:r>
    </w:p>
    <w:p w:rsidR="006A686A" w:rsidRPr="00907043" w:rsidRDefault="006A686A" w:rsidP="006A686A">
      <w:pPr>
        <w:spacing w:line="240" w:lineRule="auto"/>
        <w:ind w:left="170" w:right="170"/>
        <w:rPr>
          <w:sz w:val="22"/>
        </w:rPr>
      </w:pPr>
    </w:p>
    <w:p w:rsidR="006A686A" w:rsidRDefault="006A686A" w:rsidP="006A686A">
      <w:pPr>
        <w:spacing w:line="240" w:lineRule="auto"/>
      </w:pPr>
      <w:r>
        <w:t xml:space="preserve">Pesce ha una predilezione per il «Vangelo di Pietro» perché scagiona i giudei dalla morte di Gesù e lascia invece spazio all’azione di Erode in combutta con Pilato (è una ragione filo-semita, ma “ideologica” rispetto ai testi). In questo contesto la testimonianza evangelica è valida e pare suffragata dalla testimonianza di Giuseppe di Arimatea. </w:t>
      </w:r>
      <w:r w:rsidRPr="00E044A6">
        <w:t>È</w:t>
      </w:r>
      <w:r>
        <w:t xml:space="preserve"> spontaneo concludere che allora c’era un discepolo storico a testimoniare ciò che avvenne al processo. Perché ciò non è vero nel caso dei Vangeli canonici? La «fede» fa perdere credibilità a un testo?</w:t>
      </w:r>
    </w:p>
    <w:p w:rsidR="006A686A" w:rsidRDefault="006A686A" w:rsidP="006A686A">
      <w:pPr>
        <w:spacing w:line="240" w:lineRule="auto"/>
      </w:pPr>
    </w:p>
    <w:p w:rsidR="006A686A" w:rsidRDefault="006A686A" w:rsidP="006A686A">
      <w:pPr>
        <w:spacing w:line="240" w:lineRule="auto"/>
      </w:pPr>
      <w:r>
        <w:rPr>
          <w:i/>
        </w:rPr>
        <w:lastRenderedPageBreak/>
        <w:t>(c</w:t>
      </w:r>
      <w:r w:rsidRPr="00CE6385">
        <w:rPr>
          <w:i/>
        </w:rPr>
        <w:t>)</w:t>
      </w:r>
      <w:r>
        <w:t xml:space="preserve"> Al di là di simili disquisizioni, resta l’impressione di una grande confusione, basata su una certa ambiguità interpretativa. Si comprende l’esigenza di </w:t>
      </w:r>
      <w:r w:rsidRPr="000611AB">
        <w:rPr>
          <w:i/>
        </w:rPr>
        <w:t xml:space="preserve">Benedetto XVI </w:t>
      </w:r>
      <w:r>
        <w:t>nel suo libro su Gesù, sulla sua storia. Si tratta di sostenere una certa percezione del Gesù storico come persona reale e quindi viva e da incontrare</w:t>
      </w:r>
      <w:r>
        <w:rPr>
          <w:rStyle w:val="Rimandonotaapidipagina"/>
        </w:rPr>
        <w:footnoteReference w:id="31"/>
      </w:r>
      <w:r>
        <w:t xml:space="preserve">. </w:t>
      </w:r>
      <w:r w:rsidRPr="004A1493">
        <w:t>La preoccupazione</w:t>
      </w:r>
      <w:r>
        <w:t xml:space="preserve"> che muove il papa in questo libro su Gesù, frutto di «un lungo cammino interiore» (p. 7), è quella di far entrare in contatto anche l’uomo di oggi con una persona viva e reale, con una figura storica coerente e credibile: </w:t>
      </w:r>
    </w:p>
    <w:p w:rsidR="006A686A" w:rsidRDefault="006A686A" w:rsidP="006A686A">
      <w:pPr>
        <w:spacing w:line="240" w:lineRule="auto"/>
        <w:ind w:left="170" w:right="170"/>
        <w:rPr>
          <w:sz w:val="22"/>
        </w:rPr>
      </w:pPr>
    </w:p>
    <w:p w:rsidR="006A686A" w:rsidRDefault="006A686A" w:rsidP="006A686A">
      <w:pPr>
        <w:spacing w:line="240" w:lineRule="auto"/>
        <w:ind w:left="170" w:right="170"/>
        <w:rPr>
          <w:sz w:val="22"/>
        </w:rPr>
      </w:pPr>
      <w:r w:rsidRPr="004A1493">
        <w:rPr>
          <w:sz w:val="22"/>
        </w:rPr>
        <w:t>Mi sembrava soprattutto urgente presentare la figura e il messaggio di Gesù nella sua attività pubblica, al fine di favorire nel lettore la cresc</w:t>
      </w:r>
      <w:r>
        <w:rPr>
          <w:sz w:val="22"/>
        </w:rPr>
        <w:t>ita di un vivo rapporto con lui</w:t>
      </w:r>
      <w:r w:rsidRPr="004A1493">
        <w:rPr>
          <w:sz w:val="22"/>
        </w:rPr>
        <w:t xml:space="preserve"> (p. 20). </w:t>
      </w:r>
    </w:p>
    <w:p w:rsidR="006A686A" w:rsidRPr="004A1493" w:rsidRDefault="006A686A" w:rsidP="006A686A">
      <w:pPr>
        <w:spacing w:line="240" w:lineRule="auto"/>
        <w:ind w:left="170" w:right="170"/>
        <w:rPr>
          <w:sz w:val="22"/>
        </w:rPr>
      </w:pPr>
    </w:p>
    <w:p w:rsidR="006A686A" w:rsidRDefault="006A686A" w:rsidP="006A686A">
      <w:pPr>
        <w:spacing w:line="240" w:lineRule="auto"/>
      </w:pPr>
      <w:r>
        <w:t xml:space="preserve">Perché si realizzi questo incontro occorre ricucire uno strappo tra il Gesù storico e il Cristo della fede, superando una diffidenza ormai diffusa nei confronti dei Vangeli. Si tratta insomma di ritrovare la forza di quelle opere entusiasmanti su Gesù che ne hanno delineato l’immagine evangelica in tutta la sua bellezza, presentandoci un Gesù che era veramente uomo e nello stesso tempo portò agli uomini Dio, con il quale, in quanto Figlio, era una cosa sola. «Così, attraverso l’uomo Gesù, divenne visibile Dio e a partire da Dio si poté vedere l’immagine dell’autentico uomo» (p. 7). Su questa strada la fede della Chiesa ritrova la sua norma in una figura storica «sensata e convincente», non riducibile a un mito o a un ideale moralistico o utopico e neppure a uno dei tanti fondatori di religioni: </w:t>
      </w:r>
    </w:p>
    <w:p w:rsidR="006A686A" w:rsidRDefault="006A686A" w:rsidP="006A686A">
      <w:pPr>
        <w:spacing w:line="240" w:lineRule="auto"/>
        <w:ind w:left="170" w:right="170"/>
        <w:rPr>
          <w:sz w:val="22"/>
        </w:rPr>
      </w:pPr>
    </w:p>
    <w:p w:rsidR="006A686A" w:rsidRDefault="006A686A" w:rsidP="006A686A">
      <w:pPr>
        <w:spacing w:line="240" w:lineRule="auto"/>
        <w:ind w:left="170" w:right="170"/>
        <w:rPr>
          <w:sz w:val="22"/>
        </w:rPr>
      </w:pPr>
      <w:r w:rsidRPr="004A1493">
        <w:rPr>
          <w:sz w:val="22"/>
        </w:rPr>
        <w:t>Ho voluto fare il tentativo di presentare il Gesù dei Vangeli come il Gesù reale, come il “Gesù storico” in senso vero e proprio. Io sono convinto… che questa figura è molto più logica e dal punto di vista storico anche più comprensibile delle ricostruzioni con le quali ci siamo dovuti confrontare negli ultimi decenni</w:t>
      </w:r>
      <w:r>
        <w:rPr>
          <w:sz w:val="22"/>
        </w:rPr>
        <w:t xml:space="preserve"> (p. 18).</w:t>
      </w:r>
    </w:p>
    <w:p w:rsidR="006A686A" w:rsidRPr="004A1493" w:rsidRDefault="006A686A" w:rsidP="006A686A">
      <w:pPr>
        <w:spacing w:line="240" w:lineRule="auto"/>
        <w:ind w:left="170" w:right="170"/>
        <w:rPr>
          <w:sz w:val="22"/>
        </w:rPr>
      </w:pPr>
    </w:p>
    <w:p w:rsidR="006A686A" w:rsidRDefault="006A686A" w:rsidP="006A686A">
      <w:pPr>
        <w:spacing w:line="240" w:lineRule="auto"/>
      </w:pPr>
      <w:r>
        <w:t xml:space="preserve">Questa operazione di recupero del vero Gesù attraverso i vangeli è costruita intessendo un intelligente dialogo con i migliori risultati del metodo storico-critico, aperto però alla lettura teologica (cioè a quel tipo di esegesi sensibile all’unità della Scrittura, all’ispirazione e alla fede del popolo di Dio). L’operazione sembra di buon livello nell’ambito di una catechesi su Gesù, che restituisca alla fede il suo referente plausibile, ma non sembra intercettare lo </w:t>
      </w:r>
      <w:r w:rsidRPr="00F9789A">
        <w:rPr>
          <w:i/>
        </w:rPr>
        <w:t xml:space="preserve">status </w:t>
      </w:r>
      <w:proofErr w:type="spellStart"/>
      <w:r w:rsidRPr="00F9789A">
        <w:rPr>
          <w:i/>
        </w:rPr>
        <w:t>quaestionis</w:t>
      </w:r>
      <w:proofErr w:type="spellEnd"/>
      <w:r>
        <w:t xml:space="preserve"> più recente sul problema, quello – per intenderci – della Terza Ricerca.</w:t>
      </w:r>
    </w:p>
    <w:p w:rsidR="006A686A" w:rsidRDefault="006A686A" w:rsidP="006A686A">
      <w:pPr>
        <w:spacing w:line="240" w:lineRule="auto"/>
      </w:pPr>
    </w:p>
    <w:p w:rsidR="00E20A92" w:rsidRPr="00E20A92" w:rsidRDefault="006A686A" w:rsidP="006A686A">
      <w:pPr>
        <w:spacing w:line="240" w:lineRule="auto"/>
        <w:rPr>
          <w:i/>
        </w:rPr>
      </w:pPr>
      <w:r>
        <w:t xml:space="preserve">2.3 </w:t>
      </w:r>
      <w:r w:rsidR="00E20A92" w:rsidRPr="00E20A92">
        <w:rPr>
          <w:i/>
        </w:rPr>
        <w:t>La sfida del pluralismo religioso</w:t>
      </w:r>
    </w:p>
    <w:p w:rsidR="00E20A92" w:rsidRDefault="00E20A92" w:rsidP="006A686A">
      <w:pPr>
        <w:spacing w:line="240" w:lineRule="auto"/>
      </w:pPr>
    </w:p>
    <w:p w:rsidR="006A686A" w:rsidRDefault="006A686A" w:rsidP="006A686A">
      <w:pPr>
        <w:spacing w:line="240" w:lineRule="auto"/>
      </w:pPr>
      <w:r>
        <w:t xml:space="preserve">Il terzo livello dello </w:t>
      </w:r>
      <w:r w:rsidRPr="007127E9">
        <w:rPr>
          <w:i/>
        </w:rPr>
        <w:t xml:space="preserve">status </w:t>
      </w:r>
      <w:proofErr w:type="spellStart"/>
      <w:r w:rsidRPr="007127E9">
        <w:rPr>
          <w:i/>
        </w:rPr>
        <w:t>quaestionis</w:t>
      </w:r>
      <w:proofErr w:type="spellEnd"/>
      <w:r>
        <w:t xml:space="preserve"> attuale sul nesso storia e fede nell’interpretazione della Scrittura, e in particolare nella determinazione della storia di Gesù, è costituito dall’istanza del «pluralismo» religioso e culturale. Il fatto che siamo immersi nel «conflitto delle interpretazioni» deriva da una situazione epocale che va interpretata e non giudicata. Ogni dato di esperienza è gettato in una molteplicità di significati, che deriva dalla differenza nei modi di percepirlo. Tale differenza è irriducibile a una tradizione (anche di fede) e quindi esige una pluralità di approcci e sguardi. Ne deriva la crisi dello stesso «principio canonico». </w:t>
      </w:r>
    </w:p>
    <w:p w:rsidR="006A686A" w:rsidRDefault="006A686A" w:rsidP="006A686A">
      <w:pPr>
        <w:spacing w:line="240" w:lineRule="auto"/>
      </w:pPr>
      <w:r>
        <w:t>Ha ben interpretato questa istanza una recente riflessione di P. Gisel. Questo autore di ambito francese, si è posto in maniera sistematica la questione del ruolo della teologia nel confronto con le altre scienze delle religioni</w:t>
      </w:r>
      <w:r>
        <w:rPr>
          <w:rStyle w:val="Rimandonotaapidipagina"/>
        </w:rPr>
        <w:footnoteReference w:id="32"/>
      </w:r>
      <w:r>
        <w:t xml:space="preserve">. Si tratta di un autore di area calvinista, che si lascia interrogare dal ritorno del religioso nelle società avanzate e quindi dalla sfida a pensare la fede in un contesto meno secolarizzato e più animato dal «pluralismo delle religioni». Ne deriva la domanda sul ruolo della teologia in un contesto religioso rinnovato e plurale. Qui la teologia si deve misurare con altri </w:t>
      </w:r>
      <w:r>
        <w:lastRenderedPageBreak/>
        <w:t>approcci al fenomeno religioso, quelli appunto delle scienze religiose, che pretendono di cogliere meglio la portata esistenziale e sociale delle religioni. Nello stabilire alcune regole e dimensioni del confronto tra teologia e scienze religiose, P. Gisel giunge ad alcune tesi riassuntive, che riprendiamo sinteticamente nei seguenti punti:</w:t>
      </w:r>
    </w:p>
    <w:p w:rsidR="006A686A" w:rsidRDefault="006A686A" w:rsidP="006A686A">
      <w:pPr>
        <w:spacing w:line="240" w:lineRule="auto"/>
      </w:pPr>
    </w:p>
    <w:p w:rsidR="006A686A" w:rsidRPr="00E6153B" w:rsidRDefault="006A686A" w:rsidP="006A686A">
      <w:pPr>
        <w:spacing w:line="240" w:lineRule="auto"/>
        <w:rPr>
          <w:i/>
        </w:rPr>
      </w:pPr>
      <w:r w:rsidRPr="00E6153B">
        <w:rPr>
          <w:i/>
        </w:rPr>
        <w:t>(a) Le tesi sul lavoro teologico confrontato con le scienze delle religioni</w:t>
      </w:r>
    </w:p>
    <w:p w:rsidR="006A686A" w:rsidRDefault="006A686A" w:rsidP="006A686A">
      <w:pPr>
        <w:spacing w:line="240" w:lineRule="auto"/>
      </w:pPr>
    </w:p>
    <w:p w:rsidR="006A686A" w:rsidRDefault="006A686A" w:rsidP="006A686A">
      <w:pPr>
        <w:spacing w:line="240" w:lineRule="auto"/>
      </w:pPr>
      <w:r>
        <w:t xml:space="preserve">1. L’orizzonte del lavoro e della riflessione teologica non è </w:t>
      </w:r>
      <w:smartTag w:uri="urn:schemas-microsoft-com:office:smarttags" w:element="PersonName">
        <w:smartTagPr>
          <w:attr w:name="ProductID" w:val="la Chiesa"/>
        </w:smartTagPr>
        <w:r>
          <w:t>la Chiesa</w:t>
        </w:r>
      </w:smartTag>
      <w:r>
        <w:t xml:space="preserve"> intesa come spazio proprio – reale o ideale –, ma il mondo di tutti. La questione direttrice del lavoro teologico non è più anzitutto un messaggio che si potrebbe circoscrivere come tale, né un qualche fondamento assoluto che autorizzerebbe chissà cosa: un avvenimento storico, una rivelazione, una confessione di fede… Ma deve essere la questione di Dio o dell’assoluto (o dell’ultimo, del trascendente, del sacro).</w:t>
      </w:r>
    </w:p>
    <w:p w:rsidR="006A686A" w:rsidRDefault="006A686A" w:rsidP="006A686A">
      <w:pPr>
        <w:spacing w:line="240" w:lineRule="auto"/>
      </w:pPr>
    </w:p>
    <w:p w:rsidR="006A686A" w:rsidRPr="00D316CA" w:rsidRDefault="006A686A" w:rsidP="006A686A">
      <w:pPr>
        <w:spacing w:line="240" w:lineRule="auto"/>
        <w:rPr>
          <w:caps/>
        </w:rPr>
      </w:pPr>
      <w:r>
        <w:t>2. Nel suo lavoro la teologia non è ordinata a un oggetto proprio e il cui accesso è specifico e riservato. Anzi, la teologia è di fatto ordinata a realtà antropologiche e sociali che sono quelle di tutti. Ma se è ordinata a realtà che sono di tutti, la teologia deve argomentare e offrire approcci in termini globalmente umani e secondo un’argomentazione e una razionalità che siano di pertinenza pubblica e quindi esponendosi ad altri approcci, dediti alle stesse realtà. Ma se si assegna il lavoro teologico all’ordine umano delle credenze, con le loro rappresentazioni (immagini del mondo e dell’umano) e effettività storico-positive (buone o cattive o ambivalenti), si assume la rottura della modernità con ogni forma di «soprannaturalismo» e di «eteronomia» fondatrice. In termini disciplinari, si deve per lo meno assumere in teologia la distinzione tra il dogma o la dottrina e l’impresa riflessiva, impegnata su di un orizzonte universale di argomentazione razionale.</w:t>
      </w:r>
    </w:p>
    <w:p w:rsidR="006A686A" w:rsidRDefault="006A686A" w:rsidP="006A686A">
      <w:pPr>
        <w:spacing w:line="240" w:lineRule="auto"/>
      </w:pPr>
    </w:p>
    <w:p w:rsidR="006A686A" w:rsidRDefault="006A686A" w:rsidP="006A686A">
      <w:pPr>
        <w:spacing w:line="240" w:lineRule="auto"/>
      </w:pPr>
      <w:r>
        <w:t>3. Pensata in tal modo, la teologia non è determinata anzitutto da un interesse ecclesiale (fosse pure quello di un rinnovamento o di una nuova presenza sociale della Chiesa, sia caritativa che etica). La teologia va piuttosto determinata come lavoro e interrogazione centrata sul significato culturale e sociale della religione e sui suoi giochi all’interno di una certa tradizione. Così la teologia si lega alle discipline articolate sulle produzioni ideologiche connesse alle istituzionalizzazioni umane e sociali, alle loro organizzazioni simboliche (che assicurano così le regole normative di funzionamento) e alle loro elaborazioni di riferimenti o ideali in materia di legittimazione (passando per costruzioni e revisioni dell’immaginario).</w:t>
      </w:r>
    </w:p>
    <w:p w:rsidR="006A686A" w:rsidRDefault="006A686A" w:rsidP="006A686A">
      <w:pPr>
        <w:spacing w:line="240" w:lineRule="auto"/>
      </w:pPr>
    </w:p>
    <w:p w:rsidR="006A686A" w:rsidRDefault="00B14E99" w:rsidP="006A686A">
      <w:pPr>
        <w:spacing w:line="240" w:lineRule="auto"/>
      </w:pPr>
      <w:r>
        <w:t>4</w:t>
      </w:r>
      <w:r w:rsidR="006A686A">
        <w:t xml:space="preserve">. La teologia deve riflettere sempre sui fenomeni di istituzionalizzazione (con le loro produzioni ideologiche) e inserendole in una prospettiva storica. Rivolge allora la sua attenzione sulle strutturazioni interne da un lato (riti, simboli, regole, dottrine) e le cristallizzazioni dei loro rapporti esterni (acculturazione, separazione </w:t>
      </w:r>
      <w:proofErr w:type="spellStart"/>
      <w:r w:rsidR="006A686A">
        <w:t>settarizzante</w:t>
      </w:r>
      <w:proofErr w:type="spellEnd"/>
      <w:r w:rsidR="006A686A">
        <w:t xml:space="preserve"> o apocalittica, distinzione degli ordini, riconciliazione differita), senza trascurare le interazioni tra strutturazione interna e cristallizzazione esterna. </w:t>
      </w:r>
      <w:r>
        <w:t>S</w:t>
      </w:r>
      <w:r w:rsidR="006A686A">
        <w:t xml:space="preserve">i tratta di non considerare il cristianesimo come un dato circoscritto, da riprendere con un ermeneutica, ma come un processo inscritto in fenomeni di ricomposizione e acculturazione. </w:t>
      </w:r>
    </w:p>
    <w:p w:rsidR="006A686A" w:rsidRDefault="006A686A" w:rsidP="006A686A">
      <w:pPr>
        <w:spacing w:line="240" w:lineRule="auto"/>
      </w:pPr>
    </w:p>
    <w:p w:rsidR="006A686A" w:rsidRDefault="00B14E99" w:rsidP="006A686A">
      <w:pPr>
        <w:spacing w:line="240" w:lineRule="auto"/>
      </w:pPr>
      <w:r>
        <w:t>5</w:t>
      </w:r>
      <w:r w:rsidR="006A686A">
        <w:t xml:space="preserve">. Questo tipo di impostazione del lavoro teologico implica l’assunzione del movimento di «storicizzazione» proprio della modernità. Tale approccio però presuppone il lavoro filologico di lettura delle tradizioni, nelle diverse forme della loro genesi e superamento, ma anche nella codificazione delle regole ermeneutiche. In un secondo momento si indagherà sui fenomeni di istituzionalizzazione della religione e sul loro funzionamento. In tal senso «non ci si chiederà più se la teologia deve ricevere il canone biblico come dato da credere o, al contrario, rifiutare la dottrina ricevuta per completare e correggere, attingendo agli apocrifi, ciò che essa dice di Gesù, ma si deve apertamente riflettere sul canone come tale e su ciò che vi è in gioco in materia di istituzionalizzazione effettiva (al di fuori della quale il cristianesimo reale neppure esisterebbe più). Analogamente, non ci si domanderà più se il Gesù da mettersi di fronte è quello della confessione di </w:t>
      </w:r>
      <w:r w:rsidR="006A686A">
        <w:lastRenderedPageBreak/>
        <w:t>fede o del dogma piuttosto che quello che è oggetto della ricerca storica… ma si rifletterà esplicitamente sul modo in cui un’istituzione religiosa si costruisce un referente anteriore e con quel funzionamento effettivo»</w:t>
      </w:r>
      <w:r w:rsidR="006A686A">
        <w:rPr>
          <w:rStyle w:val="Rimandonotaapidipagina"/>
        </w:rPr>
        <w:footnoteReference w:id="33"/>
      </w:r>
      <w:r w:rsidR="006A686A">
        <w:t xml:space="preserve">. </w:t>
      </w:r>
    </w:p>
    <w:p w:rsidR="006A686A" w:rsidRDefault="006A686A" w:rsidP="006A686A">
      <w:pPr>
        <w:spacing w:line="240" w:lineRule="auto"/>
      </w:pPr>
    </w:p>
    <w:p w:rsidR="006A686A" w:rsidRDefault="006A686A" w:rsidP="006A686A">
      <w:pPr>
        <w:spacing w:line="240" w:lineRule="auto"/>
      </w:pPr>
      <w:r>
        <w:t>7. Questa prospettiva di lavoro sottolinea le differenze interne alla storia cristiana. Si tratta di differenze effettive, che attraversano la costruzione del cristianesimo e la sua istituzionalizzazione. Tali differenze sono riconoscibili come forme di adattamento e di sintesi sempre nuove, emergenti da contesti sociali e culturali differenti</w:t>
      </w:r>
      <w:r w:rsidR="004A38B7">
        <w:t>,</w:t>
      </w:r>
      <w:r>
        <w:t xml:space="preserve"> più che </w:t>
      </w:r>
      <w:r w:rsidR="004A38B7">
        <w:t xml:space="preserve">in base </w:t>
      </w:r>
      <w:r>
        <w:t>a pretese «essenze» del cristianesimo o da qualche «</w:t>
      </w:r>
      <w:proofErr w:type="spellStart"/>
      <w:r>
        <w:t>kerigma</w:t>
      </w:r>
      <w:proofErr w:type="spellEnd"/>
      <w:r>
        <w:t xml:space="preserve">» da annunciare a diversi interlocutori. Il fenomeno «tradizione» inscritto nel cristianesimo vive così di una continuità al di là della discontinuità di fatto, che è da pensare e non va data per scontata, perché non è colta da un atto semplice e unitario. </w:t>
      </w:r>
      <w:r w:rsidRPr="00E044A6">
        <w:t>È</w:t>
      </w:r>
      <w:r>
        <w:t xml:space="preserve"> proprio questo il luogo di nascita della riflessione teologica (si tratta di una forma di «pensiero dell’origine» o dell’originario: da dove si parte?).</w:t>
      </w:r>
    </w:p>
    <w:p w:rsidR="006A686A" w:rsidRDefault="006A686A" w:rsidP="006A686A">
      <w:pPr>
        <w:spacing w:line="240" w:lineRule="auto"/>
      </w:pPr>
    </w:p>
    <w:p w:rsidR="006A686A" w:rsidRDefault="00B14E99" w:rsidP="006A686A">
      <w:pPr>
        <w:spacing w:line="240" w:lineRule="auto"/>
      </w:pPr>
      <w:r>
        <w:t>8</w:t>
      </w:r>
      <w:r w:rsidR="006A686A">
        <w:t>. Tutto ciò richiede uno sguardo esterno alla fede (credenza), proprio per comprendere la regolazione del religioso e delle religioni. Tale sguardo va assunto dalla teologia, pur con la consapevolezza di doverne denunciare le possibili riduzioni (del religioso al privato soggettivo, della religione a insieme di simboli emozionanti ma arbitrari)</w:t>
      </w:r>
      <w:r w:rsidR="004A38B7">
        <w:t>, riaffermando</w:t>
      </w:r>
      <w:r w:rsidR="006A686A">
        <w:t xml:space="preserve"> la pertinenza pubblica del religioso e della sua istituzionalizzazione culturale. In ciò la teologia si accorge che le riduzioni non sono altro che reazioni alla presenza del cristianesimo nella storia occidentale moderna e in specie nei suoi spazi sociali e culturali. Ma tale sguardo esterno sulla regolazione del religioso è oggi utile soprattutto per la società globale in cui viviamo, la quale ha bisogno con urgenza di una teoria coerente sulla presenza e la funzione del religioso e della sua regolazione istituzionale e quindi pubblica: «Sullo sfondo di un’irriducibile differenza delle istanze di legittimazione e di razionalità (il politico, il civile, il penale, il morale, il sapere, l’estetico, il credere…) e nel contesto di un religioso irriducibilmente pluralista, le nostre società dovranno dire con che cosa ha a che fare il religioso, antropologicamente e socialmente, e così decidere, formalmente più che sui singoli contenuti, su ciò che ne è del religioso legittimo e autentico e di quello deviato e perverso (illegittimo)». Il religioso autentico e legittimo è per il teologo quel rapporto che ha a che fare formalmente con l’assoluto e che è sempre all’opera, peraltro, nello spazio sociale e culturale, un rapporto che passa attraverso simbolizzazioni differenti, nei contenuti e nelle strutturazioni.</w:t>
      </w:r>
    </w:p>
    <w:p w:rsidR="006A686A" w:rsidRDefault="006A686A" w:rsidP="006A686A">
      <w:pPr>
        <w:spacing w:line="240" w:lineRule="auto"/>
      </w:pPr>
    </w:p>
    <w:p w:rsidR="006A686A" w:rsidRDefault="00B14E99" w:rsidP="006A686A">
      <w:pPr>
        <w:spacing w:line="240" w:lineRule="auto"/>
      </w:pPr>
      <w:r>
        <w:t>9</w:t>
      </w:r>
      <w:r w:rsidR="006A686A">
        <w:t xml:space="preserve">. Sono però richiesti anche uno sguardo e un lavoro interni al credo, che come tali saranno problematizzanti quanto al credo e retti dalla tensione all’articolazione universale. A questo livello la teologia è chiamata a dire sempre di nuovo come e in che senso le proposizioni di fede rispondono alle domande di tutti (la questione dell’origine, dell’appartenenza, dell’identità, delle mediazioni, dell’integrazione, dell’accoglienza, della conversione, della crisi che spinge al superamento…). In questa prospettiva la teologia deve saper valutare la forza e la debolezza delle proposizioni già elaborate. La società tutta ha interesse che sia sempre di nuovo ripreso questo lavoro all’interno di una tradizione religiosa, un lavoro di </w:t>
      </w:r>
      <w:proofErr w:type="spellStart"/>
      <w:r w:rsidR="006A686A">
        <w:t>problematizzazione</w:t>
      </w:r>
      <w:proofErr w:type="spellEnd"/>
      <w:r w:rsidR="006A686A">
        <w:t xml:space="preserve">, approfondimento, conferma umana… un lavoro che da sempre realizza la teologia, al di là di ogni tentazione fondamentalista: «Articolata a una tradizione precisa, ripresa in modo riflessivo di fronte alle sfide attuali, abitata da un tipo di </w:t>
      </w:r>
      <w:proofErr w:type="spellStart"/>
      <w:r w:rsidR="006A686A">
        <w:t>problematizzazione</w:t>
      </w:r>
      <w:proofErr w:type="spellEnd"/>
      <w:r w:rsidR="006A686A">
        <w:t xml:space="preserve"> quanto alle posizioni assunte dall’uomo e alla loro messa in opera del mondo, la teologia può offrire alla società delle illuminazioni impreviste e nutrire capacità creative inattese».</w:t>
      </w:r>
    </w:p>
    <w:p w:rsidR="006A686A" w:rsidRDefault="006A686A" w:rsidP="006A686A">
      <w:pPr>
        <w:spacing w:line="240" w:lineRule="auto"/>
      </w:pPr>
    </w:p>
    <w:p w:rsidR="006A686A" w:rsidRDefault="006A686A" w:rsidP="006A686A">
      <w:pPr>
        <w:spacing w:line="240" w:lineRule="auto"/>
      </w:pPr>
      <w:r w:rsidRPr="00E6153B">
        <w:rPr>
          <w:i/>
        </w:rPr>
        <w:t>(b) La relativizzazione del canone e la pluralità di partenza</w:t>
      </w:r>
      <w:r>
        <w:t xml:space="preserve">. La </w:t>
      </w:r>
      <w:proofErr w:type="spellStart"/>
      <w:r>
        <w:t>problematizzazione</w:t>
      </w:r>
      <w:proofErr w:type="spellEnd"/>
      <w:r>
        <w:t xml:space="preserve"> del «principio canonico» in teologia è evidente nella parte dello studio dedicata alla posizione di Gesù nella «mise en </w:t>
      </w:r>
      <w:proofErr w:type="spellStart"/>
      <w:r>
        <w:t>place</w:t>
      </w:r>
      <w:proofErr w:type="spellEnd"/>
      <w:r>
        <w:t xml:space="preserve"> </w:t>
      </w:r>
      <w:proofErr w:type="spellStart"/>
      <w:r>
        <w:t>symbolique</w:t>
      </w:r>
      <w:proofErr w:type="spellEnd"/>
      <w:r>
        <w:t xml:space="preserve">» costitutiva della fede. Gesù va pensato meno come fondatore di una religione </w:t>
      </w:r>
      <w:r>
        <w:lastRenderedPageBreak/>
        <w:t>e quindi come fondamento autoritario e insostituibile di un’esperienza religiosa parziale, iniziatica e selettiva (nel senso che si impone contro altri), quanto invece come «luogo centrale» e «referente chiave» del credere e quindi di una certa relazione con Dio e gli altri uomini. Ma se questa è la posizione di Gesù si può partire da quella pluralità originaria su cui si esercita un atto di fede come giudizio che discerne per mantenere la centro Gesù stesso e il suo rimando a Dio e ai fratelli:</w:t>
      </w:r>
    </w:p>
    <w:p w:rsidR="006A686A" w:rsidRDefault="006A686A" w:rsidP="006A686A">
      <w:pPr>
        <w:spacing w:line="240" w:lineRule="auto"/>
        <w:ind w:left="170" w:right="170"/>
        <w:rPr>
          <w:sz w:val="22"/>
        </w:rPr>
      </w:pPr>
    </w:p>
    <w:p w:rsidR="006A686A" w:rsidRDefault="006A686A" w:rsidP="006A686A">
      <w:pPr>
        <w:spacing w:line="240" w:lineRule="auto"/>
        <w:ind w:left="170" w:right="170"/>
        <w:rPr>
          <w:sz w:val="22"/>
        </w:rPr>
      </w:pPr>
      <w:r>
        <w:rPr>
          <w:sz w:val="22"/>
        </w:rPr>
        <w:t xml:space="preserve">Positivamente si manterrà quindi che c’è alla partenza una pluralità irriducibile che va inscritta in un grande gioco di ricomposizione religiosa, sul fondo di un mutamento del Giudaismo, di un certo incontro con ciò che è detto Antichità tardiva e di una referenza alla figura chiamata Gesù. Dalla serie di constatazioni che ho proposto deriva una domanda… Questa domanda può essere così enunciata: la canonizzazione dei nostri testi da quel momento detti «biblici» è arbitraria? La questione si fa più seria </w:t>
      </w:r>
      <w:proofErr w:type="spellStart"/>
      <w:r>
        <w:rPr>
          <w:sz w:val="22"/>
        </w:rPr>
        <w:t>inc</w:t>
      </w:r>
      <w:proofErr w:type="spellEnd"/>
      <w:r>
        <w:rPr>
          <w:sz w:val="22"/>
        </w:rPr>
        <w:t xml:space="preserve"> considerazione del loro carattere tardivo, esitante… Proseguiamo l’interrogazione, per approfondirla. Cosa si deve allargare? Il campo delle fonti? Certamente. Ma fonti di cosa? Di un avvenimento originario, che vale come principio, posto all’inizio del cristianesimo, Gesù, nell’ipotesi, o secondo altri un </w:t>
      </w:r>
      <w:proofErr w:type="spellStart"/>
      <w:r>
        <w:rPr>
          <w:sz w:val="22"/>
        </w:rPr>
        <w:t>kerigma</w:t>
      </w:r>
      <w:proofErr w:type="spellEnd"/>
      <w:r>
        <w:rPr>
          <w:sz w:val="22"/>
        </w:rPr>
        <w:t xml:space="preserve"> (una proclamazione specifica di vita)? Oppure si deve dire che noi dobbiamo allargare le nostre fonti quanto alla conoscenza degli inizi del cristianesimo: dei tempie e delle condizioni della sua costituzione? Ma in questo caso che tipo di legame si suppone con Gesù? In altri termini: che statuto riconosciamo noi a Gesù, da un lato, e al cristianesimo nascente dall’altro? […] Dal momento in cui si va abbordando il cristianesimo come fenomeno religioso esiste al più una letteratura cristiana primitiva che dei testi apocrifi o canonici</w:t>
      </w:r>
      <w:r>
        <w:rPr>
          <w:rStyle w:val="Rimandonotaapidipagina"/>
          <w:sz w:val="22"/>
        </w:rPr>
        <w:footnoteReference w:id="34"/>
      </w:r>
      <w:r>
        <w:rPr>
          <w:sz w:val="22"/>
        </w:rPr>
        <w:t>.</w:t>
      </w:r>
    </w:p>
    <w:p w:rsidR="006A686A" w:rsidRPr="004967B6" w:rsidRDefault="006A686A" w:rsidP="006A686A">
      <w:pPr>
        <w:spacing w:line="240" w:lineRule="auto"/>
        <w:ind w:left="170" w:right="170"/>
        <w:rPr>
          <w:sz w:val="22"/>
        </w:rPr>
      </w:pPr>
    </w:p>
    <w:p w:rsidR="006A686A" w:rsidRDefault="006A686A" w:rsidP="006A686A">
      <w:pPr>
        <w:spacing w:line="240" w:lineRule="auto"/>
      </w:pPr>
      <w:r>
        <w:t xml:space="preserve">La storia del cristianesimo alle origini è più ricca di quella registrata dalle sole fonti canoniche e quindi occorre restare aperti alla comprensione di Gesù offerta da altri testi della letteratura cristiana primitiva. Del resto non esiste, dal punto di vista religioso, una differenza intrinseca tra testi canonici e apocrifi, se non una certa forma di fede posteriore. </w:t>
      </w:r>
      <w:smartTag w:uri="urn:schemas-microsoft-com:office:smarttags" w:element="PersonName">
        <w:smartTagPr>
          <w:attr w:name="ProductID" w:val="la Scrittura"/>
        </w:smartTagPr>
        <w:r>
          <w:t>La Scrittura</w:t>
        </w:r>
      </w:smartTag>
      <w:r>
        <w:t xml:space="preserve"> canonica occupa il posto dell’origine come fatto di Chiesa e quindi come fenomeno di istituzionalizzazione con funzione regolatrice. Ma ciò significa che si deve seguire il canone per comprendere il «tipo religioso cristiano». Altrimenti se ne perde l’identità specifica e si cade in un gioco di interpretazione infinito, che smarrisce la percezione cristiana delle cose. Cosa pensare allora? Che Gesù viene preso in una rete ingovernabile di interpretazioni, di immagini irriducibili, di cui nessuno sa dire quale sia quella autentica o l’unica. Gesù è molto più delle sue rappresentazioni:</w:t>
      </w:r>
    </w:p>
    <w:p w:rsidR="006A686A" w:rsidRDefault="006A686A" w:rsidP="006A686A">
      <w:pPr>
        <w:spacing w:line="240" w:lineRule="auto"/>
        <w:ind w:left="170" w:right="170"/>
        <w:rPr>
          <w:sz w:val="22"/>
        </w:rPr>
      </w:pPr>
    </w:p>
    <w:p w:rsidR="006A686A" w:rsidRDefault="006A686A" w:rsidP="006A686A">
      <w:pPr>
        <w:spacing w:line="240" w:lineRule="auto"/>
        <w:ind w:left="170" w:right="170"/>
        <w:rPr>
          <w:sz w:val="22"/>
        </w:rPr>
      </w:pPr>
      <w:r>
        <w:rPr>
          <w:sz w:val="22"/>
        </w:rPr>
        <w:t xml:space="preserve">Gesù? In definitiva, lo si sarà compreso, nessuno sa bene che uomo fu. Né gli storici, né i credenti. O meglio, ciascuno se lo rappresenta a sua immagine. Che sia un’immagine positiva o negativa o anche indifferente… Gesù non è fondatore del cristianesimo, né di fatto né secondo ciò che il tipo religioso che è il cristianesimo dà a vedere e a pensare di lui e di sé: ne è la figura centrale, quella in cui si decifra, in immagine e nell’intrigo, ciò che ne è nel cristianesimo di Dio e dell’uomo. Ecco l’acquisizione, che possiamo riprendere secondo la sua duplice faccia: (a) nel cristianesimo, parlando propriamente, Gesù ha lo statuto di una referenza a partire da un presente irriducibilmente differente e dalla partenza a distanza. Gesù esce perciò dalla «mise en </w:t>
      </w:r>
      <w:proofErr w:type="spellStart"/>
      <w:r>
        <w:rPr>
          <w:sz w:val="22"/>
        </w:rPr>
        <w:t>scène</w:t>
      </w:r>
      <w:proofErr w:type="spellEnd"/>
      <w:r>
        <w:rPr>
          <w:sz w:val="22"/>
        </w:rPr>
        <w:t xml:space="preserve">». Vi è «figurato», investito come immagine e rinviante a una drammatica del mondo; (b) il cristianesimo vive inevitabilmente di un processo di memorie, una memoria presa nel gioco di scrittura e </w:t>
      </w:r>
      <w:proofErr w:type="spellStart"/>
      <w:r>
        <w:rPr>
          <w:sz w:val="22"/>
        </w:rPr>
        <w:t>ri</w:t>
      </w:r>
      <w:proofErr w:type="spellEnd"/>
      <w:r>
        <w:rPr>
          <w:sz w:val="22"/>
        </w:rPr>
        <w:t xml:space="preserve">-scrittura; si dà l’intrigo di una passaggio, passaggio da un antico a un nuovo, che anziché sostituire l’antico, gli dà nuovo valore… Nel cristianesimo il gesto credente è inscritto in ciò che vale come originario; non c’è però un fondamento che autorizza, venuto da Dio e a cui i fedeli dovrebbero corrispondere in linea diretta. Il canone è quello dei testi la cui ricezione è indissolubilmente legata alla messa in scena proposta. Vi è qui la faccia di una logica di incarnazione radicale. </w:t>
      </w:r>
    </w:p>
    <w:p w:rsidR="006A686A" w:rsidRPr="00797D70" w:rsidRDefault="006A686A" w:rsidP="006A686A">
      <w:pPr>
        <w:spacing w:line="240" w:lineRule="auto"/>
        <w:ind w:left="170" w:right="170"/>
        <w:rPr>
          <w:sz w:val="22"/>
        </w:rPr>
      </w:pPr>
    </w:p>
    <w:p w:rsidR="006A686A" w:rsidRDefault="006A686A" w:rsidP="006A686A">
      <w:pPr>
        <w:spacing w:line="240" w:lineRule="auto"/>
      </w:pPr>
      <w:r>
        <w:t xml:space="preserve">Questa situazione può portare al meglio, ma anche al peggio e il peggio è l’esito idolatrico di un’esaltazione del particolare secondo un’appropriazione ideologica. Significa dimenticare che Gesù è la figura centrale di una «messa in scena» necessariamente seconda, e quindi plurale, umana e simbolico/istituzionale. In termini filosofici si direbbe che si è qui nell’immaginario, in cui si </w:t>
      </w:r>
      <w:r>
        <w:lastRenderedPageBreak/>
        <w:t xml:space="preserve">giocano una memoria, un’identità e una accesso a sé. Gesù è figura </w:t>
      </w:r>
      <w:proofErr w:type="spellStart"/>
      <w:r>
        <w:t>cetrale</w:t>
      </w:r>
      <w:proofErr w:type="spellEnd"/>
      <w:r>
        <w:t xml:space="preserve"> di una religione che non aveva immaginato e che è fondata nel dono dello Spirito, che aiuta la ripresa in profondità di ciò che è Gesù nelle diverse epoche. Preso dal punto di vista storico Gesù non è che un uomo, anche se in lui si inscrive ciò che si deve intendere con «Dio». In tal senso Gesù è una rivelazione. Qui si riconosce la tensione tipica del cristianesimo: inscrive nella storia ciò che è di Dio: un Dio nel cuore del mondo e quindi in un processo di incarnazione. Un Dio vicinissimo all’uomo, eppure nascosto. Questo Dio non è un principio astratto, né un dato soprannaturale, ma vibra della carne del mondo al punto che solo le immagini del mondo possono evocarlo. Sono immagini da leggere e differire, attraverso nuove immagini. All’infinito</w:t>
      </w:r>
      <w:r>
        <w:rPr>
          <w:rStyle w:val="Rimandonotaapidipagina"/>
        </w:rPr>
        <w:footnoteReference w:id="35"/>
      </w:r>
      <w:r>
        <w:t>. Da questi immagini inscritte nel mondo l’uomo può essere toccato, provocato, proprio nella sua singolarità individuale e irripetibile. Ma proprio per questa natura di religione dell’incarnazione, che si gioca in immagini che si possono manipolare, è ri</w:t>
      </w:r>
      <w:r w:rsidR="00B14E99">
        <w:t>ch</w:t>
      </w:r>
      <w:r>
        <w:t xml:space="preserve">iesto il discernimento di una tradizione che si chiude e si dà un canone, una misura, nella quale si percepisce la distanza tra il testo e il fatto, il tempo e l’origine, tra «mise en </w:t>
      </w:r>
      <w:proofErr w:type="spellStart"/>
      <w:r>
        <w:t>scène</w:t>
      </w:r>
      <w:proofErr w:type="spellEnd"/>
      <w:r>
        <w:t xml:space="preserve">» e verità. La stessa Scrittura a sua volta reclama una tradizione, una ricezione e una ripresa differita. Così Gesù ci </w:t>
      </w:r>
      <w:proofErr w:type="spellStart"/>
      <w:r>
        <w:t>aprla</w:t>
      </w:r>
      <w:proofErr w:type="spellEnd"/>
      <w:r>
        <w:t xml:space="preserve"> in comunicazioni indirette, come nelle parabole, mantenendo aperto lo spazio del suo avvento, irriducibile a una cosa di questo mondo nella misura in cui appartiene alla verità di Dio.</w:t>
      </w:r>
    </w:p>
    <w:p w:rsidR="006A686A" w:rsidRPr="00B8624E" w:rsidRDefault="006A686A" w:rsidP="006A686A">
      <w:pPr>
        <w:spacing w:line="240" w:lineRule="auto"/>
      </w:pPr>
    </w:p>
    <w:p w:rsidR="006A686A" w:rsidRDefault="006A686A" w:rsidP="006A686A">
      <w:pPr>
        <w:spacing w:line="240" w:lineRule="auto"/>
      </w:pPr>
      <w:r w:rsidRPr="00E6153B">
        <w:rPr>
          <w:i/>
        </w:rPr>
        <w:t>(c)</w:t>
      </w:r>
      <w:r>
        <w:t xml:space="preserve"> Ma questa</w:t>
      </w:r>
      <w:r>
        <w:rPr>
          <w:i/>
        </w:rPr>
        <w:t xml:space="preserve"> scoperta della storicità del cristianesimo</w:t>
      </w:r>
      <w:r>
        <w:t xml:space="preserve"> ci fa accorgere che nella fede non si tratta di una grandezza assoluta al di fuori della storia e quindi di un possibile giudizio trascendente su altre esperienze storiche, bensì di una grandezza immersa nel flusso della storia. L’applicazione al cristianesimo degli strumenti dell’indagine critica (i metodi storico-critici ed esegetici; l’analisi psicologica e sociologica) aveva già messo in luce un nuovo possibile approccio al fatto cristiano: si poteva seguire tale sentiero? A quali esiti avrebbe portato? La questione si presentò da subito come problema «del fondamento»: è possibile cogliere il fondamento del cristianesimo e quindi della fede nell’ambito di una sua riduzione a fenomeno storico-sociale tra altri? Il recupero della sua immersione nei fenomeni storici non ne smarrisce l’assolutezza di evento di rivelazione? La fede non attinge il suo fondamento al di là della storia o alla fine della storia o come compimento (ideale) della storia e quindi come realizzazione dell’essenza nella storia o al di là di essa?</w:t>
      </w:r>
    </w:p>
    <w:p w:rsidR="006A686A" w:rsidRPr="006E7327" w:rsidRDefault="006A686A" w:rsidP="006A686A">
      <w:pPr>
        <w:spacing w:line="240" w:lineRule="auto"/>
        <w:ind w:left="170" w:right="113"/>
        <w:rPr>
          <w:sz w:val="22"/>
        </w:rPr>
      </w:pPr>
    </w:p>
    <w:p w:rsidR="006A686A" w:rsidRDefault="006A686A" w:rsidP="006A686A">
      <w:pPr>
        <w:spacing w:line="240" w:lineRule="auto"/>
        <w:ind w:left="170" w:right="113"/>
        <w:rPr>
          <w:sz w:val="22"/>
        </w:rPr>
      </w:pPr>
      <w:r w:rsidRPr="006E7327">
        <w:rPr>
          <w:sz w:val="22"/>
        </w:rPr>
        <w:t xml:space="preserve">In area protestante è questa la scoperta della teologia liberale e della sua ripresa dell’idealismo: il cristianesimo va considerato come fenomeno storico, immerso nel processo storico al modo del suo compimento finale e quindi come la religione perfetta o svelata o compiuta. La crisi di questo pensiero </w:t>
      </w:r>
      <w:r>
        <w:rPr>
          <w:sz w:val="22"/>
        </w:rPr>
        <w:t xml:space="preserve">è segnalata da </w:t>
      </w:r>
      <w:r w:rsidRPr="006E7327">
        <w:rPr>
          <w:sz w:val="22"/>
        </w:rPr>
        <w:t xml:space="preserve">E. </w:t>
      </w:r>
      <w:proofErr w:type="spellStart"/>
      <w:r w:rsidRPr="006E7327">
        <w:rPr>
          <w:sz w:val="22"/>
        </w:rPr>
        <w:t>Troeltsch</w:t>
      </w:r>
      <w:proofErr w:type="spellEnd"/>
      <w:r w:rsidRPr="006E7327">
        <w:rPr>
          <w:sz w:val="22"/>
        </w:rPr>
        <w:t xml:space="preserve"> (1865-1923), che contesta sia il soprannaturalismo dogmatico di certa teologia della rivelazione, che immunizza il cristianesimo da qualunque critica in nome di un’origine trascendente e divina, che andrebbe composta con la sua realizzazione in diverse forme storiche (segnate da mutamenti, trasformazioni, errori), che dell’idealismo, il quale cerca nel cristianesimo il vertice del processo storico e quindi la religione perfetta a posteriori, ma non riesce a cogliere la storicità del suo giudizio che pure è immerso in tale processo. </w:t>
      </w:r>
    </w:p>
    <w:p w:rsidR="006A686A" w:rsidRPr="006E7327" w:rsidRDefault="006A686A" w:rsidP="006A686A">
      <w:pPr>
        <w:spacing w:line="240" w:lineRule="auto"/>
        <w:ind w:left="170" w:right="113"/>
        <w:rPr>
          <w:sz w:val="22"/>
        </w:rPr>
      </w:pPr>
      <w:r>
        <w:rPr>
          <w:sz w:val="22"/>
        </w:rPr>
        <w:t>In ambito cattolico un</w:t>
      </w:r>
      <w:r w:rsidRPr="006E7327">
        <w:rPr>
          <w:sz w:val="22"/>
        </w:rPr>
        <w:t>’analoga crisi si ha nell’episodio modernista (1891-1910)</w:t>
      </w:r>
      <w:r>
        <w:rPr>
          <w:sz w:val="22"/>
        </w:rPr>
        <w:t>, inteso come crisi culturale del</w:t>
      </w:r>
      <w:r w:rsidRPr="006E7327">
        <w:rPr>
          <w:sz w:val="22"/>
        </w:rPr>
        <w:t xml:space="preserve"> «senso delle verità di fede», a cui </w:t>
      </w:r>
      <w:smartTag w:uri="urn:schemas-microsoft-com:office:smarttags" w:element="PersonName">
        <w:smartTagPr>
          <w:attr w:name="ProductID" w:val="la Chiesa"/>
        </w:smartTagPr>
        <w:r w:rsidRPr="006E7327">
          <w:rPr>
            <w:sz w:val="22"/>
          </w:rPr>
          <w:t>la Chiesa</w:t>
        </w:r>
      </w:smartTag>
      <w:r w:rsidRPr="006E7327">
        <w:rPr>
          <w:sz w:val="22"/>
        </w:rPr>
        <w:t xml:space="preserve"> offre nel suo Magistero una risposta dottrinale e quindi dogmatica, che fallisce il bersaglio. Il problema non stava nella concettualizzazione ortodossa delle verità di fede, cadute dal cielo per rivelazione e custodite nel giudizio di fede conforme alle indicazioni della Chiesa. La questione riguardava il senso per l’uomo moderno di certe verità d fede che erano divenute mute e problematiche sia per la coscienza storica che per le forme di vita dell’epoca. Si trattava di attingere in quelle verità di fede un significato che permettesse all’uomo moderno di lasciarsi raggiungere </w:t>
      </w:r>
      <w:r>
        <w:rPr>
          <w:sz w:val="22"/>
        </w:rPr>
        <w:t>d</w:t>
      </w:r>
      <w:r w:rsidRPr="006E7327">
        <w:rPr>
          <w:sz w:val="22"/>
        </w:rPr>
        <w:t xml:space="preserve">al principio di </w:t>
      </w:r>
      <w:r>
        <w:rPr>
          <w:sz w:val="22"/>
        </w:rPr>
        <w:t>verità e salvezza incondizionate</w:t>
      </w:r>
      <w:r w:rsidRPr="006E7327">
        <w:rPr>
          <w:sz w:val="22"/>
        </w:rPr>
        <w:t xml:space="preserve"> che in esse si manifesta, pur trascendendole. </w:t>
      </w:r>
    </w:p>
    <w:p w:rsidR="006A686A" w:rsidRPr="006E7327" w:rsidRDefault="006A686A" w:rsidP="006A686A">
      <w:pPr>
        <w:spacing w:line="240" w:lineRule="auto"/>
        <w:ind w:left="170" w:right="113"/>
        <w:rPr>
          <w:sz w:val="22"/>
        </w:rPr>
      </w:pPr>
    </w:p>
    <w:p w:rsidR="006A686A" w:rsidRDefault="006A686A" w:rsidP="006A686A">
      <w:pPr>
        <w:spacing w:line="240" w:lineRule="auto"/>
      </w:pPr>
      <w:r>
        <w:t xml:space="preserve">Si apre qui la questione, tipica della filosofia della storia, di comporre relatività storica dei fenomeni umani con la pretesa di assolutezza della verità. Che rapporto esiste tra fatti storici e giudizio veritativo? Questo giudizio non è a sua volta storico e contingente? Oppure è assoluto? Ma per </w:t>
      </w:r>
      <w:r>
        <w:lastRenderedPageBreak/>
        <w:t xml:space="preserve">essere tale deve funzionare a priori in base a un principio di rivelazione trascendente o può essere immerso nella storia come scoperta del processuale costituirsi della verità? </w:t>
      </w:r>
    </w:p>
    <w:p w:rsidR="006A686A" w:rsidRPr="006E7327" w:rsidRDefault="006A686A" w:rsidP="006A686A">
      <w:pPr>
        <w:spacing w:line="240" w:lineRule="auto"/>
        <w:ind w:left="170" w:right="113"/>
        <w:rPr>
          <w:sz w:val="22"/>
        </w:rPr>
      </w:pPr>
    </w:p>
    <w:p w:rsidR="006A686A" w:rsidRPr="006E7327" w:rsidRDefault="006A686A" w:rsidP="006A686A">
      <w:pPr>
        <w:spacing w:line="240" w:lineRule="auto"/>
        <w:ind w:left="170" w:right="113"/>
        <w:rPr>
          <w:sz w:val="22"/>
        </w:rPr>
      </w:pPr>
      <w:r w:rsidRPr="006E7327">
        <w:rPr>
          <w:sz w:val="22"/>
        </w:rPr>
        <w:t xml:space="preserve">È il problema del confronto tra E. </w:t>
      </w:r>
      <w:proofErr w:type="spellStart"/>
      <w:r w:rsidRPr="006E7327">
        <w:rPr>
          <w:sz w:val="22"/>
        </w:rPr>
        <w:t>Troeltsch</w:t>
      </w:r>
      <w:proofErr w:type="spellEnd"/>
      <w:r w:rsidRPr="006E7327">
        <w:rPr>
          <w:sz w:val="22"/>
        </w:rPr>
        <w:t xml:space="preserve"> e P. </w:t>
      </w:r>
      <w:proofErr w:type="spellStart"/>
      <w:r w:rsidRPr="006E7327">
        <w:rPr>
          <w:sz w:val="22"/>
        </w:rPr>
        <w:t>Tilllich</w:t>
      </w:r>
      <w:proofErr w:type="spellEnd"/>
      <w:r w:rsidRPr="006E7327">
        <w:rPr>
          <w:sz w:val="22"/>
        </w:rPr>
        <w:t xml:space="preserve"> (1886-1965): devo contestare l’assolutezza del cristianesimo in nome della scoperta della storicità del suo darsi come fenomeno umano ovvero devo fare una critica dell’assolutezza della sua forma storica in nome dell’incondizionato (lo </w:t>
      </w:r>
      <w:r>
        <w:rPr>
          <w:sz w:val="22"/>
        </w:rPr>
        <w:t>«</w:t>
      </w:r>
      <w:r w:rsidRPr="006E7327">
        <w:rPr>
          <w:sz w:val="22"/>
        </w:rPr>
        <w:t xml:space="preserve">ultimate </w:t>
      </w:r>
      <w:proofErr w:type="spellStart"/>
      <w:r w:rsidRPr="006E7327">
        <w:rPr>
          <w:sz w:val="22"/>
        </w:rPr>
        <w:t>concern</w:t>
      </w:r>
      <w:proofErr w:type="spellEnd"/>
      <w:r>
        <w:rPr>
          <w:sz w:val="22"/>
        </w:rPr>
        <w:t>»</w:t>
      </w:r>
      <w:r w:rsidRPr="006E7327">
        <w:rPr>
          <w:sz w:val="22"/>
        </w:rPr>
        <w:t>) che in esso si realizza, pur trascendendolo? L’istanza della teologia dialettica si inscrive in questa seconda possibilità: devo contestare il cristianesimo come religione per ascoltare nel «no» di Dio all’uomo il «sì» della sua grazia. Tale giudizio che mette in contatto con l’</w:t>
      </w:r>
      <w:proofErr w:type="spellStart"/>
      <w:r w:rsidRPr="006E7327">
        <w:rPr>
          <w:sz w:val="22"/>
        </w:rPr>
        <w:t>incondizionatezza</w:t>
      </w:r>
      <w:proofErr w:type="spellEnd"/>
      <w:r w:rsidRPr="006E7327">
        <w:rPr>
          <w:sz w:val="22"/>
        </w:rPr>
        <w:t xml:space="preserve"> di Dio non può che avere una forma paradossale. Ma </w:t>
      </w:r>
      <w:r>
        <w:rPr>
          <w:sz w:val="22"/>
        </w:rPr>
        <w:t>qui ritorna</w:t>
      </w:r>
      <w:r w:rsidRPr="006E7327">
        <w:rPr>
          <w:sz w:val="22"/>
        </w:rPr>
        <w:t xml:space="preserve"> il problema: questo giudizio paradossale che permette di cogliere nella forma storica la realtà incondizionata è a sua volta storico o è un</w:t>
      </w:r>
      <w:r>
        <w:rPr>
          <w:sz w:val="22"/>
        </w:rPr>
        <w:t>a</w:t>
      </w:r>
      <w:r w:rsidRPr="006E7327">
        <w:rPr>
          <w:sz w:val="22"/>
        </w:rPr>
        <w:t xml:space="preserve"> realtà al di là della storia</w:t>
      </w:r>
      <w:r>
        <w:rPr>
          <w:sz w:val="22"/>
        </w:rPr>
        <w:t xml:space="preserve"> (assoluta)</w:t>
      </w:r>
      <w:r w:rsidRPr="006E7327">
        <w:rPr>
          <w:sz w:val="22"/>
        </w:rPr>
        <w:t xml:space="preserve">? L’intuizione della teologia dialettica è precisamente che tale realtà non è a sua volta cosificabile in una forma storica contingente e quindi non è oggettivabile. </w:t>
      </w:r>
      <w:r w:rsidRPr="00A56F13">
        <w:rPr>
          <w:sz w:val="22"/>
        </w:rPr>
        <w:t>È</w:t>
      </w:r>
      <w:r>
        <w:rPr>
          <w:sz w:val="22"/>
        </w:rPr>
        <w:t xml:space="preserve"> il miracolo della fede. Ma come questa fede si realizza in una determinata cultura? Oppure tale fede assolutezza una certa forma culturale in cui si realizza, portandola al di là dei condizionamenti storici?</w:t>
      </w:r>
    </w:p>
    <w:p w:rsidR="006A686A" w:rsidRPr="006E7327" w:rsidRDefault="006A686A" w:rsidP="006A686A">
      <w:pPr>
        <w:spacing w:line="240" w:lineRule="auto"/>
        <w:ind w:left="170" w:right="113"/>
        <w:rPr>
          <w:sz w:val="22"/>
        </w:rPr>
      </w:pPr>
    </w:p>
    <w:p w:rsidR="006A686A" w:rsidRDefault="006A686A" w:rsidP="006A686A">
      <w:pPr>
        <w:spacing w:line="240" w:lineRule="auto"/>
      </w:pPr>
      <w:r>
        <w:t xml:space="preserve">La domanda che sorge a tale livello è proprio se e in che misura si debba stare nell’alternativa: la percezione dell’incondizionato non ha la forma di una «terza grandezza» (come la luce platonica o l’idea del Bene) tra i fatti storici e il giudizio veritativo, una grandezza da pensare a sua volta in modo trascendentale (e quindi non come una terza cosa o realtà), cioè come la condizione di possibilità della corrispondenza delle prime due e quindi come il fondamento che in esse si dà e che le porta? L’incondizionato si dà come la condizione di possibilità della corrispondenza tra verità e storia nella risposta (sempre storica) dell’uomo. </w:t>
      </w:r>
      <w:r w:rsidR="00D204A8">
        <w:t>Occorre evitare due estremi.</w:t>
      </w:r>
    </w:p>
    <w:p w:rsidR="006A686A" w:rsidRDefault="006A686A" w:rsidP="006A686A">
      <w:pPr>
        <w:spacing w:line="240" w:lineRule="auto"/>
      </w:pPr>
    </w:p>
    <w:p w:rsidR="006A686A" w:rsidRDefault="006A686A" w:rsidP="006A686A">
      <w:pPr>
        <w:spacing w:line="240" w:lineRule="auto"/>
      </w:pPr>
      <w:r w:rsidRPr="00BB4041">
        <w:t>Il</w:t>
      </w:r>
      <w:r w:rsidRPr="00E04868">
        <w:rPr>
          <w:i/>
        </w:rPr>
        <w:t xml:space="preserve"> </w:t>
      </w:r>
      <w:r>
        <w:rPr>
          <w:i/>
        </w:rPr>
        <w:t xml:space="preserve">rischio del </w:t>
      </w:r>
      <w:r w:rsidRPr="00E04868">
        <w:rPr>
          <w:i/>
        </w:rPr>
        <w:t>fondamentalismo</w:t>
      </w:r>
      <w:r>
        <w:t xml:space="preserve">. </w:t>
      </w:r>
      <w:r w:rsidR="00D204A8">
        <w:t>L</w:t>
      </w:r>
      <w:r>
        <w:t xml:space="preserve">a risposta alla scoperta della storicità </w:t>
      </w:r>
      <w:r w:rsidR="00D204A8">
        <w:t>può scadere n</w:t>
      </w:r>
      <w:r>
        <w:t xml:space="preserve">el fondamentalismo, ossia </w:t>
      </w:r>
      <w:r w:rsidR="00D204A8">
        <w:t>in</w:t>
      </w:r>
      <w:r>
        <w:t xml:space="preserve"> un meccanismo di organizzazione religiosa che di fronte alla relativizzazione moderna riafferma l’assolutezza del fondamento contro ogni riduzione a fenomeno storico delle verità di fede, immunizzando così una forma storica della religione da qualunque critica e collocandola in un al di là ideale, che giudica tutto senza essere giudicata da nessuno. Si intuisce il sospetto di violenza da parte della cultura moderna: un frammento della storia pretende di essere il tutto e l’assoluto. La forma storica pretende l’incondizionat</w:t>
      </w:r>
      <w:r w:rsidR="00D204A8">
        <w:t>o</w:t>
      </w:r>
      <w:r>
        <w:t>. Si comprende anche che il fondamentalismo non costituisce una deriva propria della religione, ma un possibile esito (sbagliato) del rapporto tra religione e cultura moderna. Si tratta dell’esito problematico di uno scontro che ha posto le seguenti domande: come la religione entra nel dibattito pubblico? Fino a che punto può accettare la relativizzazione delle sue certezze religiose e dei suoi valori e ideali? Con quale tipo di argomentazione entra nel dibattito pubblico?</w:t>
      </w:r>
    </w:p>
    <w:p w:rsidR="006A686A" w:rsidRDefault="006A686A" w:rsidP="006A686A">
      <w:pPr>
        <w:spacing w:line="240" w:lineRule="auto"/>
      </w:pPr>
      <w:r>
        <w:t xml:space="preserve">Visto in questa prospettiva il fondamentalismo si presenta come una deriva della risposta dell’uomo all’appello della verità o alla rivelazione di Dio: in determinate situazioni storiche il soggetto religioso risponde assolutizzando la sua risposta come dato inderogabile e indiscutibile, in cui si identificano l’oggettività costruita dalla risposta dell’uomo all’esigenza di verità e la verità stessa che interpella e reclama la risposta del soggetto. Si perde la distinzione tra la verità e il nostro sapere riguardo ad essa. La forma storica della verità rivelata, cioè la risposta dell’uomo all’esigenza di verità, è relativa alla verità stessa e non assoluta. Occorre mantenere la trascendenza della verità nella risposta data alla sua esigenza. Proprio nella concettualizzazione si accede alla percezione del miracolo dell’essere, eppure questa concettualizzazione non è l’originario, ma il luogo della sua manifestazione e realizzazione. </w:t>
      </w:r>
      <w:r w:rsidR="00D204A8">
        <w:t>L</w:t>
      </w:r>
      <w:r>
        <w:t xml:space="preserve">a percezione della trascendenza della verità che interpella si dà sempre e solo all’interno di una risposta </w:t>
      </w:r>
      <w:r w:rsidR="00D204A8">
        <w:t xml:space="preserve">che il soggetto credente sta dando </w:t>
      </w:r>
      <w:r>
        <w:t xml:space="preserve">e non nella fuga da essa. Ciò implicherebbe il non fare più esperienza. </w:t>
      </w:r>
    </w:p>
    <w:p w:rsidR="006A686A" w:rsidRDefault="006A686A" w:rsidP="006A686A">
      <w:pPr>
        <w:spacing w:line="240" w:lineRule="auto"/>
      </w:pPr>
      <w:r>
        <w:t xml:space="preserve">Anche qui il fondamento della conoscenza non </w:t>
      </w:r>
      <w:r w:rsidR="00D204A8">
        <w:t>si dà</w:t>
      </w:r>
      <w:r>
        <w:t xml:space="preserve"> al modo di una cosa, di una realtà disponibile tra il soggetto conoscente e l’oggetto conosciuto </w:t>
      </w:r>
      <w:r w:rsidR="00D204A8">
        <w:t>al modo di un’ulteriore</w:t>
      </w:r>
      <w:r>
        <w:t xml:space="preserve"> realtà rappresentata. Si dà invece come </w:t>
      </w:r>
      <w:r w:rsidR="00D204A8">
        <w:t>“</w:t>
      </w:r>
      <w:r>
        <w:t>esigenza di verità sempre più grande</w:t>
      </w:r>
      <w:r w:rsidR="00D204A8">
        <w:t>”</w:t>
      </w:r>
      <w:r>
        <w:t xml:space="preserve">, percepita proprio nello sforzo di rispondere all’appello che viene dalla realtà, mediante la costruzione dell’oggetto conosciuto in un giudizio </w:t>
      </w:r>
      <w:r>
        <w:lastRenderedPageBreak/>
        <w:t>coerente e oggettivo. L’irrigidimento della risposta in una forma assoluta in sé e per sé valida, che non sente nella stessa risposta l’appello di una «</w:t>
      </w:r>
      <w:proofErr w:type="spellStart"/>
      <w:r>
        <w:t>veritas</w:t>
      </w:r>
      <w:proofErr w:type="spellEnd"/>
      <w:r>
        <w:t xml:space="preserve"> sempre </w:t>
      </w:r>
      <w:proofErr w:type="spellStart"/>
      <w:r>
        <w:t>maior</w:t>
      </w:r>
      <w:proofErr w:type="spellEnd"/>
      <w:r>
        <w:t xml:space="preserve">» è precisamente la malattia del fondamentalismo. Tale condizione patologica emerge proprio nella sua incapacità di fare esperienza: funziona al modo di un’ideologia che non permette al soggetto </w:t>
      </w:r>
      <w:r w:rsidR="00D204A8">
        <w:t>l</w:t>
      </w:r>
      <w:r>
        <w:t xml:space="preserve">asciarsi </w:t>
      </w:r>
      <w:r w:rsidR="00D204A8">
        <w:t>interrogare</w:t>
      </w:r>
      <w:r>
        <w:t xml:space="preserve"> dall’esperienza storica e contingente, ma lo immunizza, permettendogli di ritrovare nelle cose che vive sempre la stessa cosa, le medesime certezze, gli stessi schemi.</w:t>
      </w:r>
    </w:p>
    <w:p w:rsidR="006A686A" w:rsidRDefault="006A686A" w:rsidP="006A686A">
      <w:pPr>
        <w:spacing w:line="240" w:lineRule="auto"/>
      </w:pPr>
    </w:p>
    <w:p w:rsidR="006A686A" w:rsidRDefault="006A686A" w:rsidP="006A686A">
      <w:pPr>
        <w:spacing w:line="240" w:lineRule="auto"/>
      </w:pPr>
      <w:r w:rsidRPr="00E00EF1">
        <w:rPr>
          <w:i/>
        </w:rPr>
        <w:t>L’equivoco del relativismo</w:t>
      </w:r>
      <w:r>
        <w:rPr>
          <w:i/>
        </w:rPr>
        <w:t>: l’istanza del soggetto e la domanda sulle condizioni dell’esperienza</w:t>
      </w:r>
      <w:r>
        <w:t xml:space="preserve">. A questo punto si può cogliere in tutta la sua portata l’equivocità del relativismo pluralista, che passa troppo in fretta dalla contingenza delle risposte date alla verità nella storia e quindi dai modi dell’esperienza, all’impossibilità di costruire un comune contesto di esperienza. Esiste un contesto di esperienza capace di durare rinnovandosi e quindi offrendo un sistema di riferimento per valutare e dare un senso a ciò che è nuovo, proprio mediante l’inserimento del nuovo nell’unità di un mondo di esperienza e nella continuità di un «io» che fa esperienza proprio a partire da un’identità (unità e continuità) coerente? Solo se esiste un simile contesto è possibile valutare in modo coerente i dati della storia giungendo a «fare esperienza» sensata della realtà. L’esito del pluralismo relativista post-moderno è invece una dispersione ingovernabile di esperienze e giochi linguistici in cui vengono a espressione i diversi modi di esperire, senza possibilità di stabilire corrispondenze o interferenze. </w:t>
      </w:r>
    </w:p>
    <w:p w:rsidR="006A686A" w:rsidRDefault="006A686A" w:rsidP="006A686A">
      <w:pPr>
        <w:spacing w:line="240" w:lineRule="auto"/>
        <w:ind w:left="170" w:right="113"/>
        <w:rPr>
          <w:sz w:val="22"/>
        </w:rPr>
      </w:pPr>
    </w:p>
    <w:p w:rsidR="006A686A" w:rsidRDefault="006A686A" w:rsidP="006A686A">
      <w:pPr>
        <w:spacing w:line="240" w:lineRule="auto"/>
        <w:ind w:left="170" w:right="113"/>
        <w:rPr>
          <w:sz w:val="22"/>
        </w:rPr>
      </w:pPr>
      <w:r w:rsidRPr="003E79A8">
        <w:rPr>
          <w:sz w:val="22"/>
        </w:rPr>
        <w:t>Quanto all’interferenza, che è problema precipuo delle nostre società complesse, basti un esempio. Il modo in cui un soggetto percepisce la sua malattia è differente dal modo in cui il suo medico gliela descrive. Eppure il malato da un lato avverte che il modo di pensare la malattia del dottore è più coerente ed efficace del suo, mentre d’altro lato percepisce una certa irriducibilità del suo modo di sperimentare la malattia «come sua». Non si tratta semplicemente di due interpretazioni diverse, ma di due modi di fare esperienza. La differenza si approfondisce se i soggetti appartengono a culture o religioni diverse. Non si può dire quale dei due sia «più giusto», dal momento che si tratta di due logiche differenti. Se si estende l’esempio ai mali sociali o ai conflitti tra popoli, si può intuire l’interferenza di logiche e modi di sperimentare le cose che appaiono talvolta irriducibili. Ciò crea un certo scontro tra prospettive differenti, che offrono soluzioni diverse e sembrano portare all’impossibilità di trovare un consenso</w:t>
      </w:r>
      <w:r w:rsidRPr="003E79A8">
        <w:rPr>
          <w:rStyle w:val="Rimandonotaapidipagina"/>
          <w:sz w:val="22"/>
        </w:rPr>
        <w:footnoteReference w:id="36"/>
      </w:r>
      <w:r>
        <w:rPr>
          <w:sz w:val="22"/>
        </w:rPr>
        <w:t>. Ognuno ha un</w:t>
      </w:r>
      <w:r w:rsidRPr="003E79A8">
        <w:rPr>
          <w:sz w:val="22"/>
        </w:rPr>
        <w:t xml:space="preserve"> suo sistema di valori di riferimento e quindi una sua percezione delle cose. Eppure abbiamo visto che, quando un soggetto riesce a costruire un vero contesto di esperienza, si mantiene aperto a un’esigenza di verità «sempre più grande», che lo rende disponibile al confronto con altre prospettive. E’ proprio nel rimando a questa verità «sempre più grande» che ci reclama, che l’uomo trova l’apertura ad altre prospettive, al di là delle differenze irriducibili. Del resto lo stesso fenomeno dell’interferenza mostra che non esiste una vera incomunicabilità. Il soggetto può attraversare vari modi di fare esperienza, cogliendone le diverse logiche. L’unità dell’esperienza, pur nell’irriducibilità dei modi e delle prospettive, si presenta come un compito e un’esigenza a cui corrispondere. Tale compito sarà percepito in maniera tanto più forte, quanto maggiore è la speranza di poter giungere a un’esperienza della realtà totale. Chi coltiva il suo proprio orticello con desideri di basso profilo, si rassegnerà invece alla sopportazione di frammenti incomunicabili.</w:t>
      </w:r>
    </w:p>
    <w:p w:rsidR="006A686A" w:rsidRPr="003E79A8" w:rsidRDefault="006A686A" w:rsidP="006A686A">
      <w:pPr>
        <w:spacing w:line="240" w:lineRule="auto"/>
        <w:ind w:left="170" w:right="113"/>
        <w:rPr>
          <w:sz w:val="22"/>
        </w:rPr>
      </w:pPr>
    </w:p>
    <w:p w:rsidR="006A686A" w:rsidRDefault="006A686A" w:rsidP="006A686A">
      <w:pPr>
        <w:spacing w:line="240" w:lineRule="auto"/>
      </w:pPr>
      <w:r>
        <w:t xml:space="preserve">Di fatto esistono fenomeni di interferenza tra i vari modi di esperienza, unificabili proprio a livello del «fare esperienza» corrispondendo a un’esigenza di verità che mi reclama proprio nella risposta (di senso) che sto dando, mentre costruisco l’oggetto di esperienza. In questa fatica dell’esperienza il soggetto si scopre con-costituito in relazione al suo fare esperienza all’interno di un contesto di senso determinato (unità del mondo e continuità dell’io). Ci sono quindi esperienze diverse che costituiscono diversamente il soggetto. Ma anche questo non significa immediatamente che ci siano </w:t>
      </w:r>
      <w:r>
        <w:lastRenderedPageBreak/>
        <w:t>tanti soggetti quanti sono i modi dell’esperienza, bensì piuttosto che l’esperienza è un dialogo con la realtà, in cui il soggetto stesso si costituisce con la sua identità (unità del mondo e continuità dell’io) proprio nello sforzo di corrispondere all’esigenza d verità nella risposta che sta dando ai dati percepiti, costruendo l’oggetto nel suo giudizio che struttura l’esperienza.</w:t>
      </w:r>
    </w:p>
    <w:p w:rsidR="006A686A" w:rsidRDefault="006A686A" w:rsidP="006A686A">
      <w:pPr>
        <w:spacing w:line="240" w:lineRule="auto"/>
      </w:pPr>
      <w:r>
        <w:t xml:space="preserve">Questa problematica è peraltro al centro della Terza ricerca sul Gesù storico, che è sensibile al pluralismo religioso e culturale e quindi preoccupata di riconsegnare Gesù al suo contesto religioso e culturale, ridimensionandone la pretesa e quindi il senso dell’originalità della lettura cristiana. </w:t>
      </w:r>
      <w:r w:rsidRPr="00E044A6">
        <w:t>È</w:t>
      </w:r>
      <w:r>
        <w:t xml:space="preserve"> significativo in questa linea l’appello alle letture gnostiche e sapienziali di Gesù e il contestuale recupero di altri vangeli «non canonici». Non si tratta di una «fuga dalla storia», al contrario della scoperta della storicità di ogni appropriazione di significato.</w:t>
      </w:r>
    </w:p>
    <w:p w:rsidR="006A686A" w:rsidRDefault="006A686A" w:rsidP="006A686A">
      <w:pPr>
        <w:spacing w:line="240" w:lineRule="auto"/>
      </w:pPr>
    </w:p>
    <w:p w:rsidR="006A686A" w:rsidRDefault="006A686A" w:rsidP="006A686A">
      <w:pPr>
        <w:spacing w:line="240" w:lineRule="auto"/>
        <w:jc w:val="center"/>
      </w:pPr>
      <w:r>
        <w:t xml:space="preserve">§ 3. </w:t>
      </w:r>
      <w:r w:rsidRPr="000C74DA">
        <w:rPr>
          <w:i/>
        </w:rPr>
        <w:t>Le ricadute in Cristologia</w:t>
      </w:r>
    </w:p>
    <w:p w:rsidR="006A686A" w:rsidRDefault="006A686A" w:rsidP="006A686A">
      <w:pPr>
        <w:spacing w:line="240" w:lineRule="auto"/>
      </w:pPr>
    </w:p>
    <w:p w:rsidR="006A686A" w:rsidRDefault="006A686A" w:rsidP="006A686A">
      <w:pPr>
        <w:spacing w:line="240" w:lineRule="auto"/>
      </w:pPr>
      <w:r>
        <w:t xml:space="preserve">3.1. </w:t>
      </w:r>
      <w:r w:rsidRPr="00D204A8">
        <w:rPr>
          <w:i/>
        </w:rPr>
        <w:t xml:space="preserve">La cristologia nell’ambito della crisi modernista: la ricerca dell’essenza del cristianesimo alla luce dell’esigenza di attualizzare la figura di Gesù al di là della </w:t>
      </w:r>
      <w:proofErr w:type="spellStart"/>
      <w:r w:rsidRPr="00D204A8">
        <w:rPr>
          <w:i/>
        </w:rPr>
        <w:t>concettualità</w:t>
      </w:r>
      <w:proofErr w:type="spellEnd"/>
      <w:r w:rsidRPr="00D204A8">
        <w:rPr>
          <w:i/>
        </w:rPr>
        <w:t xml:space="preserve"> dogmatica</w:t>
      </w:r>
    </w:p>
    <w:p w:rsidR="006A686A" w:rsidRDefault="006A686A" w:rsidP="006A686A">
      <w:pPr>
        <w:spacing w:line="240" w:lineRule="auto"/>
      </w:pPr>
    </w:p>
    <w:p w:rsidR="006A686A" w:rsidRDefault="006A686A" w:rsidP="006A686A">
      <w:pPr>
        <w:spacing w:line="240" w:lineRule="auto"/>
      </w:pPr>
      <w:r w:rsidRPr="00D332E8">
        <w:rPr>
          <w:i/>
        </w:rPr>
        <w:t>(a) Le implicazioni cristologiche della crisi modernista sono note.</w:t>
      </w:r>
      <w:r>
        <w:t xml:space="preserve"> L’operazione di trascrizione storica dell’essenza del cristianesimo non è indolore. Il ragionamento che domina l’epoca è più o meno questo: il dogma dice cose vere in un linguaggio metafisico o simbolico, che era perfettamente adatto al mondo antico, ma risulta fuorviante per la mentalità moderna. Si tratta allora di dire finalmente ciò che il dogma intendeva dire, in un linguaggio comprensibile. Ma il cambiamento di linguaggio non lascia affatto la cosa immutata: per la metafisica teologica Cristo è Dio, per la storiografia scientifica la questione è priva di senso oppure rimane estranea alla sua competenza. Essa può descrivere le credenze di certe comunità, può cogliere il processo di divinizzazione che conduce dal profeta ispirato e figlio di Dio a una persona che è essa stessa Dio. Ma non può assumere queste credenze come proprie. Lo stesso vale di avvenimenti come la risurrezione: un evento storico è qualcosa di identificabile come reale in base alla sua posizione nel tempo e nello spazio e all’interno del nesso causale dei fenomeni mondani</w:t>
      </w:r>
      <w:r>
        <w:rPr>
          <w:rStyle w:val="Rimandonotaapidipagina"/>
        </w:rPr>
        <w:footnoteReference w:id="37"/>
      </w:r>
      <w:r>
        <w:t>. Che senso potrebbe avere un evento che facesse passare una persona da questo mondo a un altro superiore, da questo dimensione a qualcosa d’altro? Ne deriva che la stessa risurrezione come la divinità di Cristo devono essere comprese in modo nuovo, in un modo che sia compatibile con la visione espressa dell’essenza del cristianesimo. Ma se la divinizzazione di Cristo è il frutto di un processo culturale, l’originario essenziale (il germe da cui viene la pianta) starà nella coscienza religiosa di Gesù, che ha dato il via a tale processo:</w:t>
      </w:r>
    </w:p>
    <w:p w:rsidR="006A686A" w:rsidRDefault="006A686A" w:rsidP="006A686A">
      <w:pPr>
        <w:spacing w:line="240" w:lineRule="auto"/>
        <w:ind w:left="170" w:right="170"/>
        <w:rPr>
          <w:sz w:val="22"/>
        </w:rPr>
      </w:pPr>
    </w:p>
    <w:p w:rsidR="006A686A" w:rsidRDefault="006A686A" w:rsidP="006A686A">
      <w:pPr>
        <w:spacing w:line="240" w:lineRule="auto"/>
        <w:ind w:left="170" w:right="170"/>
        <w:rPr>
          <w:sz w:val="22"/>
        </w:rPr>
      </w:pPr>
      <w:r w:rsidRPr="001B3811">
        <w:rPr>
          <w:sz w:val="22"/>
        </w:rPr>
        <w:t>Il principio del cristianesimo è costituito dalla coscienza religiosa di Gesù. Per coscienza religiosa s’intende il sentimento che un uomo ha del suo rapporto con il principio universale da cui sa di dipendere. Il sentimento di figliolanza di Gesù, in quanto essenziale, è caratteristico di tutti i cristiani. Esso coniuga la perfezione, poiché è principio di santità, con la storicità, poiché è un evento reale della coscienza. Il seme originario del cristianesimo è quindi l’interiorità di Gesù. Esso è collocato all’inizio dell’epoca cristiana, ma è anche sovratemporale, in quanto fa parte della realtà divina; e se si accetta che l’essenza del cristianesimo consiste nell’esperienza religiosa di Gesù che si ripete nell’animo di tutti i suoi discepoli, il principio cristiano non è una memoria del passato o una dottrina morta, ma una cosa sempre viva che si trasmette con la vita cristiana</w:t>
      </w:r>
      <w:r w:rsidRPr="001B3811">
        <w:rPr>
          <w:rStyle w:val="Rimandonotaapidipagina"/>
          <w:sz w:val="22"/>
        </w:rPr>
        <w:footnoteReference w:id="38"/>
      </w:r>
      <w:r w:rsidRPr="001B3811">
        <w:rPr>
          <w:sz w:val="22"/>
        </w:rPr>
        <w:t>.</w:t>
      </w:r>
    </w:p>
    <w:p w:rsidR="006A686A" w:rsidRPr="001B3811" w:rsidRDefault="006A686A" w:rsidP="006A686A">
      <w:pPr>
        <w:spacing w:line="240" w:lineRule="auto"/>
        <w:ind w:left="170" w:right="170"/>
        <w:rPr>
          <w:sz w:val="22"/>
        </w:rPr>
      </w:pPr>
    </w:p>
    <w:p w:rsidR="006A686A" w:rsidRDefault="006A686A" w:rsidP="006A686A">
      <w:pPr>
        <w:spacing w:line="240" w:lineRule="auto"/>
      </w:pPr>
      <w:r>
        <w:lastRenderedPageBreak/>
        <w:t xml:space="preserve">Ne deriva una nuova interpretazione della sovra-temporalità e attualità di Gesù, che non ha a che fare con una divinità e risurrezione reali, ontologiche. E’ invece la sua intuizione religiosa, la trasformazione operata dalla sua personalità che rimane in ogni tempo e lo eleva al di là delle condizioni storiche naturali, mondane, immediate. La visione dualista di </w:t>
      </w:r>
      <w:proofErr w:type="spellStart"/>
      <w:r>
        <w:t>Harnack</w:t>
      </w:r>
      <w:proofErr w:type="spellEnd"/>
      <w:r>
        <w:t xml:space="preserve"> infatti pensa alla realtà come a un ordine di cause </w:t>
      </w:r>
      <w:proofErr w:type="spellStart"/>
      <w:r>
        <w:t>intramondane</w:t>
      </w:r>
      <w:proofErr w:type="spellEnd"/>
      <w:r>
        <w:t xml:space="preserve"> (naturali e meccaniche) che possono essere aperte a dimensioni ulteriori da personalità speciali, capaci di introdurre processi di trasformazione dell’esperienza umana</w:t>
      </w:r>
      <w:r>
        <w:rPr>
          <w:rStyle w:val="Rimandonotaapidipagina"/>
        </w:rPr>
        <w:footnoteReference w:id="39"/>
      </w:r>
      <w:r>
        <w:t>. Siamo ora in grado di cogliere in tutta la sua portata l’operazione di riduzione ermeneutica e storico-psicologica del cristianesimo:</w:t>
      </w:r>
    </w:p>
    <w:p w:rsidR="006A686A" w:rsidRDefault="006A686A" w:rsidP="006A686A">
      <w:pPr>
        <w:spacing w:line="240" w:lineRule="auto"/>
        <w:ind w:left="170" w:right="170"/>
        <w:rPr>
          <w:sz w:val="22"/>
        </w:rPr>
      </w:pPr>
    </w:p>
    <w:p w:rsidR="006A686A" w:rsidRDefault="006A686A" w:rsidP="006A686A">
      <w:pPr>
        <w:spacing w:line="240" w:lineRule="auto"/>
        <w:ind w:left="170" w:right="170"/>
        <w:rPr>
          <w:sz w:val="22"/>
        </w:rPr>
      </w:pPr>
      <w:r w:rsidRPr="001B3811">
        <w:rPr>
          <w:sz w:val="22"/>
        </w:rPr>
        <w:t xml:space="preserve">Nella trascrizione psicologico-storica degli antichi discorsi metafisici o sostanzialistici, si cerca di mettere in luce ciò che il documento voleva veramente dire e cioè: ogni grande personalità (ricordo che la teoria delle grandi personalità arriva a </w:t>
      </w:r>
      <w:proofErr w:type="spellStart"/>
      <w:r w:rsidRPr="001B3811">
        <w:rPr>
          <w:sz w:val="22"/>
        </w:rPr>
        <w:t>Sabatier</w:t>
      </w:r>
      <w:proofErr w:type="spellEnd"/>
      <w:r w:rsidRPr="001B3811">
        <w:rPr>
          <w:sz w:val="22"/>
        </w:rPr>
        <w:t xml:space="preserve"> attraverso </w:t>
      </w:r>
      <w:proofErr w:type="spellStart"/>
      <w:r w:rsidRPr="001B3811">
        <w:rPr>
          <w:sz w:val="22"/>
        </w:rPr>
        <w:t>Schleiermecher</w:t>
      </w:r>
      <w:proofErr w:type="spellEnd"/>
      <w:r w:rsidRPr="001B3811">
        <w:rPr>
          <w:sz w:val="22"/>
        </w:rPr>
        <w:t>) agisce non solo per il suo tempo, ma per tutti i tempi avvenire; ogni generazione rivive un certo messaggio, lo fa proprio e in questo modo lo mantiene in vita. Il cristianesimo come messaggio morale universale, e Cristo come suo autore, sono stati sempre ripresi, rielaborati, reinterpretati; e lo saranno sempre. Questa traduzione storicistica o ermeneutica dell’</w:t>
      </w:r>
      <w:proofErr w:type="spellStart"/>
      <w:r w:rsidRPr="001B3811">
        <w:rPr>
          <w:sz w:val="22"/>
        </w:rPr>
        <w:t>onnitemporalità</w:t>
      </w:r>
      <w:proofErr w:type="spellEnd"/>
      <w:r w:rsidRPr="001B3811">
        <w:rPr>
          <w:sz w:val="22"/>
        </w:rPr>
        <w:t xml:space="preserve"> metafisica un tempo attribuita al Salvatore non dice chiaramente ciò che invece è implicito in tutto il discorso (si veda in questo senso anche la conferenza di </w:t>
      </w:r>
      <w:proofErr w:type="spellStart"/>
      <w:r w:rsidRPr="001B3811">
        <w:rPr>
          <w:sz w:val="22"/>
        </w:rPr>
        <w:t>Harnack</w:t>
      </w:r>
      <w:proofErr w:type="spellEnd"/>
      <w:r w:rsidRPr="001B3811">
        <w:rPr>
          <w:sz w:val="22"/>
        </w:rPr>
        <w:t xml:space="preserve"> </w:t>
      </w:r>
      <w:r w:rsidRPr="001B3811">
        <w:rPr>
          <w:i/>
          <w:sz w:val="22"/>
        </w:rPr>
        <w:t>Cristianesimo e storia</w:t>
      </w:r>
      <w:r w:rsidRPr="001B3811">
        <w:rPr>
          <w:sz w:val="22"/>
        </w:rPr>
        <w:t xml:space="preserve"> del 1896), e cioè che Cristo non è Dio (la risurrezione come abbiamo visto è inammissibile) ma un profeta eccezionalmente ispirato i cui effetti si prolungano nel tempo</w:t>
      </w:r>
      <w:r w:rsidRPr="001B3811">
        <w:rPr>
          <w:rStyle w:val="Rimandonotaapidipagina"/>
          <w:sz w:val="22"/>
        </w:rPr>
        <w:footnoteReference w:id="40"/>
      </w:r>
      <w:r w:rsidRPr="001B3811">
        <w:rPr>
          <w:sz w:val="22"/>
        </w:rPr>
        <w:t>.</w:t>
      </w:r>
    </w:p>
    <w:p w:rsidR="006A686A" w:rsidRPr="001B3811" w:rsidRDefault="006A686A" w:rsidP="006A686A">
      <w:pPr>
        <w:spacing w:line="240" w:lineRule="auto"/>
        <w:ind w:left="170" w:right="170"/>
        <w:rPr>
          <w:sz w:val="22"/>
        </w:rPr>
      </w:pPr>
    </w:p>
    <w:p w:rsidR="006A686A" w:rsidRPr="001B3811" w:rsidRDefault="006A686A" w:rsidP="006A686A">
      <w:pPr>
        <w:spacing w:line="240" w:lineRule="auto"/>
      </w:pPr>
      <w:r w:rsidRPr="001B3811">
        <w:t xml:space="preserve">Di fronte a simili considerazioni viene spontaneo chiedersi se la trascrizione storicista ed ermeneutica del cristianesimo non implichi di fatto una perdita del referente reale della fede. Non si tratta insomma di una semplice operazione di traduzione di ciò che volevano dire i vecchi concetti metafisici e dogmatici in un linguaggio più credibile per il mondo moderno. Si tratta di una vera e propria trasformazione dell’oggetto di fede. </w:t>
      </w:r>
    </w:p>
    <w:p w:rsidR="006A686A" w:rsidRPr="001B3811" w:rsidRDefault="006A686A" w:rsidP="006A686A">
      <w:pPr>
        <w:spacing w:line="240" w:lineRule="auto"/>
      </w:pPr>
    </w:p>
    <w:p w:rsidR="006A686A" w:rsidRPr="001B3811" w:rsidRDefault="006A686A" w:rsidP="006A686A">
      <w:pPr>
        <w:spacing w:line="240" w:lineRule="auto"/>
      </w:pPr>
      <w:r w:rsidRPr="00D332E8">
        <w:rPr>
          <w:i/>
        </w:rPr>
        <w:t xml:space="preserve">(b) </w:t>
      </w:r>
      <w:proofErr w:type="spellStart"/>
      <w:r w:rsidRPr="00D332E8">
        <w:rPr>
          <w:i/>
        </w:rPr>
        <w:t>Loisy</w:t>
      </w:r>
      <w:proofErr w:type="spellEnd"/>
      <w:r w:rsidRPr="00D332E8">
        <w:rPr>
          <w:i/>
        </w:rPr>
        <w:t xml:space="preserve"> versus </w:t>
      </w:r>
      <w:proofErr w:type="spellStart"/>
      <w:r w:rsidRPr="00D332E8">
        <w:rPr>
          <w:i/>
        </w:rPr>
        <w:t>Harnack</w:t>
      </w:r>
      <w:proofErr w:type="spellEnd"/>
      <w:r>
        <w:t xml:space="preserve">. </w:t>
      </w:r>
      <w:r w:rsidRPr="001B3811">
        <w:t xml:space="preserve">Su questo sfondo è possibile comprendere la reazione di </w:t>
      </w:r>
      <w:proofErr w:type="spellStart"/>
      <w:r w:rsidRPr="001B3811">
        <w:t>Loisy</w:t>
      </w:r>
      <w:proofErr w:type="spellEnd"/>
      <w:r w:rsidRPr="001B3811">
        <w:t xml:space="preserve"> all’opera di </w:t>
      </w:r>
      <w:proofErr w:type="spellStart"/>
      <w:r w:rsidRPr="001B3811">
        <w:t>Harnack</w:t>
      </w:r>
      <w:proofErr w:type="spellEnd"/>
      <w:r w:rsidRPr="001B3811">
        <w:t>, reazione che di fatto scatena la crisi modernista</w:t>
      </w:r>
      <w:r w:rsidRPr="001B3811">
        <w:rPr>
          <w:rStyle w:val="Rimandonotaapidipagina"/>
          <w:sz w:val="22"/>
        </w:rPr>
        <w:footnoteReference w:id="41"/>
      </w:r>
      <w:r w:rsidRPr="001B3811">
        <w:t xml:space="preserve">. L’opera apparsa nel 1902 dal titolo </w:t>
      </w:r>
      <w:r w:rsidRPr="001B3811">
        <w:rPr>
          <w:i/>
        </w:rPr>
        <w:t>L’</w:t>
      </w:r>
      <w:proofErr w:type="spellStart"/>
      <w:r w:rsidRPr="001B3811">
        <w:rPr>
          <w:i/>
        </w:rPr>
        <w:t>Evangile</w:t>
      </w:r>
      <w:proofErr w:type="spellEnd"/>
      <w:r w:rsidRPr="001B3811">
        <w:rPr>
          <w:i/>
        </w:rPr>
        <w:t xml:space="preserve"> et l’</w:t>
      </w:r>
      <w:proofErr w:type="spellStart"/>
      <w:r w:rsidRPr="001B3811">
        <w:rPr>
          <w:i/>
        </w:rPr>
        <w:t>Eglise</w:t>
      </w:r>
      <w:proofErr w:type="spellEnd"/>
      <w:r w:rsidRPr="001B3811">
        <w:t xml:space="preserve"> intendeva essere una critica costruttiva all’</w:t>
      </w:r>
      <w:r w:rsidRPr="001B3811">
        <w:rPr>
          <w:i/>
        </w:rPr>
        <w:t>Essenza del cristianesimo</w:t>
      </w:r>
      <w:r w:rsidRPr="001B3811">
        <w:t xml:space="preserve"> di von </w:t>
      </w:r>
      <w:proofErr w:type="spellStart"/>
      <w:r w:rsidRPr="001B3811">
        <w:t>Harnack</w:t>
      </w:r>
      <w:proofErr w:type="spellEnd"/>
      <w:r w:rsidRPr="001B3811">
        <w:t xml:space="preserve">. Raccogliamo le due critiche maggiori di </w:t>
      </w:r>
      <w:proofErr w:type="spellStart"/>
      <w:r w:rsidRPr="001B3811">
        <w:t>Loisy</w:t>
      </w:r>
      <w:proofErr w:type="spellEnd"/>
      <w:r w:rsidRPr="001B3811">
        <w:t xml:space="preserve"> e poi la reazione di </w:t>
      </w:r>
      <w:proofErr w:type="spellStart"/>
      <w:r w:rsidRPr="001B3811">
        <w:t>Harnack</w:t>
      </w:r>
      <w:proofErr w:type="spellEnd"/>
      <w:r w:rsidRPr="001B3811">
        <w:rPr>
          <w:rStyle w:val="Rimandonotaapidipagina"/>
          <w:sz w:val="22"/>
        </w:rPr>
        <w:footnoteReference w:id="42"/>
      </w:r>
      <w:r w:rsidRPr="001B3811">
        <w:t>.</w:t>
      </w:r>
    </w:p>
    <w:p w:rsidR="006A686A" w:rsidRPr="001B3811" w:rsidRDefault="006A686A" w:rsidP="006A686A">
      <w:pPr>
        <w:spacing w:line="240" w:lineRule="auto"/>
      </w:pPr>
      <w:r w:rsidRPr="001B3811">
        <w:t xml:space="preserve">La prima critica, come già visto, è la riduzione psicologica e quindi interiore della religione, che nel suo nucleo o nella sua essenza rimanda all’esperienza religiosa di Gesù. Oltre al difetto protestante di un certo individualismo e soggettivismo, </w:t>
      </w:r>
      <w:proofErr w:type="spellStart"/>
      <w:r w:rsidRPr="001B3811">
        <w:t>Loisy</w:t>
      </w:r>
      <w:proofErr w:type="spellEnd"/>
      <w:r w:rsidRPr="001B3811">
        <w:t xml:space="preserve"> fa valere un’istanza che può essere colta nel gioco delle immagini: non si tratta di cercare un nucleo al di là della scorza o di separare l’essenza da rivestimenti. Così di fatto si s</w:t>
      </w:r>
      <w:r>
        <w:t xml:space="preserve">ceglie l’interiorità isolata </w:t>
      </w:r>
      <w:r w:rsidRPr="001B3811">
        <w:t>di grandi personalità religiose a scapito della storia e del processo culturale di trasformazione. Si tratta piuttosto di cogliere il seme nella pianta, il germe negli sviluppi successivi, che pur sono rip</w:t>
      </w:r>
      <w:r>
        <w:t>resa</w:t>
      </w:r>
      <w:r w:rsidRPr="001B3811">
        <w:t xml:space="preserve"> e attualizzazione della forza del germe, indissociabili da esso come questo è inseparabile dalle sue realizzazioni storiche. Di fatto cercare l’essenza, il nucleo significa perdere di nuovo il valore della storia, rifugiandosi in un nuovo principio a-storico e a-temporale in cui si realizzerebbe l’essenza del cristianesimo. Certo non si tratta più di una dottrina astratta e immutabile, di un sistema di pensiero intellettualistico, quanto piuttosto di un sentimento, di un’esperienza interiore. Ma il vizio rimane lo stesso. Bisogna invece </w:t>
      </w:r>
      <w:r w:rsidRPr="001B3811">
        <w:lastRenderedPageBreak/>
        <w:t xml:space="preserve">cogliere </w:t>
      </w:r>
      <w:r w:rsidRPr="001B3811">
        <w:rPr>
          <w:i/>
        </w:rPr>
        <w:t>nella storia</w:t>
      </w:r>
      <w:r w:rsidRPr="001B3811">
        <w:t xml:space="preserve"> e quindi nel processo storico del cristianesimo l’</w:t>
      </w:r>
      <w:r w:rsidRPr="00664AC8">
        <w:rPr>
          <w:i/>
        </w:rPr>
        <w:t>azione del germe</w:t>
      </w:r>
      <w:r w:rsidRPr="001B3811">
        <w:t xml:space="preserve"> che si </w:t>
      </w:r>
      <w:r>
        <w:t>sviluppa</w:t>
      </w:r>
      <w:r w:rsidRPr="001B3811">
        <w:t xml:space="preserve">, la presenza della forza del seme. </w:t>
      </w:r>
      <w:smartTag w:uri="urn:schemas-microsoft-com:office:smarttags" w:element="PersonName">
        <w:smartTagPr>
          <w:attr w:name="ProductID" w:val="la Chiesa"/>
        </w:smartTagPr>
        <w:r w:rsidRPr="001B3811">
          <w:t>La Chiesa</w:t>
        </w:r>
      </w:smartTag>
      <w:r w:rsidRPr="001B3811">
        <w:t xml:space="preserve"> è lo sviluppo di questo seme gettato da Gesù.</w:t>
      </w:r>
    </w:p>
    <w:p w:rsidR="006A686A" w:rsidRPr="001B3811" w:rsidRDefault="006A686A" w:rsidP="006A686A">
      <w:pPr>
        <w:spacing w:line="240" w:lineRule="auto"/>
      </w:pPr>
      <w:r w:rsidRPr="001B3811">
        <w:t xml:space="preserve">La seconda critica deriva da quanto detto: prendere sul serio la storia significa recuperare il valore di continuità nella differenza del germe/seme iniziale nel processo storico. Tale continuità rimanda alla comunità dei cristiani e quindi al principio di tradizione. Anzitutto </w:t>
      </w:r>
      <w:proofErr w:type="spellStart"/>
      <w:r w:rsidRPr="001B3811">
        <w:t>Loisy</w:t>
      </w:r>
      <w:proofErr w:type="spellEnd"/>
      <w:r w:rsidRPr="001B3811">
        <w:t xml:space="preserve"> chiede ad </w:t>
      </w:r>
      <w:proofErr w:type="spellStart"/>
      <w:r w:rsidRPr="001B3811">
        <w:t>Harnack</w:t>
      </w:r>
      <w:proofErr w:type="spellEnd"/>
      <w:r w:rsidRPr="001B3811">
        <w:t xml:space="preserve"> una diversa considerazione della storia del cristianesimo. Egli è uno strenuo difensore dell’autonomia del metodo scientifico e della necessaria distinzione tra scienza e fede, rivelazione e ragione, distinzione che permette di accostare o conciliare i rispettivi ambiti, evitando ogni possibile conflitto: le ricerche storiche tendono a rilevare fatti che non possono essere in contraddizione coi dogmi, appunto perché sono fatti, mentre i dogmi sono idee rappresentative della fede, il cui oggetto non è quanto l’uomo può conoscere, bensì l’inesplicabile divino. Quindi per </w:t>
      </w:r>
      <w:proofErr w:type="spellStart"/>
      <w:r w:rsidRPr="001B3811">
        <w:t>Loisy</w:t>
      </w:r>
      <w:proofErr w:type="spellEnd"/>
      <w:r w:rsidRPr="001B3811">
        <w:t xml:space="preserve"> la questione dell’umanità e divinità di Cristo rimanda alla distinzione tra storia e teologia, tra orientamento critico-scientifico, che studia l’umanità, e orien</w:t>
      </w:r>
      <w:r>
        <w:t>tamento fideistico/</w:t>
      </w:r>
      <w:r w:rsidRPr="001B3811">
        <w:t xml:space="preserve">religioso che crede nella divinità. La coscienza che Gesù ha avuto di essere il Messia, l’inviato divino, </w:t>
      </w:r>
      <w:proofErr w:type="spellStart"/>
      <w:r w:rsidRPr="001B3811">
        <w:t>coglibile</w:t>
      </w:r>
      <w:proofErr w:type="spellEnd"/>
      <w:r w:rsidRPr="001B3811">
        <w:t xml:space="preserve"> nella storia, non si trasforma nell’affermazione della divinità fatta dalla teologia. C’è un progresso nelle affermazioni dogmatiche tale per cui queste non si possono verificare storicamente. Si può invece studiare questo processo di accrescimento, divinizzazione, che peraltro è inscritto nelle stesse origini (in Paolo e Giovanni). Ma contro l’individualismo e l’intellettualismo protestante, occorre mantenere in vista la continuità in questo processo, garantita a livello della comunità di fede e quindi della tradizione. </w:t>
      </w:r>
      <w:proofErr w:type="spellStart"/>
      <w:r w:rsidRPr="001B3811">
        <w:t>Loisy</w:t>
      </w:r>
      <w:proofErr w:type="spellEnd"/>
      <w:r w:rsidRPr="001B3811">
        <w:t xml:space="preserve"> ha una forte percezione della persistenza delle istituzioni e della loro continuità. Egli si sente collegato col passato, di cui </w:t>
      </w:r>
      <w:smartTag w:uri="urn:schemas-microsoft-com:office:smarttags" w:element="PersonName">
        <w:smartTagPr>
          <w:attr w:name="ProductID" w:val="la Chiesa"/>
        </w:smartTagPr>
        <w:r w:rsidRPr="001B3811">
          <w:t>la Chiesa</w:t>
        </w:r>
      </w:smartTag>
      <w:r w:rsidRPr="001B3811">
        <w:t xml:space="preserve"> è la naturale conseguenza, fino ai nostri giorni. Gesù è l’inizio di un processo che si estende fino ad oggi secondo un progresso evolutivo o un accrescimento che mantiene la continuità pur nella novità. L’origine è la prima mossa, l’inizio di un processo continuo. Siamo in una prospettiva storicista nella concezione della verità, opposta a un certo attualismo protestante, che si affida all’interiorità dell’esperienza religiosa. L’osservazione di </w:t>
      </w:r>
      <w:proofErr w:type="spellStart"/>
      <w:r w:rsidRPr="001B3811">
        <w:t>Loisy</w:t>
      </w:r>
      <w:proofErr w:type="spellEnd"/>
      <w:r w:rsidRPr="001B3811">
        <w:t xml:space="preserve"> permette di fatto di ricollocare i testi nella comunità e quindi nella tradizione, stabilendo un rapporto tra due comunità e non solo tra individui. Ma la sua scelta di autonomia della ricerca non esclude una posizione fideistica, per cui assume la prospettiva della comunità di ricerca e analizza l’umanità di Gesù, storicamente indagabile. Ciò significa che lo storico deve cercare uno strato primitivo non ancora coinvolto nel processo di idealizzazione-divinizzazione (come in </w:t>
      </w:r>
      <w:proofErr w:type="spellStart"/>
      <w:r w:rsidRPr="001B3811">
        <w:t>Harnack</w:t>
      </w:r>
      <w:proofErr w:type="spellEnd"/>
      <w:r w:rsidRPr="001B3811">
        <w:t xml:space="preserve">, ma inteso come «storico» più che «etico»): La divinità di Gesù non è un elemento della storia di cui si possa verificare criticamente la realtà, ma è la definizione del rapporto tra Cristo e Dio, ossia una credenza di cui lo storico non può che rilevare l’origine e lo sviluppo. Questa giustapposizione tra fatto e dogma, verità storica e interpretazione di fede chiede di verificare il senso che si dà alle nozioni di «fatto, realtà storica». E’ l’istanza che l’intervento di M. </w:t>
      </w:r>
      <w:proofErr w:type="spellStart"/>
      <w:r w:rsidRPr="001B3811">
        <w:t>Blondel</w:t>
      </w:r>
      <w:proofErr w:type="spellEnd"/>
      <w:r w:rsidRPr="001B3811">
        <w:t xml:space="preserve"> urgerà contro </w:t>
      </w:r>
      <w:proofErr w:type="spellStart"/>
      <w:r w:rsidRPr="001B3811">
        <w:t>Loisy</w:t>
      </w:r>
      <w:proofErr w:type="spellEnd"/>
      <w:r w:rsidRPr="001B3811">
        <w:t xml:space="preserve">. La storia non può decidere chi sia veramente Cristo, ma può cercare di conoscere cosa ha detto di sé e della sua opera. Il problema della coscienza di Cristo diventa centrale e si tratta di un problema moderno, che mira alla concretezza storica. E’ inutile cercare di applicare le definizioni teologiche successive al problema storico della coscienza di Cristo. Ciò significherebbe «torturare» i testi per fargli dire cose che non avevano intenzione di dire. </w:t>
      </w:r>
    </w:p>
    <w:p w:rsidR="006A686A" w:rsidRPr="001B3811" w:rsidRDefault="006A686A" w:rsidP="006A686A">
      <w:pPr>
        <w:spacing w:line="240" w:lineRule="auto"/>
      </w:pPr>
      <w:proofErr w:type="spellStart"/>
      <w:r w:rsidRPr="001B3811">
        <w:t>Harnack</w:t>
      </w:r>
      <w:proofErr w:type="spellEnd"/>
      <w:r w:rsidRPr="001B3811">
        <w:t xml:space="preserve"> fu sorpreso per le dure critiche rivoltegli da </w:t>
      </w:r>
      <w:proofErr w:type="spellStart"/>
      <w:r w:rsidRPr="001B3811">
        <w:t>Loisy</w:t>
      </w:r>
      <w:proofErr w:type="spellEnd"/>
      <w:r w:rsidRPr="001B3811">
        <w:t xml:space="preserve"> e lamenta un «atteggiamento inquisitorio», di cui non comprende il motivo</w:t>
      </w:r>
      <w:r w:rsidRPr="001B3811">
        <w:rPr>
          <w:rStyle w:val="Rimandonotaapidipagina"/>
          <w:sz w:val="22"/>
        </w:rPr>
        <w:footnoteReference w:id="43"/>
      </w:r>
      <w:r w:rsidRPr="001B3811">
        <w:t xml:space="preserve">. Si chiede però se la durezza della reazione sia dovuta al «latino che non capisce il tedesco, o al cattolico che non capisce il protestante?». Da qui la contro-accusa, in cui è implicito un giudizio sul modernismo, valutato come un fenomeno utopico e velleitario, che pretende di riformare </w:t>
      </w:r>
      <w:smartTag w:uri="urn:schemas-microsoft-com:office:smarttags" w:element="PersonName">
        <w:smartTagPr>
          <w:attr w:name="ProductID" w:val="la Chiesa"/>
        </w:smartTagPr>
        <w:r w:rsidRPr="001B3811">
          <w:t>la Chiesa</w:t>
        </w:r>
      </w:smartTag>
      <w:r w:rsidRPr="001B3811">
        <w:t xml:space="preserve"> e la teologia restando al suo interno:</w:t>
      </w:r>
    </w:p>
    <w:p w:rsidR="006A686A" w:rsidRDefault="006A686A" w:rsidP="006A686A">
      <w:pPr>
        <w:spacing w:line="240" w:lineRule="auto"/>
        <w:ind w:left="170" w:right="170"/>
        <w:rPr>
          <w:sz w:val="22"/>
        </w:rPr>
      </w:pPr>
    </w:p>
    <w:p w:rsidR="006A686A" w:rsidRDefault="006A686A" w:rsidP="006A686A">
      <w:pPr>
        <w:spacing w:line="240" w:lineRule="auto"/>
        <w:ind w:left="170" w:right="170"/>
        <w:rPr>
          <w:sz w:val="22"/>
        </w:rPr>
      </w:pPr>
      <w:r w:rsidRPr="001B3811">
        <w:rPr>
          <w:sz w:val="22"/>
        </w:rPr>
        <w:t xml:space="preserve">Egli non capisce il protestantesimo, le forme libere del protestantesimo. Quest’uomo sulla via dell’eresia nutre una sorta di avversione per lo spirito eretico… Poiché il vero cristianesimo per lui non è la dottrina </w:t>
      </w:r>
      <w:r w:rsidRPr="001B3811">
        <w:rPr>
          <w:sz w:val="22"/>
        </w:rPr>
        <w:lastRenderedPageBreak/>
        <w:t>del Vangelo, la quale non è che un germe: è lo sviluppo, l’espansione dello spirito del Cristo nella sua Chiesa</w:t>
      </w:r>
      <w:r w:rsidRPr="001B3811">
        <w:rPr>
          <w:rStyle w:val="Rimandonotaapidipagina"/>
          <w:sz w:val="22"/>
        </w:rPr>
        <w:footnoteReference w:id="44"/>
      </w:r>
      <w:r w:rsidRPr="001B3811">
        <w:rPr>
          <w:sz w:val="22"/>
        </w:rPr>
        <w:t>.</w:t>
      </w:r>
    </w:p>
    <w:p w:rsidR="006A686A" w:rsidRPr="001B3811" w:rsidRDefault="006A686A" w:rsidP="006A686A">
      <w:pPr>
        <w:spacing w:line="240" w:lineRule="auto"/>
        <w:ind w:left="170" w:right="170"/>
        <w:rPr>
          <w:sz w:val="22"/>
        </w:rPr>
      </w:pPr>
    </w:p>
    <w:p w:rsidR="006A686A" w:rsidRDefault="006A686A" w:rsidP="006A686A">
      <w:pPr>
        <w:spacing w:line="240" w:lineRule="auto"/>
      </w:pPr>
      <w:r>
        <w:t>La notazione è pertinente in quanto la vera differenza tra i due non è solo confessionale, ma rimanda a una diversa valutazione teorica dell’elemento essenziale e costitutivo del cristianesimo: certo non è una dottrina ma la «vita», però questa seconda va intesa come un’intuizione religiosa o un principio di trasformazione, un sentimento al di là del tempo o il germe inscritto nello sviluppo di forme storiche? La trasformazione culturale delle verità di fede e quindi della rivelazione si distingue in una riduzione psicologica-interiore e/o in una riduzione storicistico-processuale, la prima più vicina all’individualismo protestante, la seconda più sensibile al principio comunitario cattolico e all’idea di tradizione. Chi risulta più rispettoso della storia e più conseguente nella trasformazione storica del cristianesimo?</w:t>
      </w:r>
    </w:p>
    <w:p w:rsidR="006A686A" w:rsidRDefault="006A686A" w:rsidP="006A686A">
      <w:pPr>
        <w:spacing w:line="240" w:lineRule="auto"/>
      </w:pPr>
    </w:p>
    <w:p w:rsidR="006A686A" w:rsidRDefault="006A686A" w:rsidP="006A686A">
      <w:pPr>
        <w:spacing w:line="240" w:lineRule="auto"/>
      </w:pPr>
      <w:r>
        <w:rPr>
          <w:i/>
        </w:rPr>
        <w:t xml:space="preserve">(c) </w:t>
      </w:r>
      <w:proofErr w:type="spellStart"/>
      <w:r w:rsidRPr="00BE27EB">
        <w:rPr>
          <w:i/>
        </w:rPr>
        <w:t>Blond</w:t>
      </w:r>
      <w:r>
        <w:rPr>
          <w:i/>
        </w:rPr>
        <w:t>el</w:t>
      </w:r>
      <w:proofErr w:type="spellEnd"/>
      <w:r>
        <w:rPr>
          <w:i/>
        </w:rPr>
        <w:t xml:space="preserve"> versus </w:t>
      </w:r>
      <w:proofErr w:type="spellStart"/>
      <w:r>
        <w:rPr>
          <w:i/>
        </w:rPr>
        <w:t>Loisy</w:t>
      </w:r>
      <w:proofErr w:type="spellEnd"/>
      <w:r>
        <w:rPr>
          <w:i/>
        </w:rPr>
        <w:t>: il problema del riconoscimento dei</w:t>
      </w:r>
      <w:r w:rsidRPr="00BE27EB">
        <w:rPr>
          <w:i/>
        </w:rPr>
        <w:t xml:space="preserve"> «fatti storici»</w:t>
      </w:r>
      <w:r>
        <w:t xml:space="preserve">. «Lo scontro tra </w:t>
      </w:r>
      <w:proofErr w:type="spellStart"/>
      <w:r>
        <w:t>Loisy</w:t>
      </w:r>
      <w:proofErr w:type="spellEnd"/>
      <w:r>
        <w:t xml:space="preserve"> e </w:t>
      </w:r>
      <w:proofErr w:type="spellStart"/>
      <w:r>
        <w:t>Blondel</w:t>
      </w:r>
      <w:proofErr w:type="spellEnd"/>
      <w:r>
        <w:t xml:space="preserve"> ha assunto un significato importante per definire i temi principali della crisi; anche perché la loro corrispondenza, pubblicata da </w:t>
      </w:r>
      <w:proofErr w:type="spellStart"/>
      <w:r>
        <w:t>Marlé</w:t>
      </w:r>
      <w:proofErr w:type="spellEnd"/>
      <w:r>
        <w:t xml:space="preserve"> nel 1960, è divenuta un passaggio obbligato, un luogo privilegiato per ogni studio del modernismo cattolico»</w:t>
      </w:r>
      <w:r>
        <w:rPr>
          <w:rStyle w:val="Rimandonotaapidipagina"/>
        </w:rPr>
        <w:footnoteReference w:id="45"/>
      </w:r>
      <w:r>
        <w:t xml:space="preserve">. Questo giudizio non è esagerato, soprattutto se si tiene conto della sfida in gioco e del contenuto del contendere. L’idea di un’«apologia storica della religione» deriva ai due autori dalla convinzione che la verità in senso pieno è Cristo o l’Incarnazione, ossia l’ingresso reale di Dio nella storia degli uomini e quindi un seguito di avvenimenti, di eventi realmente accaduti nel passato. </w:t>
      </w:r>
      <w:proofErr w:type="spellStart"/>
      <w:r>
        <w:t>Loisy</w:t>
      </w:r>
      <w:proofErr w:type="spellEnd"/>
      <w:r>
        <w:t xml:space="preserve"> condivide con </w:t>
      </w:r>
      <w:proofErr w:type="spellStart"/>
      <w:r>
        <w:t>Harnack</w:t>
      </w:r>
      <w:proofErr w:type="spellEnd"/>
      <w:r>
        <w:t xml:space="preserve"> e la teologia protestante l’idea che il cristianesimo più e prima che una dottrina è una «vita». Ma al di là del significato psicologico e morale che assume in loro il termine «vita o esperienza vissuta», egli mantiene che il cristianesimo ha bisogno di mostrare avvenimenti esterni, visibili, controllabili. Quindi la scienza può servire alla fede, perché se la fede ci fornisce il significato religioso o morale degli avvenimenti, la scienza interviene ad assicurare la realtà dell’Incarnazione. </w:t>
      </w:r>
      <w:proofErr w:type="spellStart"/>
      <w:r>
        <w:t>Blondel</w:t>
      </w:r>
      <w:proofErr w:type="spellEnd"/>
      <w:r>
        <w:t xml:space="preserve"> si attesta nella stessa direzione nella sua </w:t>
      </w:r>
      <w:r w:rsidRPr="00326144">
        <w:rPr>
          <w:i/>
        </w:rPr>
        <w:t>Lettera sull’apologetica</w:t>
      </w:r>
      <w:r>
        <w:t xml:space="preserve"> del 1896. Egli non intende cambiare o annullare i modelli tradizionali dell’apologetica, ma mostrare la necessità di un approfondimento filosofico di quegli stessi metodi, i quali possono così ottenere la loro piena capacità di convinzione in quanto riuniti insieme sul fondamento del metodo che il filosofo viene definendo. Il vecchio rimane, ma partecipa di una rifondazione totale. Dunque non si tratta di diminuire il valore degli argomenti di fatto e delle prove storiche, sostituendole con un’apologetica interna e soggettiva. Si tratta invece di rifondare la forza dei segni esterni evitando gli estremi dello storicismo (</w:t>
      </w:r>
      <w:proofErr w:type="spellStart"/>
      <w:r>
        <w:t>Loisy</w:t>
      </w:r>
      <w:proofErr w:type="spellEnd"/>
      <w:r>
        <w:t>) e dell’</w:t>
      </w:r>
      <w:proofErr w:type="spellStart"/>
      <w:r>
        <w:t>estrinsecismo</w:t>
      </w:r>
      <w:proofErr w:type="spellEnd"/>
      <w:r>
        <w:t xml:space="preserve"> (apologetica classica).</w:t>
      </w:r>
    </w:p>
    <w:p w:rsidR="006A686A" w:rsidRPr="00E559D5" w:rsidRDefault="006A686A" w:rsidP="006A686A">
      <w:pPr>
        <w:spacing w:line="240" w:lineRule="auto"/>
      </w:pPr>
      <w:r>
        <w:t xml:space="preserve">Ma a questo livello della problematica emerge una difficoltà: la scienza non può mostrare la storicità o la verità di tutti i fatti che la religione intende necessariamente come reali. O meglio: la scienza ha una nozione diversa di «fatto storico». </w:t>
      </w:r>
      <w:proofErr w:type="spellStart"/>
      <w:r>
        <w:t>Blondel</w:t>
      </w:r>
      <w:proofErr w:type="spellEnd"/>
      <w:r>
        <w:t xml:space="preserve">, come </w:t>
      </w:r>
      <w:proofErr w:type="spellStart"/>
      <w:r>
        <w:t>Loisy</w:t>
      </w:r>
      <w:proofErr w:type="spellEnd"/>
      <w:r>
        <w:t xml:space="preserve">, subisce qui l’influsso neokantiano quando pensa che le scienze si occupano della superficie e non del fondo delle cose (differenza tra fenomeno e noumeno, originale e immagine). Proprio per questo – conclude </w:t>
      </w:r>
      <w:proofErr w:type="spellStart"/>
      <w:r>
        <w:t>Blondel</w:t>
      </w:r>
      <w:proofErr w:type="spellEnd"/>
      <w:r>
        <w:t xml:space="preserve"> – la storiografia moderna non può convalidare i «fatti cristiani» e quindi mettersi a servizio della fede e della teologia. La storia si attiene ai fatti, che rappresentano solo l’aspetto superficiale, esteriore della religione. La filosofia, invece, può molto di più nel campo delle idee. Ma questa divaricazione implica, secondo </w:t>
      </w:r>
      <w:proofErr w:type="spellStart"/>
      <w:r>
        <w:t>Blondel</w:t>
      </w:r>
      <w:proofErr w:type="spellEnd"/>
      <w:r>
        <w:t xml:space="preserve"> e contro </w:t>
      </w:r>
      <w:proofErr w:type="spellStart"/>
      <w:r>
        <w:t>Loisy</w:t>
      </w:r>
      <w:proofErr w:type="spellEnd"/>
      <w:r>
        <w:t xml:space="preserve">, che la ricerca storica non abbia raggiunto uno sviluppo e un approfondimento critico sufficiente per costituire il luogo ideale di un’interpretazione moderna del cristianesimo. La scienza storica che </w:t>
      </w:r>
      <w:proofErr w:type="spellStart"/>
      <w:r>
        <w:t>Loisy</w:t>
      </w:r>
      <w:proofErr w:type="spellEnd"/>
      <w:r>
        <w:t xml:space="preserve"> esaltava come un sapere autonomo, che non può sottomettersi al alcuna esigenza esteriore e quindi non può servire alcuna teologia particolare, è in realtà una forma di sapere parziale. Essa non può classificare un </w:t>
      </w:r>
      <w:r>
        <w:lastRenderedPageBreak/>
        <w:t xml:space="preserve">avvenimento come reale se non lo identifica nell’ambito spazio-temporale di sua competenza, se non appartiene al mondo della percezione o dell’esperienza di cui si occupa. Detto altrimenti: se non è inserito nel concatenamento causale generale. In questa direzione, però, ci troviamo a dover negare la realtà e la storicità di avvenimenti che sono fondamentali per il cristianesimo (come la risurrezione e l’incarnazione). Dunque </w:t>
      </w:r>
      <w:proofErr w:type="spellStart"/>
      <w:r>
        <w:t>Blondel</w:t>
      </w:r>
      <w:proofErr w:type="spellEnd"/>
      <w:r>
        <w:t xml:space="preserve"> si trova tra due fuochi: da un lato riconosce che l’apologetica storica è assolutamente necessaria al cristianesimo, poiché si tratta non di un sapere da trasmettere, ma di un incontro reale e storico; dall’altro si rende conto che la qualità di questa realtà dei «fatti cristiani» è del tutto particolare e lo statuto epistemologico della scienza storica contemporanea non permette ancora di comprenderli. La soluzione di </w:t>
      </w:r>
      <w:proofErr w:type="spellStart"/>
      <w:r>
        <w:t>Loisy</w:t>
      </w:r>
      <w:proofErr w:type="spellEnd"/>
      <w:r>
        <w:t xml:space="preserve">, preoccupato dell’autonomia della scienza storica, di affidare cioè alla storia l’indagine dei fatti e alla religione l’interpretazione, non lo soddisfa. Perciò sceglie di affidare alla comunità credente, cioè alla Chiesa e alla tradizione, la possibilità di produrre o di definire una «attualità indipendente», altra e parallela rispetto a quella definita dalle scienze moderne. Il problema se in questo modo riconosce alla scienza storica, nel suo ambito proprio e nei limiti del suo modello epistemologico, una vera indipendenza è meno importante dell’attenzione alla forza dei «motivi di credibilità» della rivelazione. Di fatto la scienza storica non riesce ad assolvere questa funzione apologetica senza una profonda revisione dei propri mezzi e presupporti. </w:t>
      </w:r>
    </w:p>
    <w:p w:rsidR="006A686A" w:rsidRDefault="006A686A" w:rsidP="006A686A">
      <w:pPr>
        <w:spacing w:line="240" w:lineRule="auto"/>
      </w:pPr>
      <w:r>
        <w:t xml:space="preserve">A differenza di </w:t>
      </w:r>
      <w:proofErr w:type="spellStart"/>
      <w:r>
        <w:t>Loisy</w:t>
      </w:r>
      <w:proofErr w:type="spellEnd"/>
      <w:r>
        <w:t xml:space="preserve">, </w:t>
      </w:r>
      <w:proofErr w:type="spellStart"/>
      <w:r>
        <w:t>Blondel</w:t>
      </w:r>
      <w:proofErr w:type="spellEnd"/>
      <w:r>
        <w:t xml:space="preserve"> non ritiene di poter considerare i testi della tradizione cattolica all’interno della più vasta estensione dei testi letterari e delle memorie storiche e quindi di poter applicare anche ad essi le regole generali valide per ogni interpretazione di documenti. L’ermeneutica positivista non è adatta a leggere i testi della rivelazione biblica. La ragione sta nel fatto che </w:t>
      </w:r>
      <w:proofErr w:type="spellStart"/>
      <w:r>
        <w:t>Loisy</w:t>
      </w:r>
      <w:proofErr w:type="spellEnd"/>
      <w:r>
        <w:t xml:space="preserve"> considera la storiografia secondo una logica secolarizzata, come un’attività del soggetto il cui orizzonte è il mondo. </w:t>
      </w:r>
      <w:proofErr w:type="spellStart"/>
      <w:r>
        <w:t>Blondel</w:t>
      </w:r>
      <w:proofErr w:type="spellEnd"/>
      <w:r>
        <w:t xml:space="preserve"> invece è convinto che anche la ricerca storica è legata a un’immagine del mondo e che l’immagine credente e cattolica della vita umana, dominata da una misteriosa relazione con Dio e con Cristo, non sia eliminabile. Quindi per </w:t>
      </w:r>
      <w:proofErr w:type="spellStart"/>
      <w:r>
        <w:t>Loisy</w:t>
      </w:r>
      <w:proofErr w:type="spellEnd"/>
      <w:r>
        <w:t xml:space="preserve"> la storia come concatenamento di fenomeni è veramente il tutto. Mentre </w:t>
      </w:r>
      <w:proofErr w:type="spellStart"/>
      <w:r>
        <w:t>Blondel</w:t>
      </w:r>
      <w:proofErr w:type="spellEnd"/>
      <w:r>
        <w:t xml:space="preserve"> ammette che la storia sia un insieme meccanicamente connesso, un sistema di cause, ma solo a un livello superficiale, dietro il quale si nasconde una storia più vera, quella di un’umanità che ha in Dio le proprie radici. Questo livello si può scoprire con l’aiuto della Chiesa. Ciò significa, per </w:t>
      </w:r>
      <w:proofErr w:type="spellStart"/>
      <w:r>
        <w:t>Blondel</w:t>
      </w:r>
      <w:proofErr w:type="spellEnd"/>
      <w:r>
        <w:t xml:space="preserve">, assumere la visione cristiana del mondo e della vita come ipotesi direttrice, orientatrice dell’intera ricerca e non come un dato presupposto all’indagine. Non si tratta di un’operazione arbitraria, confessionale, dal momento che se Dio esiste è presente in ogni uomo e investe ogni coscienza, per cui è possibile discernere in essa un’inquietudine, un’esigenza che Dio realizza nel dono della rivelazione. Dunque ogni uomo, indipendentemente dall’opzione di fede è segnato da un’apertura all’azione di Dio, da un’esigenza interiore che gli fa sentire la visione di fede cristiana come un «dover essere». L’uomo è attraversato da stimoli in rapporto alla sua vocazione, da un’attitudine a ricevere ciò di cui ha bisogno per non restare al di qua dello scopo reale e concreto per cui è stato fatto. In questo modo </w:t>
      </w:r>
      <w:proofErr w:type="spellStart"/>
      <w:r>
        <w:t>Blondel</w:t>
      </w:r>
      <w:proofErr w:type="spellEnd"/>
      <w:r>
        <w:t xml:space="preserve">, a differenza di </w:t>
      </w:r>
      <w:proofErr w:type="spellStart"/>
      <w:r>
        <w:t>Loisy</w:t>
      </w:r>
      <w:proofErr w:type="spellEnd"/>
      <w:r>
        <w:t xml:space="preserve">, evita una deriva immanentista della religione. Lo fa però non in nome di una scelta ideologica arbitraria, ma in nome dell’uomo reale e della sua segreta aspirazione. E’ proprio l’uomo ad aver bisogno dell’intera realtà ed è quindi in un’obiettiva prossimità al mistero cristiano. Per questa certezza antropologica l’approccio positivistico è insufficiente: non rispetto alla religione, ma nei confronti dell’uomo reale, che non può fermarsi alle apparenze, alle superfici, ma deve scendere al fondo delle cose. Certo, anche </w:t>
      </w:r>
      <w:proofErr w:type="spellStart"/>
      <w:r>
        <w:t>Loisy</w:t>
      </w:r>
      <w:proofErr w:type="spellEnd"/>
      <w:r>
        <w:t xml:space="preserve"> ammette che la superficie non basta, che l’uomo tende a un fondo inattingibile e a un assoluto inarrivabile, ma di fatto limita la conoscenza oggettiva, verificabile ai fenomeni. E’ proprio ciò che </w:t>
      </w:r>
      <w:proofErr w:type="spellStart"/>
      <w:r>
        <w:t>Blondel</w:t>
      </w:r>
      <w:proofErr w:type="spellEnd"/>
      <w:r>
        <w:t xml:space="preserve"> non può accettare.</w:t>
      </w:r>
    </w:p>
    <w:p w:rsidR="006A686A" w:rsidRDefault="006A686A" w:rsidP="006A686A">
      <w:pPr>
        <w:spacing w:line="240" w:lineRule="auto"/>
      </w:pPr>
      <w:proofErr w:type="spellStart"/>
      <w:r>
        <w:t>Blondel</w:t>
      </w:r>
      <w:proofErr w:type="spellEnd"/>
      <w:r>
        <w:t xml:space="preserve"> si presenta nel dibattito con </w:t>
      </w:r>
      <w:proofErr w:type="spellStart"/>
      <w:r>
        <w:t>Loisy</w:t>
      </w:r>
      <w:proofErr w:type="spellEnd"/>
      <w:r>
        <w:t xml:space="preserve"> come paladino di un nuovo tipo di storicità, non positivista ma radicalmente ermeneutica. Per superare la riduzione positivista occorre considerare il moto progressivo e non regressivo dell’interpretazione, superare ogni forma di intellettualismo e individualismo e riconoscere il ruolo della comunità di fede quale soggetto dotato di una propria memoria. Ciò permette di superare il monopolio positivistico nella determinazione del «fatto </w:t>
      </w:r>
      <w:r>
        <w:lastRenderedPageBreak/>
        <w:t xml:space="preserve">storico». Interessante in questo ordine di idee è l’obiezione a </w:t>
      </w:r>
      <w:proofErr w:type="spellStart"/>
      <w:r>
        <w:t>Loisy</w:t>
      </w:r>
      <w:proofErr w:type="spellEnd"/>
      <w:r>
        <w:t xml:space="preserve"> riguardo ai suoi presupposti: è infondata la sua pretesa di mostrare a livello storico e quindi restando alla superficie dei fatti, nella concatenazione causale delle cose, la continuità tra Cristo e </w:t>
      </w:r>
      <w:smartTag w:uri="urn:schemas-microsoft-com:office:smarttags" w:element="PersonName">
        <w:smartTagPr>
          <w:attr w:name="ProductID" w:val="la Chiesa. Si"/>
        </w:smartTagPr>
        <w:smartTag w:uri="urn:schemas-microsoft-com:office:smarttags" w:element="PersonName">
          <w:smartTagPr>
            <w:attr w:name="ProductID" w:val="la Chiesa."/>
          </w:smartTagPr>
          <w:r>
            <w:t>la Chiesa.</w:t>
          </w:r>
        </w:smartTag>
        <w:r>
          <w:t xml:space="preserve"> Si</w:t>
        </w:r>
      </w:smartTag>
      <w:r>
        <w:t xml:space="preserve"> tratta in verità di una decisione metafisica o teologica che non può essere semplicemente fondata su uno sviluppo di fatto. Tale continuità non è frutto di un’evoluzione naturale, storica, ma è frutto di osservazione e costruzione e rimanda a un modello organicistico e vitalistica piuttosto che meccanicistico e evoluzionistico. Devono intervenire certe opzioni teologiche, certe idee direttrici per organizzare i fatti in un certo modo. La critica riguarda dunque ultimamente una visione meccanicista e naturalista dello sviluppo storico, che si risparmia quelle decisioni di fondo che sono costitutive della fede. Qui si recupera il senso del metodo progressivo: la verità non è un fatto del passato, qualcosa di chiuso in un tempo lontano e che germoglia nell’evoluzione successiva. Si tratta piuttosto di qualcosa che lentamente si fa strada, in base alle esperienze dell’umanità. L’esperienza della verità ha un carattere progressivo, nella storia umana (</w:t>
      </w:r>
      <w:proofErr w:type="spellStart"/>
      <w:r>
        <w:t>Gv</w:t>
      </w:r>
      <w:proofErr w:type="spellEnd"/>
      <w:r>
        <w:t xml:space="preserve"> 16,12). Ciò presuppone un elemento vitale e collettivo che viene sintetizzato nell’idea di tradizione: la verità non è affare del singolo o solo un problema di pensiero, bensì è un accumularsi secolare di esperienze che solo in parte passano nei testi scritti. Lo storico deve restare in contatto con questa totalità vissuta, con la tradizione nelle sue dimensioni, al di là della superficie. Risulta impossibile distribuire, come fa </w:t>
      </w:r>
      <w:proofErr w:type="spellStart"/>
      <w:r>
        <w:t>Loisy</w:t>
      </w:r>
      <w:proofErr w:type="spellEnd"/>
      <w:r>
        <w:t xml:space="preserve">, le idee, i significati alla teologia e quindi alla comunità credente e i fatti, gli eventi concreti alla storia e quindi alla ricerca scientifica. La definizione moderna di «fatto storico» è insufficiente e vive di presupposti filosofici e teorici da verificare. </w:t>
      </w:r>
      <w:r w:rsidR="00642C8E">
        <w:t>É</w:t>
      </w:r>
      <w:r>
        <w:t xml:space="preserve"> il limite dell’esegesi moderna e della ricerca storica. Occorre verificare le premesse della storiografia religiosa. L’indeterminatezza teorica della nozione di «fatto» fa appello a un di più di riflessione filosofica.</w:t>
      </w:r>
    </w:p>
    <w:p w:rsidR="006A686A" w:rsidRDefault="006A686A" w:rsidP="006A686A">
      <w:pPr>
        <w:spacing w:line="240" w:lineRule="auto"/>
      </w:pPr>
    </w:p>
    <w:p w:rsidR="00642C8E" w:rsidRDefault="00642C8E" w:rsidP="00642C8E">
      <w:pPr>
        <w:spacing w:line="240" w:lineRule="auto"/>
      </w:pPr>
      <w:r w:rsidRPr="00000440">
        <w:rPr>
          <w:i/>
        </w:rPr>
        <w:t>(d)</w:t>
      </w:r>
      <w:r>
        <w:rPr>
          <w:i/>
        </w:rPr>
        <w:t xml:space="preserve"> La fede e la vita: la differenza specifica dell’esperienza religiosa rispetto alla storia.</w:t>
      </w:r>
      <w:r w:rsidRPr="00000440">
        <w:rPr>
          <w:i/>
        </w:rPr>
        <w:t xml:space="preserve"> </w:t>
      </w:r>
      <w:r>
        <w:t xml:space="preserve">Nella stessa linea di </w:t>
      </w:r>
      <w:proofErr w:type="spellStart"/>
      <w:r>
        <w:t>Blondel</w:t>
      </w:r>
      <w:proofErr w:type="spellEnd"/>
      <w:r>
        <w:t xml:space="preserve">, ma con un’accentuazione più teologica, si muove la ricca riflessione di </w:t>
      </w:r>
      <w:r w:rsidRPr="00000440">
        <w:rPr>
          <w:i/>
        </w:rPr>
        <w:t xml:space="preserve">L. </w:t>
      </w:r>
      <w:proofErr w:type="spellStart"/>
      <w:r w:rsidRPr="00000440">
        <w:rPr>
          <w:i/>
        </w:rPr>
        <w:t>Labethonnière</w:t>
      </w:r>
      <w:proofErr w:type="spellEnd"/>
      <w:r>
        <w:t xml:space="preserve">. La sua critica a </w:t>
      </w:r>
      <w:proofErr w:type="spellStart"/>
      <w:r>
        <w:t>Loisy</w:t>
      </w:r>
      <w:proofErr w:type="spellEnd"/>
      <w:r>
        <w:t xml:space="preserve"> parte dal presupposto di un capovolgimento delle priorità: non si passa dalla storia alla fede, ma dalla fede della chiesa alla storia di Dio con noi. Solo chi si immerge e diventa partecipe di questo processo di incarnazione di Dio può comprendere nella loro reale portata i fatti della storia di Gesù e della sua Chiesa</w:t>
      </w:r>
      <w:r>
        <w:rPr>
          <w:rStyle w:val="Rimandonotaapidipagina"/>
        </w:rPr>
        <w:footnoteReference w:id="46"/>
      </w:r>
      <w:r>
        <w:t>. Sullo sfondo sta l’affermazione della specificità dell’esperienza religiosa, che come tale non è indagabile con un metodo storico neutrale. Il problema religioso è anzitutto ed essenzialmente una questione di anima, un problema di vita, per cui esso va risolto vitalmente e religiosamente e non scientificamente e storicamente</w:t>
      </w:r>
      <w:r>
        <w:rPr>
          <w:rStyle w:val="Rimandonotaapidipagina"/>
        </w:rPr>
        <w:footnoteReference w:id="47"/>
      </w:r>
      <w:r>
        <w:rPr>
          <w:sz w:val="22"/>
        </w:rPr>
        <w:t xml:space="preserve">. </w:t>
      </w:r>
      <w:r>
        <w:t>Forse si potrebbe parafrasare questa istanza dicendo che il religioso è un mistero da vivere più che un problema da studiare e risolvere. La questione centrale, dunque, è proprio quella del rapporto tra le scienze storiche e la fede. Ciò che rende difficile la composizione è il fatto che la testimonianza della Chiesa ha la forma di una vita, di un insegnamento accompagnato da parole, legami, istituzioni e quindi sia da vincoli sociali che da esperienza interiori</w:t>
      </w:r>
      <w:r>
        <w:rPr>
          <w:rStyle w:val="Rimandonotaapidipagina"/>
        </w:rPr>
        <w:footnoteReference w:id="48"/>
      </w:r>
      <w:r>
        <w:t>. Nella Chiesa la verità di Cristo è come un’atmosfera che respiriamo, non un sistema di idee astratte e atemporali, ovvero:</w:t>
      </w:r>
    </w:p>
    <w:p w:rsidR="00642C8E" w:rsidRDefault="00642C8E" w:rsidP="00642C8E">
      <w:pPr>
        <w:spacing w:line="240" w:lineRule="auto"/>
        <w:ind w:left="170" w:right="170"/>
        <w:rPr>
          <w:sz w:val="22"/>
        </w:rPr>
      </w:pPr>
    </w:p>
    <w:p w:rsidR="00642C8E" w:rsidRDefault="00642C8E" w:rsidP="00642C8E">
      <w:pPr>
        <w:spacing w:line="240" w:lineRule="auto"/>
        <w:ind w:left="170" w:right="170"/>
        <w:rPr>
          <w:sz w:val="22"/>
        </w:rPr>
      </w:pPr>
      <w:r>
        <w:rPr>
          <w:sz w:val="22"/>
        </w:rPr>
        <w:t xml:space="preserve">è il rapporto vivente nel quale siamo con Cristo per l’azione che lui esercita su di noi e in noi, azione interna ed esteriore ad un tempo, che non è altro se non la sua vita che si ripercuote in noi, condizionando il nostro destino, divenuto solidale col suo, e che mediante </w:t>
      </w:r>
      <w:smartTag w:uri="urn:schemas-microsoft-com:office:smarttags" w:element="PersonName">
        <w:smartTagPr>
          <w:attr w:name="ProductID" w:val="la Chiesa"/>
        </w:smartTagPr>
        <w:r>
          <w:rPr>
            <w:sz w:val="22"/>
          </w:rPr>
          <w:t>la Chiesa</w:t>
        </w:r>
      </w:smartTag>
      <w:r>
        <w:rPr>
          <w:sz w:val="22"/>
        </w:rPr>
        <w:t xml:space="preserve"> e in essa è per noi mezzo di salvezza</w:t>
      </w:r>
      <w:r>
        <w:rPr>
          <w:rStyle w:val="Rimandonotaapidipagina"/>
        </w:rPr>
        <w:footnoteReference w:id="49"/>
      </w:r>
      <w:r>
        <w:rPr>
          <w:sz w:val="22"/>
        </w:rPr>
        <w:t>.</w:t>
      </w:r>
    </w:p>
    <w:p w:rsidR="00642C8E" w:rsidRPr="00033D55" w:rsidRDefault="00642C8E" w:rsidP="00642C8E">
      <w:pPr>
        <w:spacing w:line="240" w:lineRule="auto"/>
        <w:ind w:left="170" w:right="170"/>
        <w:rPr>
          <w:sz w:val="22"/>
        </w:rPr>
      </w:pPr>
    </w:p>
    <w:p w:rsidR="00642C8E" w:rsidRDefault="00642C8E" w:rsidP="00642C8E">
      <w:pPr>
        <w:spacing w:line="240" w:lineRule="auto"/>
      </w:pPr>
      <w:r>
        <w:lastRenderedPageBreak/>
        <w:t>Prima di sapere che Cristo è storicamente vissuto, noi crediamo alla Chiesa, che è una col Cristo, a quella Chiesa che ci dona e fa circolare tra noi la verità di Cristo. In essa attingiamo alla realtà di Cristo. In tal senso la direzione va dalla fede alla storia e non viceversa</w:t>
      </w:r>
      <w:r>
        <w:rPr>
          <w:rStyle w:val="Rimandonotaapidipagina"/>
        </w:rPr>
        <w:footnoteReference w:id="50"/>
      </w:r>
      <w:r>
        <w:t>. Ciò non esclude che la storia sia fondamentale per la fede</w:t>
      </w:r>
      <w:r>
        <w:rPr>
          <w:rStyle w:val="Rimandonotaapidipagina"/>
        </w:rPr>
        <w:footnoteReference w:id="51"/>
      </w:r>
      <w:r>
        <w:rPr>
          <w:sz w:val="22"/>
        </w:rPr>
        <w:t xml:space="preserve">. </w:t>
      </w:r>
      <w:r>
        <w:t>Del resto, credere significa uscire da sé, andare oltre e affidarsi ad altro da sé:</w:t>
      </w:r>
    </w:p>
    <w:p w:rsidR="00642C8E" w:rsidRDefault="00642C8E" w:rsidP="00642C8E">
      <w:pPr>
        <w:spacing w:line="240" w:lineRule="auto"/>
        <w:ind w:left="170" w:right="170"/>
        <w:rPr>
          <w:sz w:val="22"/>
        </w:rPr>
      </w:pPr>
    </w:p>
    <w:p w:rsidR="00642C8E" w:rsidRDefault="00642C8E" w:rsidP="00642C8E">
      <w:pPr>
        <w:spacing w:line="240" w:lineRule="auto"/>
        <w:ind w:left="170" w:right="170"/>
        <w:rPr>
          <w:sz w:val="22"/>
        </w:rPr>
      </w:pPr>
      <w:r>
        <w:rPr>
          <w:sz w:val="22"/>
        </w:rPr>
        <w:t xml:space="preserve">Credere, in effetti, è avere confidenza, è un rimettersi nelle mani di un altro da sé. E quando, per spiritualizzare una religione, ci si immagina una fede che genera se stessa e si crea il suo oggetto, si ha una fede che non può prendere coscienza di ciò che essa è senza distruggersi. </w:t>
      </w:r>
      <w:r w:rsidRPr="0065030F">
        <w:rPr>
          <w:sz w:val="22"/>
        </w:rPr>
        <w:t>È</w:t>
      </w:r>
      <w:r>
        <w:rPr>
          <w:sz w:val="22"/>
        </w:rPr>
        <w:t xml:space="preserve"> questo l’esito a cui giungono tute le sublimazioni del cristianesimo</w:t>
      </w:r>
      <w:r>
        <w:rPr>
          <w:rStyle w:val="Rimandonotaapidipagina"/>
        </w:rPr>
        <w:footnoteReference w:id="52"/>
      </w:r>
      <w:r>
        <w:rPr>
          <w:sz w:val="22"/>
        </w:rPr>
        <w:t>.</w:t>
      </w:r>
    </w:p>
    <w:p w:rsidR="00642C8E" w:rsidRPr="00785303" w:rsidRDefault="00642C8E" w:rsidP="00642C8E">
      <w:pPr>
        <w:spacing w:line="240" w:lineRule="auto"/>
        <w:ind w:left="170" w:right="170"/>
        <w:rPr>
          <w:sz w:val="22"/>
        </w:rPr>
      </w:pPr>
    </w:p>
    <w:p w:rsidR="00642C8E" w:rsidRDefault="00642C8E" w:rsidP="00642C8E">
      <w:pPr>
        <w:spacing w:line="240" w:lineRule="auto"/>
      </w:pPr>
      <w:r>
        <w:t xml:space="preserve">Disinteressarsi della storia della Chiesa per non tenere che la sua attuale testimonianza, significa perdere il realismo del suo derivare da Cristo, con cui fa una cosa sola: </w:t>
      </w:r>
      <w:smartTag w:uri="urn:schemas-microsoft-com:office:smarttags" w:element="PersonName">
        <w:smartTagPr>
          <w:attr w:name="ProductID" w:val="la Chiesa"/>
        </w:smartTagPr>
        <w:r>
          <w:t>la Chiesa</w:t>
        </w:r>
      </w:smartTag>
      <w:r>
        <w:t xml:space="preserve"> incarna e continua Cristo sulla terra, comunicandolo a noi e facendolo vivere in noi. Questa intimità va colta nella sua storia concreta. Ma proprio per questa sua natura, la storia cristiana non è questione di gesti esteriori e di istituzioni, bensì di una partecipazione profonda, ontologica alla vita dell’uomo-Dio</w:t>
      </w:r>
      <w:r>
        <w:rPr>
          <w:rStyle w:val="Rimandonotaapidipagina"/>
        </w:rPr>
        <w:footnoteReference w:id="53"/>
      </w:r>
      <w:r>
        <w:t>. Questa partecipazione è proposta, offerta alla nostra libertà e non imposta da ricerche storiche. Come tale può essere accolta solo mediante un atto libero che coinvolga il soggetto, chiamato a decidere di sé. Come i concetti astratti della dottrina non hanno alcun valore se non sono accompagnati da intuizioni concrete, così i fatti storici. Solo una scelta libera e personale ci può fare scoprire il loro senso  e il valore che rivestono per noi. Quando si dà un giudizio di valore e non solo di esistenza su un fatto o una verità, dal momento che ci si sta pronunciando sul «fondo delle cose», si deve prendere posizione, passando dalla condizione di spettatori a quella di attori del dramma della vita umana. Ciò vale per il giudizio di fede su Cristo: non è mai un semplice giudizio di esistenza, ma questione di una realtà di valore (di sostanza), in cui si mette in gioco il senso della vita. Se pensano di poter constatare dei fatti, gli storici cadono nell’errore di dimenticare la differenza tra verità di fatto e verità religiose: è in gioco un giudizio sulla realtà, che spiazza l’uomo, facendolo passare dal tempo all’eternità</w:t>
      </w:r>
      <w:r>
        <w:rPr>
          <w:rStyle w:val="Rimandonotaapidipagina"/>
        </w:rPr>
        <w:footnoteReference w:id="54"/>
      </w:r>
      <w:r>
        <w:rPr>
          <w:sz w:val="22"/>
        </w:rPr>
        <w:t xml:space="preserve">. </w:t>
      </w:r>
      <w:r w:rsidRPr="00E044A6">
        <w:t>È</w:t>
      </w:r>
      <w:r>
        <w:t xml:space="preserve"> solo dal punto di vista della verità eterna di Dio che l’uomo può riconoscere nella storia di Gesù il Cristo. La fede coglie ciò che c’è, perché tende all’essere intero, al reale nella sua integralità</w:t>
      </w:r>
      <w:r>
        <w:rPr>
          <w:rStyle w:val="Rimandonotaapidipagina"/>
        </w:rPr>
        <w:footnoteReference w:id="55"/>
      </w:r>
      <w:r>
        <w:t>. Si tratta di qualcosa che ha a che fare col destino ultimo della persona:</w:t>
      </w:r>
    </w:p>
    <w:p w:rsidR="00642C8E" w:rsidRDefault="00642C8E" w:rsidP="00642C8E">
      <w:pPr>
        <w:spacing w:line="240" w:lineRule="auto"/>
        <w:ind w:left="170" w:right="170"/>
        <w:rPr>
          <w:sz w:val="22"/>
        </w:rPr>
      </w:pPr>
    </w:p>
    <w:p w:rsidR="00642C8E" w:rsidRDefault="00642C8E" w:rsidP="00642C8E">
      <w:pPr>
        <w:spacing w:line="240" w:lineRule="auto"/>
        <w:ind w:left="170" w:right="170"/>
        <w:rPr>
          <w:sz w:val="22"/>
        </w:rPr>
      </w:pPr>
      <w:r>
        <w:rPr>
          <w:sz w:val="22"/>
        </w:rPr>
        <w:t xml:space="preserve">Aderire alla verità di Cristo è in effetti comprendersi mediante Lui per vivere di Lui. </w:t>
      </w:r>
      <w:r w:rsidRPr="00717235">
        <w:rPr>
          <w:sz w:val="22"/>
        </w:rPr>
        <w:t>È</w:t>
      </w:r>
      <w:r>
        <w:rPr>
          <w:sz w:val="22"/>
        </w:rPr>
        <w:t xml:space="preserve"> incorporarsi a Lui coscientemente e volontariamente, mentre si viene incorporati insieme nella Chiesa mediante la quale Lui viene a noi e noi andiamo verso di Lui. </w:t>
      </w:r>
      <w:r w:rsidRPr="00717235">
        <w:rPr>
          <w:sz w:val="22"/>
        </w:rPr>
        <w:t>È</w:t>
      </w:r>
      <w:r>
        <w:rPr>
          <w:sz w:val="22"/>
        </w:rPr>
        <w:t xml:space="preserve"> collegare il nostro essere al suo e la nostra vita alla sua vita. Ed ecco ciò che fa che la fede sia salvifica</w:t>
      </w:r>
      <w:r>
        <w:rPr>
          <w:rStyle w:val="Rimandonotaapidipagina"/>
        </w:rPr>
        <w:footnoteReference w:id="56"/>
      </w:r>
      <w:r>
        <w:rPr>
          <w:sz w:val="22"/>
        </w:rPr>
        <w:t>.</w:t>
      </w:r>
    </w:p>
    <w:p w:rsidR="00642C8E" w:rsidRPr="00717235" w:rsidRDefault="00642C8E" w:rsidP="00642C8E">
      <w:pPr>
        <w:spacing w:line="240" w:lineRule="auto"/>
        <w:ind w:left="170" w:right="170"/>
        <w:rPr>
          <w:sz w:val="22"/>
        </w:rPr>
      </w:pPr>
    </w:p>
    <w:p w:rsidR="00642C8E" w:rsidRDefault="00642C8E" w:rsidP="00642C8E">
      <w:pPr>
        <w:spacing w:line="240" w:lineRule="auto"/>
      </w:pPr>
      <w:r>
        <w:t>La fede è una conoscenza che mette in sintonia con un altro essere, che rende partecipi di un’esistenza, unendo alla vita di un altro soggetto, intimamente e realmente, è solo così veniamo iniziati a un pensiero amante, mediante un altro pensiero e un altro amore.</w:t>
      </w:r>
    </w:p>
    <w:p w:rsidR="00642C8E" w:rsidRDefault="00642C8E" w:rsidP="006A686A">
      <w:pPr>
        <w:spacing w:line="240" w:lineRule="auto"/>
      </w:pPr>
    </w:p>
    <w:p w:rsidR="006A686A" w:rsidRDefault="006A686A" w:rsidP="006A686A">
      <w:pPr>
        <w:spacing w:line="240" w:lineRule="auto"/>
      </w:pPr>
      <w:r>
        <w:lastRenderedPageBreak/>
        <w:t xml:space="preserve">3.2. </w:t>
      </w:r>
      <w:r w:rsidRPr="00EB4288">
        <w:rPr>
          <w:i/>
        </w:rPr>
        <w:t>Il problema del</w:t>
      </w:r>
      <w:r w:rsidR="00EB4288" w:rsidRPr="00EB4288">
        <w:rPr>
          <w:i/>
        </w:rPr>
        <w:t xml:space="preserve"> senso storico</w:t>
      </w:r>
      <w:r w:rsidR="00B14E99">
        <w:rPr>
          <w:i/>
        </w:rPr>
        <w:t>/</w:t>
      </w:r>
      <w:r w:rsidR="00EB4288" w:rsidRPr="00EB4288">
        <w:rPr>
          <w:i/>
        </w:rPr>
        <w:t>letterale in rapporto al</w:t>
      </w:r>
      <w:r w:rsidRPr="00EB4288">
        <w:rPr>
          <w:i/>
        </w:rPr>
        <w:t xml:space="preserve"> giudizio di fede in essa inscritto: </w:t>
      </w:r>
      <w:r w:rsidR="00B14E99">
        <w:rPr>
          <w:i/>
        </w:rPr>
        <w:t>la mediazione dell’identità narrativa</w:t>
      </w:r>
      <w:r>
        <w:t xml:space="preserve"> </w:t>
      </w:r>
    </w:p>
    <w:p w:rsidR="006A686A" w:rsidRDefault="006A686A" w:rsidP="006A686A">
      <w:pPr>
        <w:spacing w:line="240" w:lineRule="auto"/>
      </w:pPr>
    </w:p>
    <w:p w:rsidR="006A686A" w:rsidRDefault="006A686A" w:rsidP="006A686A">
      <w:pPr>
        <w:spacing w:line="240" w:lineRule="auto"/>
      </w:pPr>
      <w:r>
        <w:t xml:space="preserve">La tensione emergente dall’esplosione del senso letterale rimanda all’esigenza di cogliere nel giudizio di fede la continuità nella discontinuità, l’unità nella differenza. Qui però ci si scontra con un problema epocale, ossia la continuità dell’«io», del soggetto e l’unità del mondo. Ma prima di questo problema epocale, che rimanda alle condizioni attuali dell’esperienza, si pone la questione della pertinenza di questo procedimento e del luogo della sua soluzione. </w:t>
      </w:r>
      <w:r w:rsidRPr="00E044A6">
        <w:t>È</w:t>
      </w:r>
      <w:r>
        <w:t xml:space="preserve"> istruttivo su tale problematica il giudizio perplesso di F.G. Brambilla e la proposta dell’articolazione della ricerca di fede (su chi è Gesù) nelle strategie del racconto che costituiscono l’«identità narrativa»:</w:t>
      </w:r>
    </w:p>
    <w:p w:rsidR="006A686A" w:rsidRDefault="006A686A" w:rsidP="006A686A">
      <w:pPr>
        <w:spacing w:line="240" w:lineRule="auto"/>
        <w:ind w:left="170" w:right="170"/>
        <w:rPr>
          <w:sz w:val="22"/>
        </w:rPr>
      </w:pPr>
    </w:p>
    <w:p w:rsidR="006A686A" w:rsidRDefault="006A686A" w:rsidP="006A686A">
      <w:pPr>
        <w:spacing w:line="240" w:lineRule="auto"/>
        <w:ind w:left="170" w:right="170"/>
        <w:rPr>
          <w:sz w:val="22"/>
        </w:rPr>
      </w:pPr>
      <w:r>
        <w:rPr>
          <w:sz w:val="22"/>
        </w:rPr>
        <w:t>Il giudizio: «La conclusione di questo panorama [sulle ricostruzioni bibliche delle cristologie sistematiche] è abbastanza facile da trarre: la figura di Gesù del NT appare come collocata nel campo di tensione tra Gesù terreno e Cristo glorificato, confessato dalle diverse tradizioni neotestamentarie come il Crocifisso risorto, Signore della Chiesa e centro di gravità del cosmo. L’</w:t>
      </w:r>
      <w:r w:rsidRPr="00D26B2B">
        <w:rPr>
          <w:i/>
          <w:sz w:val="22"/>
        </w:rPr>
        <w:t>identità storica</w:t>
      </w:r>
      <w:r>
        <w:rPr>
          <w:sz w:val="22"/>
        </w:rPr>
        <w:t xml:space="preserve"> di Gesù e l’</w:t>
      </w:r>
      <w:r w:rsidRPr="00D26B2B">
        <w:rPr>
          <w:i/>
          <w:sz w:val="22"/>
        </w:rPr>
        <w:t>identità teologica</w:t>
      </w:r>
      <w:r>
        <w:rPr>
          <w:sz w:val="22"/>
        </w:rPr>
        <w:t xml:space="preserve"> pongono un problema di coordinazione e di differenziazione, che viene risolto con la formula di equilibrio “continuità nella differenza”. Ma questa formula non appare risolutiva della questione… Probabilmente l’insufficiente attenzione alla dimensione narrativa della testimonianza neotestamentaria, in particolare dei vangeli, non fa ancora intravedere l’orizzonte entro il quale impostare in maniera nuova la questione. La formula continuità nella differenza (tra identità storica e identità teologica) appare un assestamento che nasconde problemi rilevanti. La questione maggiore è appunto il rilievo dello svolgimento della vicenda storica di Gesù in rapporto alle prime identificazioni di fede </w:t>
      </w:r>
      <w:proofErr w:type="spellStart"/>
      <w:r>
        <w:rPr>
          <w:sz w:val="22"/>
        </w:rPr>
        <w:t>prepasquali</w:t>
      </w:r>
      <w:proofErr w:type="spellEnd"/>
      <w:r>
        <w:rPr>
          <w:sz w:val="22"/>
        </w:rPr>
        <w:t xml:space="preserve"> da parte dei discepoli… Gesù terreno e Cristo glorificato corrono il rischio di essere secondo la coppia storia e fede. Successivamente il primo termine può essere interpretato come il risultato della ricerca storica, secondo le modulazioni messe in luce dalle “tre ricerche” sul Gesù storico. Storia e </w:t>
      </w:r>
      <w:proofErr w:type="spellStart"/>
      <w:r>
        <w:rPr>
          <w:sz w:val="22"/>
        </w:rPr>
        <w:t>kerigma</w:t>
      </w:r>
      <w:proofErr w:type="spellEnd"/>
      <w:r>
        <w:rPr>
          <w:sz w:val="22"/>
        </w:rPr>
        <w:t xml:space="preserve"> propongono così una “duplicità irrisolta”, perché vengono definiti separatamente e messi successivamente in relazione</w:t>
      </w:r>
      <w:r>
        <w:rPr>
          <w:rStyle w:val="Rimandonotaapidipagina"/>
          <w:sz w:val="22"/>
        </w:rPr>
        <w:footnoteReference w:id="57"/>
      </w:r>
      <w:r>
        <w:rPr>
          <w:sz w:val="22"/>
        </w:rPr>
        <w:t>.</w:t>
      </w:r>
    </w:p>
    <w:p w:rsidR="006A686A" w:rsidRPr="00600987" w:rsidRDefault="006A686A" w:rsidP="006A686A">
      <w:pPr>
        <w:spacing w:line="240" w:lineRule="auto"/>
        <w:ind w:left="170" w:right="170"/>
        <w:rPr>
          <w:sz w:val="22"/>
        </w:rPr>
      </w:pPr>
    </w:p>
    <w:p w:rsidR="006A686A" w:rsidRDefault="006A686A" w:rsidP="006A686A">
      <w:pPr>
        <w:spacing w:line="240" w:lineRule="auto"/>
      </w:pPr>
      <w:r>
        <w:t>Rispetto a questa impostazione problematica, che mantiene la duplicità irrisolta tra Gesù storico e Cristo confessato e quindi tra storia e fede, critica e dogma, l’indicazione promettente sembra quella di lavorare sull’</w:t>
      </w:r>
      <w:r w:rsidRPr="006A1E83">
        <w:rPr>
          <w:i/>
        </w:rPr>
        <w:t>identità narrativa</w:t>
      </w:r>
      <w:r>
        <w:t xml:space="preserve"> di Gesù quale mediazione di storia e fede</w:t>
      </w:r>
      <w:r>
        <w:rPr>
          <w:rStyle w:val="Rimandonotaapidipagina"/>
        </w:rPr>
        <w:footnoteReference w:id="58"/>
      </w:r>
      <w:r>
        <w:t>. La narrazione contiene già un giudizio di fede, che però apre alla ricerca dell’identità di Gesù raccontando la trama delle relazioni e il dramma dello svolgimento della sua vicenda (intrigo), argomentando in tal modo «chi è Gesù» per il discepolo che lo riconosce secondo verità:</w:t>
      </w:r>
    </w:p>
    <w:p w:rsidR="006A686A" w:rsidRDefault="006A686A" w:rsidP="006A686A">
      <w:pPr>
        <w:spacing w:line="240" w:lineRule="auto"/>
        <w:ind w:left="170" w:right="170"/>
        <w:rPr>
          <w:sz w:val="22"/>
        </w:rPr>
      </w:pPr>
    </w:p>
    <w:p w:rsidR="006A686A" w:rsidRDefault="006A686A" w:rsidP="006A686A">
      <w:pPr>
        <w:spacing w:line="240" w:lineRule="auto"/>
        <w:ind w:left="170" w:right="170"/>
        <w:rPr>
          <w:sz w:val="22"/>
        </w:rPr>
      </w:pPr>
      <w:r>
        <w:rPr>
          <w:sz w:val="22"/>
        </w:rPr>
        <w:t>Non basta dunque né una ricostruzione storica, né una presentazione kerigmatica dell’identità di Gesù. L’identità narrativa può costituire una mediazione tra storia e fede? […] L’identità narrativa di Gesù emerge da una ripresa del genere letterario “vangelo” inteso come un progetto di ricerca cristologico… La narrazione evangelica è un progetto di ricerca cristologi</w:t>
      </w:r>
      <w:r w:rsidR="00D204A8">
        <w:rPr>
          <w:sz w:val="22"/>
        </w:rPr>
        <w:t>c</w:t>
      </w:r>
      <w:r>
        <w:rPr>
          <w:sz w:val="22"/>
        </w:rPr>
        <w:t xml:space="preserve">a, cioè un progetto di ricerca dell’identità di Gesù. Ciò spiega la “produzione” del racconto: è un “racconto di ricerca” non solo per gli </w:t>
      </w:r>
      <w:r w:rsidRPr="00B1426C">
        <w:rPr>
          <w:i/>
          <w:sz w:val="22"/>
        </w:rPr>
        <w:t>attori</w:t>
      </w:r>
      <w:r>
        <w:rPr>
          <w:sz w:val="22"/>
        </w:rPr>
        <w:t xml:space="preserve"> della narrazione, ma anche per la costruzione del racconto e l’identificazione del lettore</w:t>
      </w:r>
      <w:r>
        <w:rPr>
          <w:rStyle w:val="Rimandonotaapidipagina"/>
          <w:sz w:val="22"/>
        </w:rPr>
        <w:footnoteReference w:id="59"/>
      </w:r>
      <w:r>
        <w:rPr>
          <w:sz w:val="22"/>
        </w:rPr>
        <w:t>.</w:t>
      </w:r>
    </w:p>
    <w:p w:rsidR="006A686A" w:rsidRPr="00A62A6F" w:rsidRDefault="006A686A" w:rsidP="006A686A">
      <w:pPr>
        <w:spacing w:line="240" w:lineRule="auto"/>
        <w:ind w:left="170" w:right="170"/>
        <w:rPr>
          <w:sz w:val="22"/>
        </w:rPr>
      </w:pPr>
    </w:p>
    <w:p w:rsidR="006A686A" w:rsidRDefault="006A686A" w:rsidP="006A686A">
      <w:pPr>
        <w:spacing w:line="240" w:lineRule="auto"/>
      </w:pPr>
      <w:r>
        <w:t xml:space="preserve">L’indicazione è interessante e il progetto affascinante, ma resta un dubbio sulla pertinenza di una simile ricerca dell’identità narrativa, che si avvale anche delle strategie di </w:t>
      </w:r>
      <w:proofErr w:type="spellStart"/>
      <w:r>
        <w:t>ri</w:t>
      </w:r>
      <w:proofErr w:type="spellEnd"/>
      <w:r>
        <w:t>-figurazione rette dall’immaginario dei discepoli:</w:t>
      </w:r>
    </w:p>
    <w:p w:rsidR="006A686A" w:rsidRDefault="006A686A" w:rsidP="006A686A">
      <w:pPr>
        <w:spacing w:line="240" w:lineRule="auto"/>
        <w:ind w:left="170" w:right="170"/>
        <w:rPr>
          <w:sz w:val="22"/>
        </w:rPr>
      </w:pPr>
    </w:p>
    <w:p w:rsidR="006A686A" w:rsidRDefault="006A686A" w:rsidP="006A686A">
      <w:pPr>
        <w:spacing w:line="240" w:lineRule="auto"/>
        <w:ind w:left="170" w:right="170"/>
        <w:rPr>
          <w:sz w:val="22"/>
        </w:rPr>
      </w:pPr>
      <w:r>
        <w:rPr>
          <w:sz w:val="22"/>
        </w:rPr>
        <w:t xml:space="preserve">Resta ancora una questione: il progetto di ricerca dell’identità narrativa di Gesù, nella sua qualità di itinerario di conversione, ha un’«obiettiva» intenzionalità storica? L’identità narrativa di Gesù riesce a </w:t>
      </w:r>
      <w:r>
        <w:rPr>
          <w:sz w:val="22"/>
        </w:rPr>
        <w:lastRenderedPageBreak/>
        <w:t xml:space="preserve">mediare effettivamente tra storia e fede, oppure il teologo deve tener conto delle ricerche storiche su Gesù, e perfino far spazio agli interessi storici all’interno della sua costruzione di una cristologia “narrativa”? C’è una diversa emergenza della domanda “storica” all’interno della ricostruzione dell’identità narrativa di Gesù? Nel quadro della dinamica narrativa resta possibile, anzi doverosa un’attenzione alla dimensione storica del racconto, una volta che ci si allontani dall’illusione di ricostruire quasi gli strati più antichi… Non si deve dimenticare che la ricostruzione storica, proprio per lo stato delle fonti neotestamentarie o delle testimonianze antiche, può al massimo fornire alcuni tratti frammentari e congetturali che, quando tentano di ricostruire una visione sintetica, offrono un’immagine artificiale, </w:t>
      </w:r>
      <w:proofErr w:type="spellStart"/>
      <w:r>
        <w:rPr>
          <w:sz w:val="22"/>
        </w:rPr>
        <w:t>ri</w:t>
      </w:r>
      <w:proofErr w:type="spellEnd"/>
      <w:r>
        <w:rPr>
          <w:sz w:val="22"/>
        </w:rPr>
        <w:t>-costruita, di Gesù. Proprio in quanto ricostruita essa deve dichiarare il suo presupposto, che in coerenza con la ricerca storica può essere formulato nei seguenti aspetti: 1) essa non vuole (perché non può) in alcun modo fondare la fede, ma ha una funzione critico-ermeneutica per fornire criteri di plausibilità per la fede, cioè favorire condizioni di affidabilità per la libertà credente; 2) l’interesse della metodologia storica va in un senso diverso rispetto al progetto del racconto evangelico, perché è interessata alla ricostruzione dei contesti sociali… per fornire un giudizio storico di plausibilità dell’itinerario di Gesù; 3) il giudizio di plausibilità storica dell’itinerario ricostruito di Gesù non può non fare i conti con il progetto cristologico di ciascun vangelo, come “progetto di ricerca dell’identità di Gesù”, teso a mostrare la legittimità teologica dell’evoluzione dal Gesù terreno al Cristo glorificato</w:t>
      </w:r>
      <w:r>
        <w:rPr>
          <w:rStyle w:val="Rimandonotaapidipagina"/>
          <w:sz w:val="22"/>
        </w:rPr>
        <w:footnoteReference w:id="60"/>
      </w:r>
      <w:r>
        <w:rPr>
          <w:sz w:val="22"/>
        </w:rPr>
        <w:t>.</w:t>
      </w:r>
    </w:p>
    <w:p w:rsidR="006A686A" w:rsidRPr="00632F65" w:rsidRDefault="006A686A" w:rsidP="006A686A">
      <w:pPr>
        <w:spacing w:line="240" w:lineRule="auto"/>
        <w:ind w:left="170" w:right="170"/>
        <w:rPr>
          <w:sz w:val="22"/>
        </w:rPr>
      </w:pPr>
    </w:p>
    <w:p w:rsidR="006A686A" w:rsidRDefault="006A686A" w:rsidP="006A686A">
      <w:pPr>
        <w:spacing w:line="240" w:lineRule="auto"/>
      </w:pPr>
      <w:r>
        <w:t xml:space="preserve">In questa prospettiva il «progetto di ricerca evangelico» può fornire indicazioni e criteri decisivi anche per la ricerca storica. Lo può fare a partire dalle sue tre dimensioni essenziali: l’intrigo del racconto come concatenazione delle tappe chiave della vicenda di Gesù; lo svolgimento drammatico dell’interazione tra gli attori; la dimensione referenziale del racconto evangelico. </w:t>
      </w:r>
    </w:p>
    <w:p w:rsidR="006A686A" w:rsidRDefault="006A686A" w:rsidP="006A686A">
      <w:pPr>
        <w:spacing w:line="240" w:lineRule="auto"/>
      </w:pPr>
      <w:r>
        <w:t xml:space="preserve">In questo quadro si arriva a definire il nesso tra </w:t>
      </w:r>
      <w:proofErr w:type="spellStart"/>
      <w:r>
        <w:t>kerigma</w:t>
      </w:r>
      <w:proofErr w:type="spellEnd"/>
      <w:r>
        <w:t xml:space="preserve"> e racconto e viene individuato il compito della cristologia: il vangelo è un </w:t>
      </w:r>
      <w:proofErr w:type="spellStart"/>
      <w:r>
        <w:t>kerigma</w:t>
      </w:r>
      <w:proofErr w:type="spellEnd"/>
      <w:r>
        <w:t xml:space="preserve"> narrato, nel senso di un completamento e amplificazione del </w:t>
      </w:r>
      <w:proofErr w:type="spellStart"/>
      <w:r>
        <w:t>kerigma</w:t>
      </w:r>
      <w:proofErr w:type="spellEnd"/>
      <w:r>
        <w:t xml:space="preserve"> e quindi è vero che il </w:t>
      </w:r>
      <w:proofErr w:type="spellStart"/>
      <w:r>
        <w:t>kerigma</w:t>
      </w:r>
      <w:proofErr w:type="spellEnd"/>
      <w:r>
        <w:t xml:space="preserve"> chiede racconto; ma d’altra parte il racconto dà corpo al </w:t>
      </w:r>
      <w:proofErr w:type="spellStart"/>
      <w:r>
        <w:t>kerigma</w:t>
      </w:r>
      <w:proofErr w:type="spellEnd"/>
      <w:r>
        <w:t>, incarnandone l’essenziale dimensione storica e solo attraverso questa offre l’accesso all’identità teologica di Gesù:</w:t>
      </w:r>
    </w:p>
    <w:p w:rsidR="006A686A" w:rsidRDefault="006A686A" w:rsidP="006A686A">
      <w:pPr>
        <w:spacing w:line="240" w:lineRule="auto"/>
        <w:ind w:left="170" w:right="170"/>
        <w:rPr>
          <w:sz w:val="22"/>
        </w:rPr>
      </w:pPr>
    </w:p>
    <w:p w:rsidR="006A686A" w:rsidRDefault="006A686A" w:rsidP="006A686A">
      <w:pPr>
        <w:spacing w:line="240" w:lineRule="auto"/>
        <w:ind w:left="170" w:right="170"/>
        <w:rPr>
          <w:sz w:val="22"/>
        </w:rPr>
      </w:pPr>
      <w:r>
        <w:rPr>
          <w:sz w:val="22"/>
        </w:rPr>
        <w:t xml:space="preserve">Per questo la narrazione evangelica non è solo un’occasione per accedere all’identità di Gesù, ma è il luogo, la forma e il criterio della risposta alla domanda “Chi dite che io sia?”. La cristo-logia è quel sapere che rende ragione criticamente dell’intreccio di </w:t>
      </w:r>
      <w:proofErr w:type="spellStart"/>
      <w:r>
        <w:rPr>
          <w:sz w:val="22"/>
        </w:rPr>
        <w:t>kerigma</w:t>
      </w:r>
      <w:proofErr w:type="spellEnd"/>
      <w:r>
        <w:rPr>
          <w:sz w:val="22"/>
        </w:rPr>
        <w:t xml:space="preserve"> e racconto e istruisce le regole che ne preservano l’identità dinamica nelle successive riletture nella coscienza di fede della chiesa. Di ieri e di oggi</w:t>
      </w:r>
      <w:r>
        <w:rPr>
          <w:rStyle w:val="Rimandonotaapidipagina"/>
          <w:sz w:val="22"/>
        </w:rPr>
        <w:footnoteReference w:id="61"/>
      </w:r>
      <w:r>
        <w:rPr>
          <w:sz w:val="22"/>
        </w:rPr>
        <w:t>.</w:t>
      </w:r>
    </w:p>
    <w:p w:rsidR="006A686A" w:rsidRPr="00AA40E6" w:rsidRDefault="006A686A" w:rsidP="006A686A">
      <w:pPr>
        <w:spacing w:line="240" w:lineRule="auto"/>
        <w:ind w:left="170" w:right="170"/>
        <w:rPr>
          <w:sz w:val="22"/>
        </w:rPr>
      </w:pPr>
    </w:p>
    <w:p w:rsidR="006A686A" w:rsidRDefault="006A686A" w:rsidP="006A686A">
      <w:pPr>
        <w:spacing w:line="240" w:lineRule="auto"/>
      </w:pPr>
      <w:r>
        <w:t>Altrove Brambilla identifica il compito della cristologia, posta di fronte alla forma narrativa dell’identità di Gesù, come segue:</w:t>
      </w:r>
    </w:p>
    <w:p w:rsidR="006A686A" w:rsidRDefault="006A686A" w:rsidP="006A686A">
      <w:pPr>
        <w:spacing w:line="240" w:lineRule="auto"/>
        <w:ind w:left="170" w:right="170"/>
        <w:rPr>
          <w:sz w:val="22"/>
        </w:rPr>
      </w:pPr>
    </w:p>
    <w:p w:rsidR="006A686A" w:rsidRDefault="006A686A" w:rsidP="006A686A">
      <w:pPr>
        <w:spacing w:line="240" w:lineRule="auto"/>
        <w:ind w:left="170" w:right="170"/>
        <w:rPr>
          <w:sz w:val="22"/>
        </w:rPr>
      </w:pPr>
      <w:r>
        <w:rPr>
          <w:sz w:val="22"/>
        </w:rPr>
        <w:t xml:space="preserve">Il compito della cristologia è di fornire le regole ermeneutiche perché l’annuncio ecclesiale su Gesù sia custodito nella sua inesauribile ricchezza e non venga dissolto in una lettura soggettivizzante che interpreti i momenti della vicenda di Gesù e la sua figura complessiva in vista dell’identità della persona umana e della sua armonia psicofisica. Né sarebbe un antidoto raccomandabile una ricostruzione storica della figura di Gesù che funzioni di fatto come criterio di autenticità dell’annuncio ecclesiale. La ricostruzione storica ha carattere congetturale: essa è necessaria per attestare che la </w:t>
      </w:r>
      <w:r w:rsidRPr="003D0650">
        <w:rPr>
          <w:i/>
          <w:sz w:val="22"/>
        </w:rPr>
        <w:t xml:space="preserve">memoria </w:t>
      </w:r>
      <w:proofErr w:type="spellStart"/>
      <w:r w:rsidRPr="003D0650">
        <w:rPr>
          <w:i/>
          <w:sz w:val="22"/>
        </w:rPr>
        <w:t>Jesu</w:t>
      </w:r>
      <w:proofErr w:type="spellEnd"/>
      <w:r>
        <w:rPr>
          <w:sz w:val="22"/>
        </w:rPr>
        <w:t xml:space="preserve">, custodita dal vangelo quadriforme, trova riscontro attraverso i criteri della ricerca storico-critica, ma è radicalmente insufficiente se pretende di sostituirsi ad esso o, ancor peggio, di misurarne la verità. La verità di Gesù si dà solo attraverso i molti racconti, proprio perché la molteplicità delle narrazioni evangeliche custodisce l’unità della </w:t>
      </w:r>
      <w:r w:rsidRPr="003D0650">
        <w:rPr>
          <w:i/>
          <w:sz w:val="22"/>
        </w:rPr>
        <w:t xml:space="preserve">memoria </w:t>
      </w:r>
      <w:proofErr w:type="spellStart"/>
      <w:r w:rsidRPr="003D0650">
        <w:rPr>
          <w:i/>
          <w:sz w:val="22"/>
        </w:rPr>
        <w:t>Jesu</w:t>
      </w:r>
      <w:proofErr w:type="spellEnd"/>
      <w:r>
        <w:rPr>
          <w:sz w:val="22"/>
        </w:rPr>
        <w:t>, come differente ma inseparabile da esse</w:t>
      </w:r>
      <w:r>
        <w:rPr>
          <w:rStyle w:val="Rimandonotaapidipagina"/>
          <w:sz w:val="22"/>
        </w:rPr>
        <w:footnoteReference w:id="62"/>
      </w:r>
      <w:r>
        <w:rPr>
          <w:sz w:val="22"/>
        </w:rPr>
        <w:t>.</w:t>
      </w:r>
    </w:p>
    <w:p w:rsidR="006A686A" w:rsidRPr="00C123A7" w:rsidRDefault="006A686A" w:rsidP="006A686A">
      <w:pPr>
        <w:spacing w:line="240" w:lineRule="auto"/>
        <w:ind w:left="170" w:right="170"/>
        <w:rPr>
          <w:sz w:val="22"/>
        </w:rPr>
      </w:pPr>
    </w:p>
    <w:p w:rsidR="00C73E9C" w:rsidRDefault="00C73E9C" w:rsidP="00C73E9C">
      <w:pPr>
        <w:spacing w:line="240" w:lineRule="auto"/>
      </w:pPr>
      <w:r>
        <w:lastRenderedPageBreak/>
        <w:t xml:space="preserve">L’approccio narrativo corrisponde al meglio alla forma della verità di Gesù Cristo. Ha infatti il vantaggio di «lasciar apparire» la verità di Cristo così come questa si è rivelata e si consegna sempre di nuovo a noi, spiazzando le pretese di dominarla, afferrarla e possederla, ed anzi coinvolgendo i discepoli nella sua dinamica di costituzione, fino a </w:t>
      </w:r>
      <w:r w:rsidR="003147D2">
        <w:t>inserirli nel mistero pasquale:</w:t>
      </w:r>
    </w:p>
    <w:p w:rsidR="003147D2" w:rsidRPr="009C381F" w:rsidRDefault="003147D2" w:rsidP="003147D2">
      <w:pPr>
        <w:spacing w:line="240" w:lineRule="auto"/>
        <w:ind w:left="170" w:right="170"/>
        <w:rPr>
          <w:sz w:val="22"/>
        </w:rPr>
      </w:pPr>
    </w:p>
    <w:p w:rsidR="003147D2" w:rsidRPr="009C381F" w:rsidRDefault="003147D2" w:rsidP="003147D2">
      <w:pPr>
        <w:spacing w:line="240" w:lineRule="auto"/>
        <w:ind w:left="170" w:right="170"/>
        <w:rPr>
          <w:sz w:val="22"/>
        </w:rPr>
      </w:pPr>
      <w:r w:rsidRPr="009C381F">
        <w:rPr>
          <w:sz w:val="22"/>
        </w:rPr>
        <w:t>Vi sono episodi nella vita il cui significato viene espresso adeguatamente dalle parole, eppure la comprensione rimane molto al di sotto della portata del discorso, non per un’imprecisione del vocabolario, ma perché non si è ancora pronti. Può capitare, però, che un evento inatteso abiliti l’intelligenza a capire tutto ciò che era già saputo, giacché fornisce la giusta luce per comprendere la piena valenza semantica di quanto era già stato vissuto. L’incontro col Risorto attiva nei discepoli una rilettura finalmente all’altezza della rivelazione compiuta: la verità della Pasqua illumina senza stravolgere, giacché mostra la profondità reale della vicenda del Nazareno.</w:t>
      </w:r>
    </w:p>
    <w:p w:rsidR="003147D2" w:rsidRPr="009C381F" w:rsidRDefault="003147D2" w:rsidP="003147D2">
      <w:pPr>
        <w:spacing w:line="240" w:lineRule="auto"/>
        <w:ind w:left="170" w:right="170"/>
        <w:rPr>
          <w:sz w:val="22"/>
        </w:rPr>
      </w:pPr>
    </w:p>
    <w:p w:rsidR="003147D2" w:rsidRDefault="003147D2" w:rsidP="003147D2">
      <w:pPr>
        <w:spacing w:line="240" w:lineRule="auto"/>
        <w:rPr>
          <w:szCs w:val="22"/>
        </w:rPr>
      </w:pPr>
      <w:r>
        <w:t xml:space="preserve">Schematizzando il processo, potremmo stabilire questi passi: lo stupore di fronte al sepolcro vuoto riattiva la meraviglia, l’«essere fuori di sé» delle folle poste di fronte ai gesti miracolosi del profeta di Nazareth (Mc 1,22.27; Mc 7,37). Si riaccende la promessa inscritta in quei gesti e nell’autorevolezza delle sue parole e si riattiva la memoria di «ciò che aveva detto», un ricordo che però stimola una nuova prospettiva di lettura di quella vicenda, un approccio differente: </w:t>
      </w:r>
      <w:r w:rsidRPr="00CD6362">
        <w:t>«Ricordatevi come vi ha parlato quando era ancora in Galilea» (Lc 24,7a); «Perciò, quando risuscitò dai morti, i suoi discepoli si ricordarono che aveva detto queste cose e credettero alla Scrittura e alle parole che aveva pronunciato Gesù» (</w:t>
      </w:r>
      <w:proofErr w:type="spellStart"/>
      <w:r w:rsidRPr="00CD6362">
        <w:t>Gv</w:t>
      </w:r>
      <w:proofErr w:type="spellEnd"/>
      <w:r w:rsidRPr="00CD6362">
        <w:t xml:space="preserve"> 2,22).</w:t>
      </w:r>
      <w:r>
        <w:t xml:space="preserve"> L’incontro col Risorto ha la forma della riattivazione della memoria che rilegge e comprende in modo nuovo la storia vissuta insieme. La stessa evidenza del corpo risorto era anticipata in quella storia e va ripresa nel racconto dei compagni che l’hanno vissuta per preparare all’incontro col Signore vivente glorificato.</w:t>
      </w:r>
    </w:p>
    <w:p w:rsidR="00C73E9C" w:rsidRDefault="003147D2" w:rsidP="00C73E9C">
      <w:pPr>
        <w:spacing w:line="240" w:lineRule="auto"/>
      </w:pPr>
      <w:r>
        <w:rPr>
          <w:szCs w:val="22"/>
        </w:rPr>
        <w:t xml:space="preserve">Non si deve pensare che l’interpretazione teologica sia sovrimposta al racconto. Essa è piuttosto prodotta dal racconto. Il racconto, nel senso della struttura narrativa, dell’intreccio, colto nel testo così come è disponibile ora, è già in sé produttore di un’interpretazione teologica, che non rimanda a un’idea al di là della narrazione. La tensione tra evento narrato e senso teologico, tra esegesi e teologia è già iscritta nel testo, in quanto questo è un racconto con funzione interpretativa dell’evento che narra. </w:t>
      </w:r>
      <w:r w:rsidRPr="003463E2">
        <w:rPr>
          <w:szCs w:val="22"/>
        </w:rPr>
        <w:t>È</w:t>
      </w:r>
      <w:r>
        <w:rPr>
          <w:szCs w:val="22"/>
        </w:rPr>
        <w:t xml:space="preserve"> la composizione narrativa, l’intreccio dei fatti a veicolare, anzi a stimolare l’interpretazione teologica. Il teologico è intrecciato e incluso nel narrativo e solo una lettura della narrazione capace di coglierne lo spessore teologico permette di comprendere il senso della narrazione stessa. In altri termini, più storico-letterari: gli evangelisti producono un racconto evangelico che può essere definito un “</w:t>
      </w:r>
      <w:proofErr w:type="spellStart"/>
      <w:r>
        <w:rPr>
          <w:szCs w:val="22"/>
        </w:rPr>
        <w:t>kerigma</w:t>
      </w:r>
      <w:proofErr w:type="spellEnd"/>
      <w:r>
        <w:rPr>
          <w:szCs w:val="22"/>
        </w:rPr>
        <w:t xml:space="preserve"> narrato” o “una narrazione kerigmatica”.</w:t>
      </w:r>
    </w:p>
    <w:p w:rsidR="003147D2" w:rsidRDefault="003147D2" w:rsidP="003147D2">
      <w:pPr>
        <w:spacing w:line="240" w:lineRule="auto"/>
      </w:pPr>
      <w:r>
        <w:t xml:space="preserve">Teologia e storia si dicono insieme: non al modo di un legame di causa-effetto, poiché il modo della loro relazione non è quello della successione, ma piuttosto quello della </w:t>
      </w:r>
      <w:r w:rsidRPr="0052339E">
        <w:rPr>
          <w:i/>
        </w:rPr>
        <w:t>sovrimpressione</w:t>
      </w:r>
      <w:r>
        <w:t xml:space="preserve">. </w:t>
      </w:r>
    </w:p>
    <w:p w:rsidR="006A686A" w:rsidRDefault="003147D2" w:rsidP="003147D2">
      <w:pPr>
        <w:spacing w:line="240" w:lineRule="auto"/>
      </w:pPr>
      <w:r>
        <w:t xml:space="preserve">La storia deve essere detta, non solo vista come un puro dato positivo. Questo dire è potenzialmente teologico. La storia prende forma in un giudizio. Ma tale verità va detta </w:t>
      </w:r>
      <w:r w:rsidRPr="00364EA9">
        <w:rPr>
          <w:i/>
        </w:rPr>
        <w:t>nella</w:t>
      </w:r>
      <w:r>
        <w:t xml:space="preserve"> storia. Il discorso teologico non mira a partecipare a una verità prima ed unica (fuori dalla storia o precostituita rispetto all’accadere storico e da esso separabile mediante astrazione), ma punta alla ripetizione di un avvenimento compreso in modo storico e rinviante, proprio per essere compreso come avvenimento, a un dono dal quale si origina nel suo stesso avvenire. La teologia resta così lettura della storia, ma una lettura confessante: dice chi è Gesù di </w:t>
      </w:r>
      <w:proofErr w:type="spellStart"/>
      <w:r>
        <w:t>Nazaret</w:t>
      </w:r>
      <w:proofErr w:type="spellEnd"/>
      <w:r>
        <w:t xml:space="preserve">, confessandolo come Signore; parla della verità della sua croce, enunciando la verità di Dio che vi si dona. La fede cristiana racconta la storia di Pasqua in funzione di un invio (missione-dono) e di una promessa (escatologia). L’identificazione di Gesù crocifisso e del Signore esaltato non è che anticipazione nella speranza del dono finale, che dà compimento alla realtà. La teologia comprende la realtà come </w:t>
      </w:r>
      <w:r w:rsidRPr="00940621">
        <w:rPr>
          <w:i/>
        </w:rPr>
        <w:t>storia in cui «avviene» Dio</w:t>
      </w:r>
      <w:r>
        <w:t>.</w:t>
      </w:r>
    </w:p>
    <w:p w:rsidR="003147D2" w:rsidRDefault="003147D2" w:rsidP="003147D2">
      <w:pPr>
        <w:spacing w:line="240" w:lineRule="auto"/>
      </w:pPr>
    </w:p>
    <w:p w:rsidR="003147D2" w:rsidRDefault="003147D2" w:rsidP="003147D2">
      <w:pPr>
        <w:spacing w:line="240" w:lineRule="auto"/>
      </w:pPr>
    </w:p>
    <w:p w:rsidR="003147D2" w:rsidRDefault="003147D2" w:rsidP="003147D2">
      <w:pPr>
        <w:spacing w:line="240" w:lineRule="auto"/>
      </w:pPr>
    </w:p>
    <w:p w:rsidR="006A686A" w:rsidRDefault="006A686A" w:rsidP="006A686A">
      <w:pPr>
        <w:spacing w:line="240" w:lineRule="auto"/>
      </w:pPr>
      <w:r>
        <w:lastRenderedPageBreak/>
        <w:t xml:space="preserve">3.3. </w:t>
      </w:r>
      <w:r w:rsidRPr="00EB4288">
        <w:rPr>
          <w:i/>
        </w:rPr>
        <w:t>L’istanza pluralista e la questione del fondamento della fede: tra soprannaturalismo del principio di rivelazione e relativizzazione delle forme storiche del credere</w:t>
      </w:r>
      <w:r>
        <w:t xml:space="preserve">. </w:t>
      </w:r>
    </w:p>
    <w:p w:rsidR="006A686A" w:rsidRDefault="006A686A" w:rsidP="006A686A">
      <w:pPr>
        <w:spacing w:line="240" w:lineRule="auto"/>
      </w:pPr>
    </w:p>
    <w:p w:rsidR="006A686A" w:rsidRDefault="006A686A" w:rsidP="006A686A">
      <w:pPr>
        <w:spacing w:line="240" w:lineRule="auto"/>
      </w:pPr>
      <w:r w:rsidRPr="007A1FAD">
        <w:rPr>
          <w:i/>
        </w:rPr>
        <w:t>(a)</w:t>
      </w:r>
      <w:r>
        <w:t xml:space="preserve"> </w:t>
      </w:r>
      <w:r w:rsidRPr="003147D2">
        <w:rPr>
          <w:i/>
        </w:rPr>
        <w:t>Il nuovo principio di narratività e la perdita della continuità/unità della storia</w:t>
      </w:r>
      <w:r>
        <w:t xml:space="preserve">. Si tratta di una funzione della perdita postmoderna del soggetto. Possiamo parlare di uno «scacco attuale della coscienza storica». Le ragioni possono essere identificate in due condizioni epocali riguardanti l’esperienza del tempo e dell’«io» e in tre dati culturali (l’amnesia culturale; la svolta ecologista e il pensiero postmoderno). Anzitutto riguardo all’esperienza del tempo. </w:t>
      </w:r>
    </w:p>
    <w:p w:rsidR="006A686A" w:rsidRPr="007A1FAD" w:rsidRDefault="006A686A" w:rsidP="006A686A">
      <w:pPr>
        <w:spacing w:line="240" w:lineRule="auto"/>
        <w:ind w:left="170" w:right="170"/>
        <w:rPr>
          <w:sz w:val="22"/>
        </w:rPr>
      </w:pPr>
    </w:p>
    <w:p w:rsidR="006A686A" w:rsidRPr="007A1FAD" w:rsidRDefault="006A686A" w:rsidP="006A686A">
      <w:pPr>
        <w:spacing w:line="240" w:lineRule="auto"/>
        <w:ind w:left="170" w:right="170"/>
        <w:rPr>
          <w:sz w:val="22"/>
        </w:rPr>
      </w:pPr>
      <w:r w:rsidRPr="007A1FAD">
        <w:rPr>
          <w:sz w:val="22"/>
        </w:rPr>
        <w:t xml:space="preserve">Abbiamo qui parlato tanto diffusamente dell’esperienza e della conoscenza storica di Dio, perché la nostra cultura elettronica attuale fa tutto il possibile per dissolvere la cultura anamnestica della storia e per trasformare la cultura viva della memoria e della speranza in una cultura postmoderna dell’eterno presente. </w:t>
      </w:r>
      <w:r w:rsidRPr="007A1FAD">
        <w:rPr>
          <w:i/>
          <w:iCs/>
          <w:sz w:val="22"/>
        </w:rPr>
        <w:t xml:space="preserve">The Future </w:t>
      </w:r>
      <w:proofErr w:type="spellStart"/>
      <w:r w:rsidRPr="007A1FAD">
        <w:rPr>
          <w:i/>
          <w:iCs/>
          <w:sz w:val="22"/>
        </w:rPr>
        <w:t>is</w:t>
      </w:r>
      <w:proofErr w:type="spellEnd"/>
      <w:r w:rsidRPr="007A1FAD">
        <w:rPr>
          <w:i/>
          <w:iCs/>
          <w:sz w:val="22"/>
        </w:rPr>
        <w:t xml:space="preserve"> </w:t>
      </w:r>
      <w:proofErr w:type="spellStart"/>
      <w:r w:rsidRPr="007A1FAD">
        <w:rPr>
          <w:i/>
          <w:iCs/>
          <w:sz w:val="22"/>
        </w:rPr>
        <w:t>now</w:t>
      </w:r>
      <w:proofErr w:type="spellEnd"/>
      <w:r w:rsidRPr="007A1FAD">
        <w:rPr>
          <w:sz w:val="22"/>
        </w:rPr>
        <w:t xml:space="preserve">, il futuro è adesso affermava la pubblicità di Internet. Se ciò è vero, allora questo </w:t>
      </w:r>
      <w:proofErr w:type="spellStart"/>
      <w:r w:rsidRPr="007A1FAD">
        <w:rPr>
          <w:i/>
          <w:iCs/>
          <w:sz w:val="22"/>
        </w:rPr>
        <w:t>now</w:t>
      </w:r>
      <w:proofErr w:type="spellEnd"/>
      <w:r w:rsidRPr="007A1FAD">
        <w:rPr>
          <w:sz w:val="22"/>
        </w:rPr>
        <w:t>, questo adesso elettronico ha tutto il passato in sé e non ha più davanti a sé altro futuro che se stesso. Noi mettiamo a tacere la storia e le poniamo fine condensando il suo passato e il suo futuro nelle possibilità presenti, come ben possiamo riconoscere da tre tendenze. (1) Mediante la scienza storico-critica storicizziamo gli eventi del divenire storico e ne facciamo dei dati e delle realtà del passato… In questo modo il ricordo storico di eventi non-liquidati viene relegato in musei. (2) Mediante innumerevoli “giornate commemorative” trasformiamo eventi unici e irripetibili della storia, che dischiudono o esigono un nuovo futuro, nell’eterno ritorno del medesimo. La commemorazione ritualizza la storia contingente. In questo modo agisce oggi ogni burocrazia: non esistono più eventi contingenti, esistono solo “casi” che sono trattati in base a casi precedenti per poter garantire l’uguale trattamento. (3) Al posto dei ricordi vivi e delle tradizioni forgiate dai ricordi subentra oggi l’elaborazione di tutti i dati disponibili per mezzo della computerizzazione, dati che possono poi essere richiamati in ogni momento. Ma il computer non ricorda perché non dimentica e si limita a immagazzinare. Mediante il computer possiamo attualizzare tutta la realtà passata e ogni possibile futuro. Ciò liquida la coscienza del tempo, traspone i diversi tempi nello spazio di un’eterna contemporaneità. Mediante computer, E-mail, Internet, treni ad alta velocità e aerei supersonici superiamo la potenza del tempo fugace… Ma un presente che non conosce più un passato non liquidato e incompiuto non ha nemmeno più alcun futuro alternativo. La sua mancanza di fine diventa un cattivo infinito</w:t>
      </w:r>
      <w:r w:rsidRPr="007A1FAD">
        <w:rPr>
          <w:rStyle w:val="Rimandonotaapidipagina"/>
          <w:sz w:val="22"/>
        </w:rPr>
        <w:footnoteReference w:id="63"/>
      </w:r>
      <w:r w:rsidRPr="007A1FAD">
        <w:rPr>
          <w:sz w:val="22"/>
        </w:rPr>
        <w:t>.</w:t>
      </w:r>
    </w:p>
    <w:p w:rsidR="006A686A" w:rsidRPr="007A1FAD" w:rsidRDefault="006A686A" w:rsidP="006A686A">
      <w:pPr>
        <w:spacing w:line="240" w:lineRule="auto"/>
        <w:ind w:left="170" w:right="170"/>
        <w:rPr>
          <w:sz w:val="22"/>
        </w:rPr>
      </w:pPr>
    </w:p>
    <w:p w:rsidR="006A686A" w:rsidRDefault="006A686A" w:rsidP="006A686A">
      <w:pPr>
        <w:spacing w:line="240" w:lineRule="auto"/>
      </w:pPr>
      <w:r>
        <w:t>La riduzione della memoria va imputata a un tipo di organizzazione sociale della produzione e del mercato che spinge di fatto a contrarre le pretese e le dimensioni dell’«io»</w:t>
      </w:r>
      <w:r w:rsidR="003147D2">
        <w:t>:</w:t>
      </w:r>
      <w:r>
        <w:t xml:space="preserve"> </w:t>
      </w:r>
    </w:p>
    <w:p w:rsidR="006A686A" w:rsidRDefault="006A686A" w:rsidP="006A686A">
      <w:pPr>
        <w:spacing w:line="240" w:lineRule="auto"/>
        <w:ind w:left="170" w:right="170"/>
        <w:rPr>
          <w:sz w:val="22"/>
        </w:rPr>
      </w:pPr>
    </w:p>
    <w:p w:rsidR="006A686A" w:rsidRDefault="006A686A" w:rsidP="006A686A">
      <w:pPr>
        <w:spacing w:line="240" w:lineRule="auto"/>
        <w:ind w:left="170" w:right="170"/>
        <w:rPr>
          <w:sz w:val="22"/>
        </w:rPr>
      </w:pPr>
      <w:r w:rsidRPr="00A5769F">
        <w:rPr>
          <w:sz w:val="22"/>
        </w:rPr>
        <w:t xml:space="preserve">Avendo organizzato la produzione di massa sulle basi di una nuova divisione del lavoro, era necessario riorganizzare i bisogni dei consumatori. Si cerca allora di instillare sfiducia nelle personali capacità di giudizio del consumatore, persino in materia di gusto: le preferenze del consumatore devono essere guidate, per non essere fuori moda, e il prodotto è migliorato di continuo per essere allettante. In tal modo si crea un mondo di oggetti instabili e mutevoli attorno al consumatore, così che l'uomo non si fissi su un prodotto per sempre, ma si mantenga pronto a cambiare, tenendosi aperte a sempre nuove possibilità. Si induce però in tal modo insicurezza nel consumatore, che deve continuamente stare al passo con l'evoluzione del prodotto. Per difendersi in un contesto così vario, dove l'io e il suo mondo sono in continuo mutamento, l'io si chiude in un orizzonte provvisorio e limitato, evita legami stabili e emotivamente impegnativi, cerca di mantenersi libero per restare aperto alle varie possibilità offerte: è la </w:t>
      </w:r>
      <w:r w:rsidRPr="00A5769F">
        <w:rPr>
          <w:i/>
          <w:sz w:val="22"/>
        </w:rPr>
        <w:t>libertà del telecomando</w:t>
      </w:r>
      <w:r w:rsidRPr="00A5769F">
        <w:rPr>
          <w:sz w:val="22"/>
        </w:rPr>
        <w:t xml:space="preserve"> (più possibilità, più libertà). In una simile società l'identità personale diventa un problema, poiché altera la percezione di sé: la personalità indica un modo di comparire, vestire, scegliere tra tante possibilità (l'identità è data da una certa presentazione di sé che piaccia al soggetto) e manifesta un io fluido, accettato a livello sociale, definito dal ruolo che il soggetto svolge o dal gruppo di riferimento</w:t>
      </w:r>
      <w:r>
        <w:rPr>
          <w:sz w:val="22"/>
        </w:rPr>
        <w:t>…</w:t>
      </w:r>
      <w:r w:rsidRPr="00A5769F">
        <w:rPr>
          <w:sz w:val="22"/>
        </w:rPr>
        <w:t xml:space="preserve"> L'uomo vive in un mondo privo di un'esistenza oggettiva e indipendente, costruito solo allo scopo di appagare o frustrare i suoi desideri. Le merci infatti vengono costruite per il consumo immediato. Esse si logorano, anche se non vengono usate, perché sono state pensate per essere soppiantate da prodotti nuovi e migliori, da una nuova moda o da innovazioni tecnologiche. Da questo </w:t>
      </w:r>
      <w:r w:rsidRPr="00A5769F">
        <w:rPr>
          <w:sz w:val="22"/>
        </w:rPr>
        <w:lastRenderedPageBreak/>
        <w:t>punto di vista le cose, che avrebbero la funzione di stabilizzare la vita umana, offrendo un contesto oggettivo, diventano un insieme variegato e instabile di beni</w:t>
      </w:r>
      <w:r>
        <w:rPr>
          <w:sz w:val="22"/>
        </w:rPr>
        <w:t xml:space="preserve"> di consumo. Così l’</w:t>
      </w:r>
      <w:r w:rsidRPr="00A5769F">
        <w:rPr>
          <w:sz w:val="22"/>
        </w:rPr>
        <w:t xml:space="preserve">io tende a difendersi e a ridursi al minimo, ossia a vivere con prospettive minimali di identificazione e quindi con progetti di senso a breve scadenza. </w:t>
      </w:r>
    </w:p>
    <w:p w:rsidR="006A686A" w:rsidRPr="00A5769F" w:rsidRDefault="006A686A" w:rsidP="006A686A">
      <w:pPr>
        <w:spacing w:line="240" w:lineRule="auto"/>
        <w:ind w:left="170" w:right="170"/>
        <w:rPr>
          <w:sz w:val="22"/>
        </w:rPr>
      </w:pPr>
    </w:p>
    <w:p w:rsidR="006A686A" w:rsidRPr="00A5769F" w:rsidRDefault="006A686A" w:rsidP="006A686A">
      <w:pPr>
        <w:spacing w:line="240" w:lineRule="auto"/>
      </w:pPr>
      <w:r w:rsidRPr="00A5769F">
        <w:t>Occorre aggiungere che un ridimensionamento dell’«io» e della pretesa centralità della soggettività è costitutiva della cultura postmoderna. Per alcuni teologi, anzi, la «crisi del soggetto» e il ridimensionamento dell’«io» a vantaggio del contesto è uno dei contributi del postmoderno di cui tenere maggiormente conto. La realtà è un «essere connessi» in una rete di incontri (e quindi conversazione, relazione, dialogo) e quindi l’originario non è l’autocoscienza o l’autoaffermazione di un «io» autonomo. Ne deriva una nuova comprensione del principio di narratività: la narrazione non è un meta</w:t>
      </w:r>
      <w:r>
        <w:t>-</w:t>
      </w:r>
      <w:r w:rsidRPr="00A5769F">
        <w:t>racconto universale e totalizzante, ma esplorazione e discernimento nella rete di incontri e connessioni che mi costituiscono di fronte agli altri, a differenza di altri e in relazione ad essi</w:t>
      </w:r>
      <w:r>
        <w:rPr>
          <w:rStyle w:val="Rimandonotaapidipagina"/>
        </w:rPr>
        <w:footnoteReference w:id="64"/>
      </w:r>
      <w:r w:rsidR="003147D2">
        <w:t>:</w:t>
      </w:r>
    </w:p>
    <w:p w:rsidR="006A686A" w:rsidRDefault="006A686A" w:rsidP="006A686A">
      <w:pPr>
        <w:spacing w:line="240" w:lineRule="auto"/>
        <w:rPr>
          <w:sz w:val="22"/>
        </w:rPr>
      </w:pPr>
    </w:p>
    <w:p w:rsidR="006A686A" w:rsidRDefault="006A686A" w:rsidP="006A686A">
      <w:pPr>
        <w:spacing w:line="240" w:lineRule="auto"/>
        <w:ind w:left="170" w:right="170"/>
        <w:rPr>
          <w:sz w:val="22"/>
        </w:rPr>
      </w:pPr>
      <w:r w:rsidRPr="00A5769F">
        <w:rPr>
          <w:sz w:val="22"/>
        </w:rPr>
        <w:t xml:space="preserve">La situazione spirituale del nostro tempo è segnata, secondo </w:t>
      </w:r>
      <w:r w:rsidRPr="00A5769F">
        <w:rPr>
          <w:i/>
          <w:iCs/>
          <w:sz w:val="22"/>
        </w:rPr>
        <w:t>J.B. Metz</w:t>
      </w:r>
      <w:r w:rsidRPr="00A5769F">
        <w:rPr>
          <w:sz w:val="22"/>
        </w:rPr>
        <w:t>, da un mutamento ricco di conseguenze: si coltiva l’oblio</w:t>
      </w:r>
      <w:r w:rsidRPr="00A5769F">
        <w:rPr>
          <w:rStyle w:val="Rimandonotaapidipagina"/>
          <w:sz w:val="22"/>
        </w:rPr>
        <w:footnoteReference w:id="65"/>
      </w:r>
      <w:r w:rsidRPr="00A5769F">
        <w:rPr>
          <w:sz w:val="22"/>
        </w:rPr>
        <w:t xml:space="preserve">. L’uomo è sempre meno la propria memoria e sempre più il proprio illimitato esperimento. F. Nietzsche aveva già collegato il suo nuovo modo di vivere al trionfo dell’amnesia culturale: «Ma sia nella massima che nella minima felicità, è sempre una cosa sola quella per cui la felicità diventa felicità: il poter dimenticare. Chi non sa mettersi a sedere sulla soglia dell’attimo dimenticando tutte le cose passate, chi non è capace di star ritto su un punto senza vertigini e paura come una </w:t>
      </w:r>
      <w:proofErr w:type="spellStart"/>
      <w:r w:rsidRPr="00A5769F">
        <w:rPr>
          <w:sz w:val="22"/>
        </w:rPr>
        <w:t>dèa</w:t>
      </w:r>
      <w:proofErr w:type="spellEnd"/>
      <w:r w:rsidRPr="00A5769F">
        <w:rPr>
          <w:sz w:val="22"/>
        </w:rPr>
        <w:t xml:space="preserve"> della vittoria, non saprà mai cos’è felicità (</w:t>
      </w:r>
      <w:r w:rsidRPr="00A5769F">
        <w:rPr>
          <w:i/>
          <w:iCs/>
          <w:sz w:val="22"/>
        </w:rPr>
        <w:t>Considerazioni inattuali</w:t>
      </w:r>
      <w:r w:rsidRPr="00A5769F">
        <w:rPr>
          <w:sz w:val="22"/>
        </w:rPr>
        <w:t xml:space="preserve"> II). La felicità si fonda sull’amnesia dei vincitori e anche dei superstiti: «Beati quelli che dimenticano». La società dell’informazione, distribuita su rete, non può contrastare questa cultura dell’oblio. Accumulare dati significa dimenticare. Vale anche qui quanto acutamente notava Nietzsche: «Come si forma una memoria nell’animale-uomo? Come si imprime qualcosa in questo intelletto dell’attimo, in parte ottuso, in parte sventato, in questo vivente oblio, in modo da restare presente? Si incide a fuoco qualcosa affinché resti nella memoria: soltanto quel che non cessa di dolorare resta nella memoria» (</w:t>
      </w:r>
      <w:r w:rsidRPr="00A5769F">
        <w:rPr>
          <w:i/>
          <w:iCs/>
          <w:sz w:val="22"/>
        </w:rPr>
        <w:t>Genealogia della morale</w:t>
      </w:r>
      <w:r w:rsidRPr="00A5769F">
        <w:rPr>
          <w:sz w:val="22"/>
        </w:rPr>
        <w:t xml:space="preserve">). L’amnesia culturale è dunque l’assopimento del dolore del ricordo nella memoria culturale. </w:t>
      </w:r>
    </w:p>
    <w:p w:rsidR="006A686A" w:rsidRPr="00A5769F" w:rsidRDefault="006A686A" w:rsidP="006A686A">
      <w:pPr>
        <w:spacing w:line="240" w:lineRule="auto"/>
        <w:ind w:left="170" w:right="170"/>
        <w:rPr>
          <w:sz w:val="22"/>
        </w:rPr>
      </w:pPr>
    </w:p>
    <w:p w:rsidR="006A686A" w:rsidRPr="00A5769F" w:rsidRDefault="006A686A" w:rsidP="006A686A">
      <w:pPr>
        <w:spacing w:line="240" w:lineRule="auto"/>
      </w:pPr>
      <w:r w:rsidRPr="00A5769F">
        <w:t>Infine la svolta culturale postmoderna ha ridefinito il rapporto con la storia. La storia che il soggetto edifica è un storia parziale, che non totalizza il processo universale. L’istanza pluralis</w:t>
      </w:r>
      <w:r>
        <w:t>ta relativizza la storia bianca/occidentale/</w:t>
      </w:r>
      <w:r w:rsidRPr="00A5769F">
        <w:t>cristiana, rimandando alle altre civiltà, che sono cresciute accanto alla nostra. La pretesa cristiana di un senso unico della storia appare dunque pretestuosa, dal momento che l’unità della storia si frantuma in una pluralità di esperienze autonome. E’ compromessa l’unità della storia della famiglia umana. Il pensiero postmoderno non solo accetta e tollera la pluralità, ma chiede un’opzione per il plural</w:t>
      </w:r>
      <w:r>
        <w:t>ismo</w:t>
      </w:r>
      <w:r w:rsidRPr="00A5769F">
        <w:t>.</w:t>
      </w:r>
    </w:p>
    <w:p w:rsidR="006A686A" w:rsidRDefault="006A686A" w:rsidP="006A686A">
      <w:pPr>
        <w:spacing w:line="240" w:lineRule="auto"/>
      </w:pPr>
    </w:p>
    <w:p w:rsidR="00F649DA" w:rsidRDefault="006A686A" w:rsidP="006A686A">
      <w:pPr>
        <w:spacing w:line="240" w:lineRule="auto"/>
      </w:pPr>
      <w:r w:rsidRPr="006B273C">
        <w:rPr>
          <w:i/>
        </w:rPr>
        <w:t>(b)</w:t>
      </w:r>
      <w:r>
        <w:t xml:space="preserve"> La conseguente </w:t>
      </w:r>
      <w:r w:rsidRPr="00F649DA">
        <w:rPr>
          <w:i/>
        </w:rPr>
        <w:t>relativizzazione della cristologia in nome della pluralità biblica delle immagini di Gesù</w:t>
      </w:r>
      <w:r w:rsidR="00F649DA">
        <w:t xml:space="preserve">, col </w:t>
      </w:r>
      <w:r>
        <w:t>rischio</w:t>
      </w:r>
      <w:r w:rsidR="00F649DA">
        <w:t>, però,</w:t>
      </w:r>
      <w:r>
        <w:t xml:space="preserve"> della perdita del referente</w:t>
      </w:r>
      <w:r w:rsidR="00F649DA">
        <w:t xml:space="preserve"> del discorso</w:t>
      </w:r>
      <w:r>
        <w:t xml:space="preserve">. </w:t>
      </w:r>
    </w:p>
    <w:p w:rsidR="00F649DA" w:rsidRDefault="00F649DA" w:rsidP="006A686A">
      <w:pPr>
        <w:spacing w:line="240" w:lineRule="auto"/>
      </w:pPr>
      <w:r>
        <w:t xml:space="preserve">La tradizione neotestamentaria presuppone diversi punti di partenza per accedere al mistero di Cristo: la vita di Gesù, la sua autocoscienza, il suo annuncio del Regno, la sua opera carismatica, la sua morte e risurrezione, la sua preesistenza, la sua mediazione nella creazione, la sua signoria cosmica, la sua incarnazione, il suo ufficio di giudice escatologico. Le diverse cristologie cresciute da queste differenti radici si sono legate a diversi titoli, simboli o schemi rappresentativi del tempo. </w:t>
      </w:r>
      <w:r>
        <w:lastRenderedPageBreak/>
        <w:t xml:space="preserve">Nello sviluppo teologico successivo si assiste a un impoverimento o ad una semplificazione di questa ricchezza, connessa all’esigenza di unificare e chiarire contro le deviazioni eretiche. Ma la pluralità è più originaria della determinazione dogmatica. Ciò dà la possibilità a ogni tempo e cultura di riscoprire in modo nuovo Cristo, collegandolo alle attese e precomprensioni proprie della cultura di appartenenza. Si dischiudono nuove possibilità espressive, capaci di cogliere il mistero di Cristo quale sapiente </w:t>
      </w:r>
      <w:proofErr w:type="spellStart"/>
      <w:r>
        <w:rPr>
          <w:i/>
          <w:iCs/>
        </w:rPr>
        <w:t>advaita</w:t>
      </w:r>
      <w:proofErr w:type="spellEnd"/>
      <w:r>
        <w:t xml:space="preserve"> (conoscitore della non dualità tra Dio e creatura), </w:t>
      </w:r>
      <w:proofErr w:type="spellStart"/>
      <w:r>
        <w:rPr>
          <w:i/>
          <w:iCs/>
        </w:rPr>
        <w:t>Bodishattva</w:t>
      </w:r>
      <w:proofErr w:type="spellEnd"/>
      <w:r>
        <w:t xml:space="preserve">, </w:t>
      </w:r>
      <w:proofErr w:type="spellStart"/>
      <w:r>
        <w:rPr>
          <w:i/>
          <w:iCs/>
        </w:rPr>
        <w:t>Sakti</w:t>
      </w:r>
      <w:proofErr w:type="spellEnd"/>
      <w:r>
        <w:t xml:space="preserve"> o altro. La norma della cristologia non sarà la conformità a una modello dottrinale classico, ma la fedeltà di un “testo” cristologico al “testo fondamentale”, che permane nelle sue trasformazioni nei differenti “contesti”. Tale “testo fondamentale” non sarà semplicemente il Gesù storico o la sua autocoscienza, ma la pluriforme tradizione dell’avvenimento di Dio in Gesù Cristo, concretizzatosi non solo nella sua vita e predicazione ma anche nella sua morte e risurrezione. Ciò che è importante non sono questi dati in sé, ma il realizzarsi in essi della venuta di Dio in Gesù. Non ha quindi senso esaltare la “fatticità” della risurrezione di Gesù o dell’incarnazione del Figlio quali oggetti-contenuti di fede; una simile fede rischia di rimanere al livello superficiale del simbolo, senza scendere nella profondità della realtà che in esse si esprime. Occorre lasciare parlare in questi simboli l’automanifestazione di Dio: ossia il profondo amore di Dio per l’uomo, che si esprime nell’incarnazione, la promessa di una vittoria definitiva sulla morte, rappresentata nell’annuncio della risurrezione. Nell’agire di Gesù è Dio stesso che realizza e svela la sua volontà e la sua opera. Il significato di espressioni simboliche-espressive di fatti salvifici quali l’incarnazione e la resurrezione </w:t>
      </w:r>
      <w:proofErr w:type="spellStart"/>
      <w:r>
        <w:t>deassolutizzano</w:t>
      </w:r>
      <w:proofErr w:type="spellEnd"/>
      <w:r>
        <w:t xml:space="preserve"> le varie cristologie che collocano al centro questi fatti. Simboli con differenti forme espressive non si escludono a vicenda, ma mantengono il loro carattere parziale e insostituibile. La pienezza della verità è meglio espres</w:t>
      </w:r>
      <w:r w:rsidR="003147D2">
        <w:t>sa da una ricchezza di simboli.</w:t>
      </w:r>
    </w:p>
    <w:p w:rsidR="006A686A" w:rsidRDefault="00F649DA" w:rsidP="006A686A">
      <w:pPr>
        <w:spacing w:line="240" w:lineRule="auto"/>
      </w:pPr>
      <w:r>
        <w:t xml:space="preserve">C’è dunque una pluralità di immagini e significati di Gesù che favorisce </w:t>
      </w:r>
      <w:r w:rsidR="006A686A">
        <w:t xml:space="preserve">l’istanza di </w:t>
      </w:r>
      <w:r w:rsidR="006A686A">
        <w:rPr>
          <w:i/>
          <w:iCs/>
        </w:rPr>
        <w:t>de-assolutizzare</w:t>
      </w:r>
      <w:r w:rsidR="006A686A">
        <w:t xml:space="preserve"> la cristologia</w:t>
      </w:r>
      <w:r w:rsidR="006A686A">
        <w:rPr>
          <w:rStyle w:val="Rimandonotaapidipagina"/>
        </w:rPr>
        <w:footnoteReference w:id="66"/>
      </w:r>
      <w:r w:rsidR="006A686A">
        <w:t>.</w:t>
      </w:r>
      <w:r>
        <w:t xml:space="preserve"> Del resto i</w:t>
      </w:r>
      <w:r w:rsidR="006A686A">
        <w:t>l significato universale di Gesù Cristo potrebbe benissimo essere dissociato da</w:t>
      </w:r>
      <w:r w:rsidR="003147D2">
        <w:t xml:space="preserve"> una</w:t>
      </w:r>
      <w:r w:rsidR="006A686A">
        <w:t xml:space="preserve"> pretesa esclusivista. Questa deriverebbe</w:t>
      </w:r>
      <w:r w:rsidR="003147D2">
        <w:t>,</w:t>
      </w:r>
      <w:r w:rsidR="006A686A">
        <w:t xml:space="preserve"> </w:t>
      </w:r>
      <w:r w:rsidR="003147D2">
        <w:t xml:space="preserve">infatti, </w:t>
      </w:r>
      <w:r w:rsidR="006A686A">
        <w:t xml:space="preserve">dall’assolutizzazione di un fatto parziale e contingente (fede come ideologia e mitologia) oppure da un modello di verità inadatto (trionfalista, imperialista, colonialista). Ciò significa ripensare al mistero di Cristo alla luce di nuove figure del trascendente e in base a nuove comprensioni dell’uomo. Riemerge la questione della </w:t>
      </w:r>
      <w:proofErr w:type="spellStart"/>
      <w:r w:rsidR="006A686A">
        <w:t>distinguibilità</w:t>
      </w:r>
      <w:proofErr w:type="spellEnd"/>
      <w:r w:rsidR="006A686A">
        <w:t xml:space="preserve"> tra sostanza e rivestimento culturale, nocciolo e scorza, contenuto e forma della cristologia. L’esito sperato è una </w:t>
      </w:r>
      <w:r w:rsidR="006A686A">
        <w:rPr>
          <w:i/>
          <w:iCs/>
        </w:rPr>
        <w:t>nuova comprensione dell’incarnazione universale di Cristo</w:t>
      </w:r>
      <w:r w:rsidR="006A686A">
        <w:t xml:space="preserve">. Occorre dissociare il significato dell’opera e predicazione di Gesù Cristo dai modelli di comprensione abituali, per permettere al Figlio di Dio di </w:t>
      </w:r>
      <w:r w:rsidR="006A686A">
        <w:rPr>
          <w:i/>
          <w:iCs/>
        </w:rPr>
        <w:t>continuare ad incarnarsi</w:t>
      </w:r>
      <w:r w:rsidR="006A686A">
        <w:t xml:space="preserve"> in nuove culture ed esperienze religiose a vantaggio della sua universalità. La vera universalità di Cristo consiste nella sua continua incarnazione in orizzonti di senso sempre nuovi. Si deve quindi “relativizzare” la sua incarnazione in Gesù, per renderla un fenomeno universale, così da estenderne il significato all’oggi, ripensando teologicamente al fenomeno dell’inculturazione (dove lo Spirito viene sempre di nuovo nell’umanità a realizzarvi la nascita del Cristo). </w:t>
      </w:r>
    </w:p>
    <w:p w:rsidR="006A686A" w:rsidRDefault="006A686A" w:rsidP="006A686A">
      <w:pPr>
        <w:spacing w:line="240" w:lineRule="auto"/>
      </w:pPr>
    </w:p>
    <w:p w:rsidR="006A686A" w:rsidRDefault="006A686A" w:rsidP="006A686A">
      <w:pPr>
        <w:spacing w:line="240" w:lineRule="auto"/>
      </w:pPr>
      <w:r w:rsidRPr="00E207A0">
        <w:rPr>
          <w:i/>
        </w:rPr>
        <w:t>(c)</w:t>
      </w:r>
      <w:r>
        <w:t xml:space="preserve"> </w:t>
      </w:r>
      <w:r w:rsidR="00F649DA">
        <w:t xml:space="preserve">In sostanza si tratta di </w:t>
      </w:r>
      <w:r w:rsidR="00F649DA" w:rsidRPr="003147D2">
        <w:rPr>
          <w:i/>
        </w:rPr>
        <w:t>cambiare la stessa idea</w:t>
      </w:r>
      <w:r w:rsidR="00EB4288" w:rsidRPr="003147D2">
        <w:rPr>
          <w:i/>
        </w:rPr>
        <w:t xml:space="preserve"> di fede</w:t>
      </w:r>
      <w:r w:rsidR="00F649DA">
        <w:t xml:space="preserve"> o il suo funzionamento</w:t>
      </w:r>
      <w:r w:rsidR="00EB4288">
        <w:t>:</w:t>
      </w:r>
    </w:p>
    <w:p w:rsidR="006A686A" w:rsidRDefault="006A686A" w:rsidP="006A686A">
      <w:pPr>
        <w:spacing w:line="240" w:lineRule="auto"/>
        <w:ind w:left="284"/>
        <w:rPr>
          <w:sz w:val="22"/>
        </w:rPr>
      </w:pPr>
    </w:p>
    <w:p w:rsidR="006A686A" w:rsidRDefault="006A686A" w:rsidP="006A686A">
      <w:pPr>
        <w:spacing w:line="240" w:lineRule="auto"/>
        <w:ind w:left="284"/>
        <w:rPr>
          <w:sz w:val="22"/>
        </w:rPr>
      </w:pPr>
      <w:r>
        <w:rPr>
          <w:sz w:val="22"/>
        </w:rPr>
        <w:t xml:space="preserve">Sempre in questa prospettiva si propone di distinguere tra </w:t>
      </w:r>
      <w:proofErr w:type="spellStart"/>
      <w:r>
        <w:rPr>
          <w:i/>
          <w:iCs/>
          <w:sz w:val="22"/>
        </w:rPr>
        <w:t>faith</w:t>
      </w:r>
      <w:proofErr w:type="spellEnd"/>
      <w:r>
        <w:rPr>
          <w:i/>
          <w:iCs/>
          <w:sz w:val="22"/>
        </w:rPr>
        <w:t xml:space="preserve"> in </w:t>
      </w:r>
      <w:proofErr w:type="spellStart"/>
      <w:r>
        <w:rPr>
          <w:i/>
          <w:iCs/>
          <w:sz w:val="22"/>
        </w:rPr>
        <w:t>Jesus</w:t>
      </w:r>
      <w:proofErr w:type="spellEnd"/>
      <w:r>
        <w:rPr>
          <w:sz w:val="22"/>
        </w:rPr>
        <w:t xml:space="preserve"> e </w:t>
      </w:r>
      <w:proofErr w:type="spellStart"/>
      <w:r>
        <w:rPr>
          <w:i/>
          <w:iCs/>
          <w:sz w:val="22"/>
        </w:rPr>
        <w:t>belief</w:t>
      </w:r>
      <w:proofErr w:type="spellEnd"/>
      <w:r>
        <w:rPr>
          <w:i/>
          <w:iCs/>
          <w:sz w:val="22"/>
        </w:rPr>
        <w:t xml:space="preserve"> </w:t>
      </w:r>
      <w:proofErr w:type="spellStart"/>
      <w:r>
        <w:rPr>
          <w:i/>
          <w:iCs/>
          <w:sz w:val="22"/>
        </w:rPr>
        <w:t>about</w:t>
      </w:r>
      <w:proofErr w:type="spellEnd"/>
      <w:r>
        <w:rPr>
          <w:i/>
          <w:iCs/>
          <w:sz w:val="22"/>
        </w:rPr>
        <w:t xml:space="preserve"> </w:t>
      </w:r>
      <w:proofErr w:type="spellStart"/>
      <w:r>
        <w:rPr>
          <w:i/>
          <w:iCs/>
          <w:sz w:val="22"/>
        </w:rPr>
        <w:t>Jesus</w:t>
      </w:r>
      <w:proofErr w:type="spellEnd"/>
      <w:r>
        <w:rPr>
          <w:sz w:val="22"/>
        </w:rPr>
        <w:t xml:space="preserve">, tra l’affidamento esistenziale a Gesù Cristo nell’abbandono fiduciale e l’elaborazione linguistica del suo significato per l’uomo, espresso in asserzioni di fede. </w:t>
      </w:r>
      <w:proofErr w:type="spellStart"/>
      <w:r>
        <w:rPr>
          <w:i/>
          <w:iCs/>
          <w:sz w:val="22"/>
        </w:rPr>
        <w:t>Faith</w:t>
      </w:r>
      <w:proofErr w:type="spellEnd"/>
      <w:r>
        <w:rPr>
          <w:sz w:val="22"/>
        </w:rPr>
        <w:t xml:space="preserve"> implica l’incondizionato impegno sulla via della sequela di Cristo, senza che ciò implichi la contestazione della validità delle altre vie religiose. Dove invece la </w:t>
      </w:r>
      <w:proofErr w:type="spellStart"/>
      <w:r>
        <w:rPr>
          <w:i/>
          <w:iCs/>
          <w:sz w:val="22"/>
        </w:rPr>
        <w:t>faith</w:t>
      </w:r>
      <w:proofErr w:type="spellEnd"/>
      <w:r>
        <w:rPr>
          <w:sz w:val="22"/>
        </w:rPr>
        <w:t xml:space="preserve"> viene codificata in un Credo (</w:t>
      </w:r>
      <w:proofErr w:type="spellStart"/>
      <w:r>
        <w:rPr>
          <w:i/>
          <w:iCs/>
          <w:sz w:val="22"/>
        </w:rPr>
        <w:t>Belief</w:t>
      </w:r>
      <w:proofErr w:type="spellEnd"/>
      <w:r>
        <w:rPr>
          <w:sz w:val="22"/>
        </w:rPr>
        <w:t>), cioè in asserzioni con pretesa veritativa, si sposta l’</w:t>
      </w:r>
      <w:proofErr w:type="spellStart"/>
      <w:r>
        <w:rPr>
          <w:sz w:val="22"/>
        </w:rPr>
        <w:t>incondizionatezza</w:t>
      </w:r>
      <w:proofErr w:type="spellEnd"/>
      <w:r>
        <w:rPr>
          <w:sz w:val="22"/>
        </w:rPr>
        <w:t xml:space="preserve"> dell’esigenza divina e della decisione esistenziale connessa su un certo tipo di “sapere corretto e giusto”. Da qui derivano le pretese di assolutezza e verità. Ma un atteggiamento di contrasto rispetto ad altre fedi contraddice l’accoglienza priva di condizioni che Gesù realizzò nei confronti degli </w:t>
      </w:r>
      <w:r>
        <w:rPr>
          <w:sz w:val="22"/>
        </w:rPr>
        <w:lastRenderedPageBreak/>
        <w:t xml:space="preserve">uomini che incontrava, accoglienza indipendente dalle condizioni religiose. La </w:t>
      </w:r>
      <w:proofErr w:type="spellStart"/>
      <w:r>
        <w:rPr>
          <w:i/>
          <w:iCs/>
          <w:sz w:val="22"/>
        </w:rPr>
        <w:t>faith</w:t>
      </w:r>
      <w:proofErr w:type="spellEnd"/>
      <w:r>
        <w:rPr>
          <w:i/>
          <w:iCs/>
          <w:sz w:val="22"/>
        </w:rPr>
        <w:t xml:space="preserve"> in </w:t>
      </w:r>
      <w:proofErr w:type="spellStart"/>
      <w:r>
        <w:rPr>
          <w:i/>
          <w:iCs/>
          <w:sz w:val="22"/>
        </w:rPr>
        <w:t>Jesus</w:t>
      </w:r>
      <w:proofErr w:type="spellEnd"/>
      <w:r>
        <w:rPr>
          <w:sz w:val="22"/>
        </w:rPr>
        <w:t xml:space="preserve"> è l’abbandono incondizionato, che non può portare ad escludere dall’esterno il valore di altre vie religiose, né permette di giudicare altri uomini a partire dal proprio orizzonte di credenze. Non è quindi la </w:t>
      </w:r>
      <w:proofErr w:type="spellStart"/>
      <w:r>
        <w:rPr>
          <w:i/>
          <w:iCs/>
          <w:sz w:val="22"/>
        </w:rPr>
        <w:t>faith</w:t>
      </w:r>
      <w:proofErr w:type="spellEnd"/>
      <w:r>
        <w:rPr>
          <w:i/>
          <w:iCs/>
          <w:sz w:val="22"/>
        </w:rPr>
        <w:t xml:space="preserve"> in </w:t>
      </w:r>
      <w:proofErr w:type="spellStart"/>
      <w:r>
        <w:rPr>
          <w:i/>
          <w:iCs/>
          <w:sz w:val="22"/>
        </w:rPr>
        <w:t>Jesus</w:t>
      </w:r>
      <w:proofErr w:type="spellEnd"/>
      <w:r>
        <w:rPr>
          <w:sz w:val="22"/>
        </w:rPr>
        <w:t xml:space="preserve"> che ostacola il dialogo interreligioso, ma la pretesa di esclusività connessa al </w:t>
      </w:r>
      <w:proofErr w:type="spellStart"/>
      <w:r>
        <w:rPr>
          <w:i/>
          <w:iCs/>
          <w:sz w:val="22"/>
        </w:rPr>
        <w:t>belief</w:t>
      </w:r>
      <w:proofErr w:type="spellEnd"/>
      <w:r>
        <w:rPr>
          <w:i/>
          <w:iCs/>
          <w:sz w:val="22"/>
        </w:rPr>
        <w:t xml:space="preserve"> </w:t>
      </w:r>
      <w:proofErr w:type="spellStart"/>
      <w:r>
        <w:rPr>
          <w:i/>
          <w:iCs/>
          <w:sz w:val="22"/>
        </w:rPr>
        <w:t>about</w:t>
      </w:r>
      <w:proofErr w:type="spellEnd"/>
      <w:r>
        <w:rPr>
          <w:i/>
          <w:iCs/>
          <w:sz w:val="22"/>
        </w:rPr>
        <w:t xml:space="preserve"> </w:t>
      </w:r>
      <w:proofErr w:type="spellStart"/>
      <w:r>
        <w:rPr>
          <w:i/>
          <w:iCs/>
          <w:sz w:val="22"/>
        </w:rPr>
        <w:t>Jesus</w:t>
      </w:r>
      <w:proofErr w:type="spellEnd"/>
      <w:r>
        <w:rPr>
          <w:sz w:val="22"/>
        </w:rPr>
        <w:t xml:space="preserve">. </w:t>
      </w:r>
    </w:p>
    <w:p w:rsidR="006A686A" w:rsidRDefault="006A686A" w:rsidP="006A686A">
      <w:pPr>
        <w:spacing w:line="240" w:lineRule="auto"/>
        <w:ind w:left="284"/>
        <w:rPr>
          <w:sz w:val="22"/>
        </w:rPr>
      </w:pPr>
      <w:r>
        <w:rPr>
          <w:sz w:val="22"/>
        </w:rPr>
        <w:t xml:space="preserve">Si tenga conto però della precisazione della </w:t>
      </w:r>
      <w:r>
        <w:rPr>
          <w:i/>
          <w:iCs/>
          <w:sz w:val="22"/>
        </w:rPr>
        <w:t xml:space="preserve">Dominus </w:t>
      </w:r>
      <w:proofErr w:type="spellStart"/>
      <w:r>
        <w:rPr>
          <w:i/>
          <w:iCs/>
          <w:sz w:val="22"/>
        </w:rPr>
        <w:t>Jesus</w:t>
      </w:r>
      <w:proofErr w:type="spellEnd"/>
      <w:r>
        <w:rPr>
          <w:sz w:val="22"/>
        </w:rPr>
        <w:t xml:space="preserve">, che contesta una simile distinzione, la quale peraltro richiama la classica differenza tra </w:t>
      </w:r>
      <w:proofErr w:type="spellStart"/>
      <w:r>
        <w:rPr>
          <w:i/>
          <w:iCs/>
          <w:sz w:val="22"/>
        </w:rPr>
        <w:t>fides</w:t>
      </w:r>
      <w:proofErr w:type="spellEnd"/>
      <w:r>
        <w:rPr>
          <w:i/>
          <w:iCs/>
          <w:sz w:val="22"/>
        </w:rPr>
        <w:t xml:space="preserve"> qua</w:t>
      </w:r>
      <w:r>
        <w:rPr>
          <w:sz w:val="22"/>
        </w:rPr>
        <w:t xml:space="preserve"> e </w:t>
      </w:r>
      <w:proofErr w:type="spellStart"/>
      <w:r>
        <w:rPr>
          <w:i/>
          <w:iCs/>
          <w:sz w:val="22"/>
        </w:rPr>
        <w:t>fides</w:t>
      </w:r>
      <w:proofErr w:type="spellEnd"/>
      <w:r>
        <w:rPr>
          <w:i/>
          <w:iCs/>
          <w:sz w:val="22"/>
        </w:rPr>
        <w:t xml:space="preserve"> </w:t>
      </w:r>
      <w:proofErr w:type="spellStart"/>
      <w:r>
        <w:rPr>
          <w:i/>
          <w:iCs/>
          <w:sz w:val="22"/>
        </w:rPr>
        <w:t>quae</w:t>
      </w:r>
      <w:proofErr w:type="spellEnd"/>
      <w:r>
        <w:rPr>
          <w:sz w:val="22"/>
        </w:rPr>
        <w:t>, semplificandone il rapporto. Si legge infatti al n. 7: «La risposta adeguata alla rivelazione di Dio è l’</w:t>
      </w:r>
      <w:r>
        <w:rPr>
          <w:i/>
          <w:iCs/>
          <w:sz w:val="22"/>
        </w:rPr>
        <w:t>obbedienza della fede</w:t>
      </w:r>
      <w:r>
        <w:rPr>
          <w:sz w:val="22"/>
        </w:rPr>
        <w:t xml:space="preserve">, per la quale l’uomo si abbandona a Dio tutto liberamente… L’obbedienza della fede comporta l’accoglienza della verità della rivelazione di Cristo, garantita da Dio, che è </w:t>
      </w:r>
      <w:smartTag w:uri="urn:schemas-microsoft-com:office:smarttags" w:element="PersonName">
        <w:smartTagPr>
          <w:attr w:name="ProductID" w:val="la Verit￠"/>
        </w:smartTagPr>
        <w:r>
          <w:rPr>
            <w:sz w:val="22"/>
          </w:rPr>
          <w:t>la Verità</w:t>
        </w:r>
      </w:smartTag>
      <w:r>
        <w:rPr>
          <w:sz w:val="22"/>
        </w:rPr>
        <w:t xml:space="preserve"> stessa… La fede, quindi … comporta una duplice adesione: a Dio, che rivela, e alla verità da lui rivelata, per la fiducia che si accorda alla persona che l’afferma».</w:t>
      </w:r>
    </w:p>
    <w:p w:rsidR="006A686A" w:rsidRDefault="006A686A" w:rsidP="006A686A">
      <w:pPr>
        <w:spacing w:line="240" w:lineRule="auto"/>
        <w:ind w:left="284"/>
        <w:rPr>
          <w:sz w:val="22"/>
        </w:rPr>
      </w:pPr>
    </w:p>
    <w:p w:rsidR="006A686A" w:rsidRDefault="006A686A" w:rsidP="006A686A">
      <w:pPr>
        <w:spacing w:line="240" w:lineRule="auto"/>
      </w:pPr>
      <w:r>
        <w:rPr>
          <w:i/>
          <w:iCs/>
        </w:rPr>
        <w:t xml:space="preserve">La prospettiva globale attuale sulla pluralità di religioni </w:t>
      </w:r>
      <w:proofErr w:type="spellStart"/>
      <w:r>
        <w:rPr>
          <w:i/>
          <w:iCs/>
        </w:rPr>
        <w:t>deassolutizza</w:t>
      </w:r>
      <w:proofErr w:type="spellEnd"/>
      <w:r>
        <w:rPr>
          <w:i/>
          <w:iCs/>
        </w:rPr>
        <w:t xml:space="preserve"> la prospettiva </w:t>
      </w:r>
      <w:proofErr w:type="spellStart"/>
      <w:r>
        <w:rPr>
          <w:i/>
          <w:iCs/>
        </w:rPr>
        <w:t>intracristiana</w:t>
      </w:r>
      <w:proofErr w:type="spellEnd"/>
      <w:r>
        <w:t xml:space="preserve">. L’attuale consapevolezza storico-geografica della pluralità di esperienze religiose esclude di fatto un’interpretazione esclusivista rigorosa dell’unicità di Cristo, proprio perché ne mette in evidenza il carattere contingente. </w:t>
      </w:r>
      <w:r w:rsidR="00F649DA">
        <w:t>É</w:t>
      </w:r>
      <w:r>
        <w:t xml:space="preserve"> a partire da questa percezione che in modo massiccio deriva l’esigenza di </w:t>
      </w:r>
      <w:proofErr w:type="spellStart"/>
      <w:r>
        <w:t>deassolutizzare</w:t>
      </w:r>
      <w:proofErr w:type="spellEnd"/>
      <w:r>
        <w:t xml:space="preserve"> la cristologia. Gesù Cristo deve aprire alla percezione del carattere salvifico delle differenti esperienze religiose dell’umanità, non può chiudere nel ghetto di un’ideologica affermazione di sé e del proprio punto di vista. In tal caso, infatti, non sarebbe un’esperienza del reale all’altezza dell’attuale condizione dell’uomo. La </w:t>
      </w:r>
      <w:proofErr w:type="spellStart"/>
      <w:r>
        <w:t>deassolutizzazione</w:t>
      </w:r>
      <w:proofErr w:type="spellEnd"/>
      <w:r>
        <w:t xml:space="preserve"> della cristologia appare, a questo livello, come un’esigenza inevitabile della riappropriazione del significato autentico di Gesù Cristo per l’umanità attuale, al di là di prospettive parziali. Non si tratta di costruire in relazione a Cristo un prospettiva universale comprensiva e armonizzatrice delle differenze, ma di riconoscere piuttosto le differenze nel loro valore. La </w:t>
      </w:r>
      <w:proofErr w:type="spellStart"/>
      <w:r>
        <w:t>deassolutizzazione</w:t>
      </w:r>
      <w:proofErr w:type="spellEnd"/>
      <w:r>
        <w:t xml:space="preserve"> della cristologia deve significare il riconoscimento dell’alterità delle differenti esperienze religiose, nella specificità irriducibile delle loro autocomprensioni. Si tratta di aprire un dialogo per entrare nella prospettiva dell’altro, senza la pretesa di costruire una prospettiva superiore armonizzatrice e sistematizzatrice. La comprensione autentica dell’altro si realizza solo laddove si riesce ad assumere lo sguardo dell’altro sulle cose, creando accordo nel rispetto delle differenze. Il dialogo deve avere come scopo la «comunità nella diversità» o la comunione delle differenze. Su questo sfondo si può costruire una cristologia dalle dimensioni universali, che non perda il riferimento ai rispettivi contesti culturali pur rendendo testimonianza del significato salvifico di Cristo per ogni uomo e ogni cultura</w:t>
      </w:r>
      <w:r>
        <w:rPr>
          <w:rStyle w:val="Rimandonotaapidipagina"/>
        </w:rPr>
        <w:footnoteReference w:id="67"/>
      </w:r>
      <w:r>
        <w:t xml:space="preserve">. </w:t>
      </w:r>
    </w:p>
    <w:p w:rsidR="006A686A" w:rsidRDefault="006A686A" w:rsidP="006A686A">
      <w:pPr>
        <w:spacing w:line="240" w:lineRule="auto"/>
      </w:pPr>
      <w:r>
        <w:t>La via da percorrere s</w:t>
      </w:r>
      <w:r w:rsidR="00555A24">
        <w:t>arebbe</w:t>
      </w:r>
      <w:r>
        <w:t xml:space="preserve"> dunque quella di una «cristologia contestuale», attenta alla pluralità di modelli e prospettive cristologiche. L’universalità qui si compone con la pluralità di orizzonti di senso anziché con l’unicità di un modello normativo. L’orizzonte adeguato per un’elaborazione del genere può essere offerto da una «cristologia dello Spirito», capace di comporre la concentrazione cristologica dello Spirito con l’universalità e libertà dell’azione dello Spirito di Dio in ogni luogo e in ogni tempo</w:t>
      </w:r>
      <w:r>
        <w:rPr>
          <w:rStyle w:val="Rimandonotaapidipagina"/>
        </w:rPr>
        <w:footnoteReference w:id="68"/>
      </w:r>
      <w:r>
        <w:t>.</w:t>
      </w:r>
    </w:p>
    <w:p w:rsidR="006A686A" w:rsidRDefault="006A686A" w:rsidP="006A686A"/>
    <w:p w:rsidR="008A3513" w:rsidRPr="005476BD" w:rsidRDefault="008A3513" w:rsidP="008A3513">
      <w:pPr>
        <w:spacing w:line="240" w:lineRule="auto"/>
        <w:jc w:val="center"/>
        <w:rPr>
          <w:i/>
        </w:rPr>
      </w:pPr>
      <w:r w:rsidRPr="005476BD">
        <w:rPr>
          <w:i/>
        </w:rPr>
        <w:t>Conclusioni</w:t>
      </w:r>
    </w:p>
    <w:p w:rsidR="008A3513" w:rsidRDefault="008A3513" w:rsidP="008A3513">
      <w:pPr>
        <w:spacing w:line="240" w:lineRule="auto"/>
      </w:pPr>
    </w:p>
    <w:p w:rsidR="008A3513" w:rsidRDefault="008A3513" w:rsidP="008A3513">
      <w:pPr>
        <w:spacing w:line="240" w:lineRule="auto"/>
      </w:pPr>
      <w:r>
        <w:t xml:space="preserve">1. </w:t>
      </w:r>
      <w:r w:rsidRPr="00DC1346">
        <w:rPr>
          <w:i/>
        </w:rPr>
        <w:t>Esperienza religiosa e rivelazione</w:t>
      </w:r>
      <w:r>
        <w:rPr>
          <w:i/>
        </w:rPr>
        <w:t>: la crisi di senso dei documenti della fede</w:t>
      </w:r>
      <w:r>
        <w:t xml:space="preserve">. Il ritorno in primo piano del tema dell’esperienza religiosa, anche oggi, deriva dal permanere della percezione di una «distanza» dei documenti della fede dalle condizioni attuali dell’esperienza concreta di vita: cosa ha a che fare la mia vita oggi con quei testi e quegli argomenti? Da questo punto di vista la crisi modernista e il suo sforzo di cercare «nuovi legami o contatti» rimane emblematica della fatica della mediazione antropologica delle verità rivelate nella modernità. Ora, proprio la possibilità di </w:t>
      </w:r>
      <w:r>
        <w:lastRenderedPageBreak/>
        <w:t>leggere quelle tradizioni religiose, ormai distanti dalla cultura attuale, come segno del pluralismo umano e via al dialogo nella differenza che rimane (ed è rispettata) sembra la strategia più promettente per tenere in vita tali tradizioni superate da una nuova visione del mondo. Le religioni devono servire a dialogare tra uomini di culture differenti, in regime di ecumenismo e confronto interreligioso. Altrimenti restano il relitto inutile di un mondo arcaico da abbandonare, per passare a visioni della realtà più scientifiche. Ma questo implica il superamento di atteggiamenti fondamentalisti e intolleranti e una sana relativizzazione del proprio punto di vista. Ne deriva la spinta a rivedere gli elementi essenziali dei rispettivi «credo», per accedere a una visione più conciliante e dialogante. L’altro versante di questa crisi di senso dei documenti della fede rimanda al</w:t>
      </w:r>
      <w:r w:rsidRPr="00DC1346">
        <w:rPr>
          <w:i/>
        </w:rPr>
        <w:t xml:space="preserve"> </w:t>
      </w:r>
      <w:r>
        <w:rPr>
          <w:i/>
        </w:rPr>
        <w:t>problema ermeneutico</w:t>
      </w:r>
      <w:r w:rsidRPr="00244A77">
        <w:t>: occorre trovare nuovi significati della fede per una nuova immagine del mondo</w:t>
      </w:r>
      <w:r>
        <w:t>. Ciò significa, in concreto, che quell’approccio credente che legge i fenomeni alla luce della domanda radicale sulla salvezza/perdizione, bene/male, è sentita dalla cultura attuale come pericolosa deriva fondamentalista, inadeguata e dannosa per una sana comprensione «laica» e «tecnico/scientifica» della realtà</w:t>
      </w:r>
      <w:r>
        <w:rPr>
          <w:rStyle w:val="Rimandonotaapidipagina"/>
        </w:rPr>
        <w:footnoteReference w:id="69"/>
      </w:r>
      <w:r>
        <w:t>. Una simile visione introdurrebbe un principio di fede e di autorità nello spazio dell’argomentazione pubblica, che è avvertito ormai come ingombrante</w:t>
      </w:r>
      <w:r>
        <w:rPr>
          <w:rStyle w:val="Rimandonotaapidipagina"/>
        </w:rPr>
        <w:footnoteReference w:id="70"/>
      </w:r>
      <w:r>
        <w:rPr>
          <w:sz w:val="22"/>
        </w:rPr>
        <w:t xml:space="preserve">. </w:t>
      </w:r>
      <w:r>
        <w:t>Durante la crisi modernista ci fu la percezione di una certa fatica da parte della Chiesa ad entrare nello spazio del dibattito pubblico con argomenti che fossero condivisibili o almeno apprezzabili da parte di una mentalità scientifica e positiva, che rifugge da posizioni ideologiche pregiudiziali. Il peso dell’autorità derivata dal principio di rivelazione e quindi della fede appariva a molti come ingombrante, parziale e quindi non spendibile nello spazio pubblico dell’argomentazione su questioni riguardanti il bene della società</w:t>
      </w:r>
      <w:r>
        <w:rPr>
          <w:rStyle w:val="Rimandonotaapidipagina"/>
        </w:rPr>
        <w:footnoteReference w:id="71"/>
      </w:r>
      <w:r>
        <w:t>. La reazione di certa parte del cattolicesimo fu la condanna di una «mentalità relativista». Ma lo scontro non generò una migliore comprensione delle parti in conflitto né tanto meno una maggior stima o fiducia nella capacità dei credenti di «percepire il vero bene» in gioco. D’altra parte la complessità di un sistema sociale e culturale che si andava frammentando in tante funzioni e specializzazioni doveva stimolare il credente a far valere la forza sintetica dei suoi giudizi di fede, senza però pretendere di squalificare ogni altro approccio alla realtà. La risposta «dottrinale» non aiutò a stabilire un vero dialogo, entrando nel dibattito pubblico, benché segnalasse con chiarezza il rischio di certi pensatori (di allora e di oggi) di non mettere mai veramente in gioco nel dibattito la propria identità, soprattutto su questioni implicanti giudizi etici. Si intuisce che la sfida per la fede era ed è di alto profilo: quale tipo di argomentazione si può mettere in campo? In che modo il credente può esibire la capacità, donata proprio dalla fede, di leggere l’esperienza in modo sensato e promettente, senza riduzionismi nei confronti della complessità delle questioni in gioco? La deriva «culturalista» di simili problematiche è sotto gli occhi di tutti ed ha la forma di una crisi di senso delle verità di fede: si può ancora credere veramente?</w:t>
      </w:r>
    </w:p>
    <w:p w:rsidR="008A3513" w:rsidRDefault="008A3513" w:rsidP="008A3513">
      <w:pPr>
        <w:spacing w:line="240" w:lineRule="auto"/>
      </w:pPr>
    </w:p>
    <w:p w:rsidR="008A3513" w:rsidRDefault="008A3513" w:rsidP="008A3513">
      <w:pPr>
        <w:spacing w:line="240" w:lineRule="auto"/>
      </w:pPr>
      <w:r>
        <w:t xml:space="preserve">2. </w:t>
      </w:r>
      <w:r w:rsidRPr="00267FAF">
        <w:rPr>
          <w:i/>
        </w:rPr>
        <w:t>La questione metodologica: auton</w:t>
      </w:r>
      <w:r>
        <w:rPr>
          <w:i/>
        </w:rPr>
        <w:t>omia dell’approccio</w:t>
      </w:r>
      <w:r w:rsidRPr="00267FAF">
        <w:rPr>
          <w:i/>
        </w:rPr>
        <w:t xml:space="preserve"> scien</w:t>
      </w:r>
      <w:r>
        <w:rPr>
          <w:i/>
        </w:rPr>
        <w:t>tifico e/o</w:t>
      </w:r>
      <w:r w:rsidRPr="00267FAF">
        <w:rPr>
          <w:i/>
        </w:rPr>
        <w:t xml:space="preserve"> lettura credente delle fonti della fede</w:t>
      </w:r>
      <w:r>
        <w:t xml:space="preserve">? Si è visto che proprio il livello teologico della pretesa di un approccio scientifico neutrale alle fonti della fede costituì la causa prossima dello scoppio della crisi modernista. Essa si collocò in effetti nella scia della teologia liberale già a livello della percezione del problema: proprio la scoperta della «storicità della fede» portava alla contestazione dell’astrattezza concettuale di certa mediazione filosofica della verità creduta, che ne poteva affermare l’assolutezza a costo di una certa astrattezza concettualista, avulsa dalle condizioni dell’esperienza. Ne derivava una crisi di </w:t>
      </w:r>
      <w:r>
        <w:lastRenderedPageBreak/>
        <w:t xml:space="preserve">senso delle «verità di fede», valide di principio ma astratte e lontane dalla vita. Ma come afferrare l’aspetto veritativo mantenendo viva la percezione della significatività? L’applicazione al cristianesimo degli strumenti dell’indagine critica (i metodi storico-critici ed esegetici; l’analisi psicologica e sociologica) aveva già messo in luce un nuovo possibile approccio al fatto cristiano: si poteva seguire tale sentiero? A quali esiti avrebbe portato? La questione si presentò da subito come problema «del fondamento»: è possibile cogliere il fondamento del cristianesimo e quindi della fede nell’ambito di una sua riduzione a fenomeno storico-sociale tra altri? Il recupero della sua immersione nei fenomeni storici non ne smarrisce l’assolutezza di evento di rivelazione? La fede non attinge il suo fondamento al di là della storia o alla fine della storia o come compimento (ideale) della storia e quindi come realizzazione dell’essenza nella storia o al di là di essa? Si tratta insomma di capire come comporre la relatività storica dei fenomeni umani con la pretesa di assolutezza della verità. Che rapporto esiste tra fatti storici e giudizio veritativo? Questo giudizio non è a sua volta storico e contingente? Oppure è assoluto? Ma per essere tale deve funzionare a priori in base a un principio di rivelazione trascendente o può essere immerso nella storia come scoperta del processuale costituirsi della verità? </w:t>
      </w:r>
    </w:p>
    <w:p w:rsidR="008A3513" w:rsidRDefault="004A38B7" w:rsidP="008A3513">
      <w:pPr>
        <w:spacing w:line="240" w:lineRule="auto"/>
      </w:pPr>
      <w:r>
        <w:t>Abbiamo richiamato come l</w:t>
      </w:r>
      <w:r w:rsidR="008A3513">
        <w:t>’incondizionato si d</w:t>
      </w:r>
      <w:r>
        <w:t>ia</w:t>
      </w:r>
      <w:r w:rsidR="008A3513">
        <w:t xml:space="preserve"> </w:t>
      </w:r>
      <w:r>
        <w:t>al modo di una</w:t>
      </w:r>
      <w:r w:rsidR="008A3513">
        <w:t xml:space="preserve"> condizione di possibilità della corrispondenza tra verità e storia nella risposta (sempre storica) dell’uomo. </w:t>
      </w:r>
      <w:r w:rsidR="00D204A8">
        <w:t>P</w:t>
      </w:r>
      <w:r w:rsidR="008A3513">
        <w:t xml:space="preserve">roprio «in questa risposta» </w:t>
      </w:r>
      <w:r w:rsidR="00D204A8">
        <w:t>si coglie l</w:t>
      </w:r>
      <w:r w:rsidR="008A3513">
        <w:t xml:space="preserve">a verità più grande che la fonda, permettendo nella corrispondenza di costruire l’oggettività del giudizio pur nella contingenza del suo accadere. In un certo senso ritroviamo qui la questione della mediazione concettuale adeguata della fede e della sua pretesa di aver incontrato in un avvenimento di rivelazione la verità definitiva di Dio e dell’uomo. Una simile pretesa come si compone con la «storicità dell’esperienza di fede»? </w:t>
      </w:r>
    </w:p>
    <w:p w:rsidR="008A3513" w:rsidRDefault="008A3513" w:rsidP="008A3513">
      <w:pPr>
        <w:spacing w:line="240" w:lineRule="auto"/>
      </w:pPr>
      <w:r>
        <w:t xml:space="preserve">Proprio a questo livello è possibile recuperare il senso della disputa tra </w:t>
      </w:r>
      <w:proofErr w:type="spellStart"/>
      <w:r>
        <w:t>Loisy</w:t>
      </w:r>
      <w:proofErr w:type="spellEnd"/>
      <w:r>
        <w:t xml:space="preserve"> e </w:t>
      </w:r>
      <w:proofErr w:type="spellStart"/>
      <w:r>
        <w:t>Blondel</w:t>
      </w:r>
      <w:proofErr w:type="spellEnd"/>
      <w:r>
        <w:t xml:space="preserve">, nella misura in cui rimette in gioco la questione dell’identità del soggetto interpretante e quindi la sua appartenenza a una tradizione (di fede) che sola permette di percepire adeguatamente la «res de qua </w:t>
      </w:r>
      <w:proofErr w:type="spellStart"/>
      <w:r>
        <w:t>agitur</w:t>
      </w:r>
      <w:proofErr w:type="spellEnd"/>
      <w:r>
        <w:t>». Siamo così rimandati di nuovo alla questione della mediazione antropologica della fede.</w:t>
      </w:r>
    </w:p>
    <w:p w:rsidR="008A3513" w:rsidRDefault="008A3513" w:rsidP="008A3513">
      <w:pPr>
        <w:spacing w:line="240" w:lineRule="auto"/>
      </w:pPr>
    </w:p>
    <w:p w:rsidR="008A3513" w:rsidRDefault="008A3513" w:rsidP="008A3513">
      <w:pPr>
        <w:spacing w:line="240" w:lineRule="auto"/>
      </w:pPr>
      <w:r>
        <w:t xml:space="preserve">3. </w:t>
      </w:r>
      <w:r w:rsidRPr="00267FAF">
        <w:rPr>
          <w:i/>
        </w:rPr>
        <w:t>La media</w:t>
      </w:r>
      <w:r>
        <w:rPr>
          <w:i/>
        </w:rPr>
        <w:t xml:space="preserve">zione antropologica della fede tra appartenenza ecclesiale e questione di </w:t>
      </w:r>
      <w:r w:rsidRPr="00267FAF">
        <w:rPr>
          <w:i/>
        </w:rPr>
        <w:t>identità del soggetto</w:t>
      </w:r>
      <w:r>
        <w:t xml:space="preserve">. Uno dei punti problematici su cui ci si riconosce di più è la perdita di identità del soggetto credente. La dissociazione dei soggetti (il modernista filosofo, storico, apologista, scrittore, riformatore), se da un lato mostra la differenziazione della società moderna e l’impossibilità di dominare tutti gli ambiti con un unico sguardo dottrinale e dogmatico, d’altra parte evidenzia la sfida di una crisi di identità dei soggetti dell’esperienza: è ancora possibile fondare una soggettività forte, capace di dominare la complessità? Si tratta di un’operazione ideologica o di un’esigenza umana e umanizzante? La fede offre gli strumenti per praticarla? Oggi questa crisi è intensificata dalla percezione postmoderna della complessità, ingovernabile da parte del singolo, del sistema culturale e sociale. La strutturazione della comunicazione in una rete complessa di gruppi linguistici e di logiche di azione impedisce qualsiasi affermazione di un unico punto di vista o di un centro unificatore, capace di ricondurre tutto a sé. L’unica possibilità sensata è quella di stabilire punti di contatto e quindi luoghi di connessione, capaci di fare interagire e di far entrare in comunicazione i vari gruppi linguistici, senza semplificazioni o riduzioni. Resta però il problema se il soggetto che entra in questo spazio comunicativo poliedrico e frammentato possa pretendere di avere un’identità chiara che gli permetta di «fare esperienza» in un’unità di senso (mondo) e in una continuità dell’«io» (vicenda storica e biografica coerente). Si può cogliere, a questo livello della problematica, in tutta la sua portata l’equivocità del relativismo pluralista, che passa troppo in fretta dalla contingenza delle risposte date alla verità nella storia, e quindi dai differenti «modi dell’esperienza», all’impossibilità di costruire un comune contesto di esperienza. Esiste un contesto di esperienza capace di durare rinnovandosi e quindi offrendo un sistema di riferimento per valutare e dare un senso a ciò che è nuovo, proprio mediante l’inserimento del nuovo nell’unità di un mondo di esperienza e nella continuità di un «io» che fa esperienza a partire da un’identità (unità e continuità) coerente? Solo se esiste un simile contesto è possibile valutare in modo coerente i dati </w:t>
      </w:r>
      <w:r>
        <w:lastRenderedPageBreak/>
        <w:t>della storia giungendo a «fare esperienza» sensata della realtà. La storicità della verità non porta con sé l’ingovernabilità contingente delle esperienze. Di fatto esistono fenomeni di interferenza tra i vari modi di esperienza, unificabili a livello del «fare esperienza» di sé e del reale, nello sforzo di corrispondere a un’esigenza di verità che mi reclama e si fa sentire proprio nella risposta (di senso) che sto dando, mentre costruisco l’oggetto di esperienza. In questa fatica dell’esperienza il soggetto si scopre con-costituito in relazione al suo fare esperienza all’interno di un contesto di senso determinato (unità del mondo e continuità dell’io). Ci sono quindi esperienze diverse che costituiscono diversamente il soggetto. Ma anche questo non significa immediatamente che ci siano tanti soggetti quanti sono i modi dell’esperienza, bensì piuttosto che l’esperienza è un dialogo con la realtà, in cui il soggetto stesso si costituisce con la sua identità proprio nello sforzo di corrispondere all’esigenza d verità nella risposta che sta dando ai dati percepiti, costruendo l’oggetto nel suo giudizio che struttura l’esperienza.</w:t>
      </w:r>
    </w:p>
    <w:p w:rsidR="008A3513" w:rsidRDefault="008A3513" w:rsidP="008A3513">
      <w:pPr>
        <w:spacing w:line="240" w:lineRule="auto"/>
      </w:pPr>
      <w:r w:rsidRPr="00E044A6">
        <w:t>È</w:t>
      </w:r>
      <w:r>
        <w:t xml:space="preserve"> a questo</w:t>
      </w:r>
      <w:r w:rsidRPr="000E0090">
        <w:t xml:space="preserve"> livello del</w:t>
      </w:r>
      <w:r w:rsidRPr="006C35E0">
        <w:rPr>
          <w:i/>
        </w:rPr>
        <w:t xml:space="preserve"> costituirsi del soggetto nell’esperienza</w:t>
      </w:r>
      <w:r>
        <w:t xml:space="preserve"> che va mantenuto il dialogo culturale e il confronto in regime pluralista. </w:t>
      </w:r>
      <w:r w:rsidRPr="00E044A6">
        <w:t>È</w:t>
      </w:r>
      <w:r>
        <w:t xml:space="preserve"> ciò che si chiama il livello personale e quindi interpersonale dell’incontro. Questo livello personale è quello del soggetto che si con-costituisce proprio all’interno di una certa </w:t>
      </w:r>
      <w:proofErr w:type="spellStart"/>
      <w:r>
        <w:t>interpersonalità</w:t>
      </w:r>
      <w:proofErr w:type="spellEnd"/>
      <w:r>
        <w:t xml:space="preserve"> ecclesiale, che non è una generica comunità scientifica più o meno neutrale, ma è </w:t>
      </w:r>
      <w:smartTag w:uri="urn:schemas-microsoft-com:office:smarttags" w:element="PersonName">
        <w:smartTagPr>
          <w:attr w:name="ProductID" w:val="la Chiesa"/>
        </w:smartTagPr>
        <w:r>
          <w:t>la Chiesa</w:t>
        </w:r>
      </w:smartTag>
      <w:r>
        <w:t xml:space="preserve"> di Cristo. </w:t>
      </w:r>
      <w:r w:rsidRPr="00E044A6">
        <w:t>È</w:t>
      </w:r>
      <w:r>
        <w:t xml:space="preserve"> in questa </w:t>
      </w:r>
      <w:proofErr w:type="spellStart"/>
      <w:r>
        <w:t>interpersonalità</w:t>
      </w:r>
      <w:proofErr w:type="spellEnd"/>
      <w:r>
        <w:t xml:space="preserve">, nella quale i soggetti si costituiscono partecipando all’esperienza di Gesù (la forma storica della fede di Gesù), ad essere promotrice del dialogo e del confronto con altre forme dell’esperienza culturale e religiosa. </w:t>
      </w:r>
      <w:smartTag w:uri="urn:schemas-microsoft-com:office:smarttags" w:element="PersonName">
        <w:smartTagPr>
          <w:attr w:name="ProductID" w:val="la Chiesa"/>
        </w:smartTagPr>
        <w:r>
          <w:t>La Chiesa</w:t>
        </w:r>
      </w:smartTag>
      <w:r>
        <w:t xml:space="preserve"> lo fa proprio a partire da o in relazione a una certa continuità e unità di senso, inscritte nella storia e non al di là di essa e quindi a partire da una certa identità, chiamata a verificare se il suo dialogo con la realtà è ancora aperto, oppure immunizzato rispetto alle novità (e quindi alle crisi) della storia.</w:t>
      </w:r>
    </w:p>
    <w:p w:rsidR="00F649DA" w:rsidRPr="006A686A" w:rsidRDefault="008A3513" w:rsidP="008A3513">
      <w:pPr>
        <w:spacing w:line="240" w:lineRule="auto"/>
      </w:pPr>
      <w:r>
        <w:t xml:space="preserve">Se è vero che su questi fronti la teologia sente di nuovo, anche se a un nuovo livello, alcune questioni aperte dalla crisi modernista, si può condividere la preoccupazione di tenere in vista con M. </w:t>
      </w:r>
      <w:proofErr w:type="spellStart"/>
      <w:r>
        <w:t>Blondel</w:t>
      </w:r>
      <w:proofErr w:type="spellEnd"/>
      <w:r>
        <w:t xml:space="preserve"> la risposta adeguata alla «questione antropologica» del soggetto credente. Non va sottovalutato il fatto, sopra segnalato, che diversi «modernisti di calibro», che avevano cercato inizialmente con le migliori intenzioni una nuova mediazione culturale della fede, alla fine sono caduti in una sorta di «crisi di identità» proprio riguardo alla fede, compiendo quell’«esodo dalla Chiesa» che li ha portati a cambiare anche il senso della loro fede (sbilanciata sull’esperienza religiosa o mistica oppure su utopie più o meno apocalittiche o socialiste). La questione dell’identità del soggetto credente non è da poco. Ha però anche ragione </w:t>
      </w:r>
      <w:proofErr w:type="spellStart"/>
      <w:r>
        <w:t>Loisy</w:t>
      </w:r>
      <w:proofErr w:type="spellEnd"/>
      <w:r>
        <w:t xml:space="preserve"> </w:t>
      </w:r>
      <w:r>
        <w:t xml:space="preserve">nel rilevare </w:t>
      </w:r>
      <w:r>
        <w:t xml:space="preserve">la portata della crisi culturale della mediazione (teologica tradizionale e dottrinale/filosofica) della fede, una crisi legata a un vero mutamento epocale di paradigma o di civiltà, che crea uno scarto profondo tra le condizioni «moderne» dell’esperienza e il senso del messaggio evangelico. Questa crisi esige un nuovo modo di abitare lo spazio dell’argomentazione pubblica da parte del credente e quindi un </w:t>
      </w:r>
      <w:bookmarkStart w:id="0" w:name="_GoBack"/>
      <w:bookmarkEnd w:id="0"/>
      <w:r>
        <w:t>nuovo modo di dire e sentire la fede.</w:t>
      </w:r>
    </w:p>
    <w:sectPr w:rsidR="00F649DA" w:rsidRPr="006A686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157" w:rsidRDefault="00755157" w:rsidP="006A686A">
      <w:pPr>
        <w:spacing w:line="240" w:lineRule="auto"/>
      </w:pPr>
      <w:r>
        <w:separator/>
      </w:r>
    </w:p>
  </w:endnote>
  <w:endnote w:type="continuationSeparator" w:id="0">
    <w:p w:rsidR="00755157" w:rsidRDefault="00755157" w:rsidP="006A68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157" w:rsidRDefault="00755157" w:rsidP="006A686A">
      <w:pPr>
        <w:spacing w:line="240" w:lineRule="auto"/>
      </w:pPr>
      <w:r>
        <w:separator/>
      </w:r>
    </w:p>
  </w:footnote>
  <w:footnote w:type="continuationSeparator" w:id="0">
    <w:p w:rsidR="00755157" w:rsidRDefault="00755157" w:rsidP="006A686A">
      <w:pPr>
        <w:spacing w:line="240" w:lineRule="auto"/>
      </w:pPr>
      <w:r>
        <w:continuationSeparator/>
      </w:r>
    </w:p>
  </w:footnote>
  <w:footnote w:id="1">
    <w:p w:rsidR="006A686A" w:rsidRDefault="006A686A" w:rsidP="006A686A">
      <w:pPr>
        <w:pStyle w:val="Testonotaapidipagina"/>
        <w:jc w:val="both"/>
      </w:pPr>
      <w:r>
        <w:rPr>
          <w:rStyle w:val="Rimandonotaapidipagina"/>
        </w:rPr>
        <w:footnoteRef/>
      </w:r>
      <w:r>
        <w:t xml:space="preserve"> </w:t>
      </w:r>
      <w:r w:rsidRPr="00392556">
        <w:rPr>
          <w:smallCaps/>
        </w:rPr>
        <w:t>Pontificia Commissione Biblica</w:t>
      </w:r>
      <w:r>
        <w:t xml:space="preserve">, </w:t>
      </w:r>
      <w:r w:rsidRPr="00392556">
        <w:rPr>
          <w:i/>
        </w:rPr>
        <w:t>Bibbia e Cristologia</w:t>
      </w:r>
      <w:r>
        <w:t>, Edizioni Paoline, Cinisello Balsamo 1987, p. 63.</w:t>
      </w:r>
    </w:p>
  </w:footnote>
  <w:footnote w:id="2">
    <w:p w:rsidR="006A686A" w:rsidRDefault="006A686A" w:rsidP="006A686A">
      <w:pPr>
        <w:pStyle w:val="Testonotaapidipagina"/>
        <w:jc w:val="both"/>
      </w:pPr>
      <w:r>
        <w:rPr>
          <w:rStyle w:val="Rimandonotaapidipagina"/>
        </w:rPr>
        <w:footnoteRef/>
      </w:r>
      <w:r>
        <w:t xml:space="preserve"> Per avere una buona panoramica sullo </w:t>
      </w:r>
      <w:r w:rsidRPr="00FA76D2">
        <w:rPr>
          <w:i/>
        </w:rPr>
        <w:t xml:space="preserve">status </w:t>
      </w:r>
      <w:proofErr w:type="spellStart"/>
      <w:r w:rsidRPr="00FA76D2">
        <w:rPr>
          <w:i/>
        </w:rPr>
        <w:t>quaestionis</w:t>
      </w:r>
      <w:proofErr w:type="spellEnd"/>
      <w:r>
        <w:t xml:space="preserve"> attuale, con attenzione speciale alle implicazioni per la teologia sistematica, si veda il dossier su «Il Gesù storico e </w:t>
      </w:r>
      <w:smartTag w:uri="urn:schemas-microsoft-com:office:smarttags" w:element="PersonName">
        <w:smartTagPr>
          <w:attr w:name="ProductID" w:val="la Third Quest"/>
        </w:smartTagPr>
        <w:smartTag w:uri="urn:schemas-microsoft-com:office:smarttags" w:element="PersonName">
          <w:smartTagPr>
            <w:attr w:name="ProductID" w:val="la Third"/>
          </w:smartTagPr>
          <w:r>
            <w:t>la Third</w:t>
          </w:r>
        </w:smartTag>
        <w:r>
          <w:t xml:space="preserve"> </w:t>
        </w:r>
        <w:proofErr w:type="spellStart"/>
        <w:r>
          <w:t>Quest</w:t>
        </w:r>
      </w:smartTag>
      <w:proofErr w:type="spellEnd"/>
      <w:r>
        <w:t xml:space="preserve">» della </w:t>
      </w:r>
      <w:r w:rsidRPr="00FA76D2">
        <w:rPr>
          <w:i/>
        </w:rPr>
        <w:t>Rivista teologica dell’Evangelizzazione</w:t>
      </w:r>
      <w:r>
        <w:t xml:space="preserve"> 11/22 (2007) 357-</w:t>
      </w:r>
      <w:smartTag w:uri="urn:schemas-microsoft-com:office:smarttags" w:element="metricconverter">
        <w:smartTagPr>
          <w:attr w:name="ProductID" w:val="456, in"/>
        </w:smartTagPr>
        <w:r>
          <w:t>456, in</w:t>
        </w:r>
      </w:smartTag>
      <w:r>
        <w:t xml:space="preserve"> particolare è utile il saggio di </w:t>
      </w:r>
      <w:r w:rsidRPr="00FA76D2">
        <w:rPr>
          <w:smallCaps/>
        </w:rPr>
        <w:t>M. Neri</w:t>
      </w:r>
      <w:r>
        <w:t xml:space="preserve">, </w:t>
      </w:r>
      <w:smartTag w:uri="urn:schemas-microsoft-com:office:smarttags" w:element="PersonName">
        <w:smartTagPr>
          <w:attr w:name="ProductID" w:val="la Third Quest"/>
        </w:smartTagPr>
        <w:smartTag w:uri="urn:schemas-microsoft-com:office:smarttags" w:element="PersonName">
          <w:smartTagPr>
            <w:attr w:name="ProductID" w:val="la Third"/>
          </w:smartTagPr>
          <w:r w:rsidRPr="00FA76D2">
            <w:rPr>
              <w:i/>
            </w:rPr>
            <w:t>La Third</w:t>
          </w:r>
        </w:smartTag>
        <w:r w:rsidRPr="00FA76D2">
          <w:rPr>
            <w:i/>
          </w:rPr>
          <w:t xml:space="preserve"> </w:t>
        </w:r>
        <w:proofErr w:type="spellStart"/>
        <w:r w:rsidRPr="00FA76D2">
          <w:rPr>
            <w:i/>
          </w:rPr>
          <w:t>Quest</w:t>
        </w:r>
      </w:smartTag>
      <w:proofErr w:type="spellEnd"/>
      <w:r w:rsidRPr="00FA76D2">
        <w:rPr>
          <w:i/>
        </w:rPr>
        <w:t xml:space="preserve"> sul Gesù storico e la teologia sistematica</w:t>
      </w:r>
      <w:r>
        <w:t xml:space="preserve">, in </w:t>
      </w:r>
      <w:r w:rsidRPr="00FA76D2">
        <w:rPr>
          <w:i/>
        </w:rPr>
        <w:t>Ivi</w:t>
      </w:r>
      <w:r>
        <w:t xml:space="preserve">, 357-394. Una raccolta dei risultati della nuova indagine critica su Gesù si trova in </w:t>
      </w:r>
      <w:r w:rsidRPr="00FA76D2">
        <w:rPr>
          <w:smallCaps/>
        </w:rPr>
        <w:t xml:space="preserve">W. </w:t>
      </w:r>
      <w:proofErr w:type="spellStart"/>
      <w:r w:rsidRPr="00FA76D2">
        <w:rPr>
          <w:smallCaps/>
        </w:rPr>
        <w:t>St</w:t>
      </w:r>
      <w:r>
        <w:rPr>
          <w:smallCaps/>
        </w:rPr>
        <w:t>eg</w:t>
      </w:r>
      <w:r w:rsidRPr="00FA76D2">
        <w:rPr>
          <w:smallCaps/>
        </w:rPr>
        <w:t>emann</w:t>
      </w:r>
      <w:proofErr w:type="spellEnd"/>
      <w:r w:rsidRPr="00FA76D2">
        <w:rPr>
          <w:smallCaps/>
        </w:rPr>
        <w:t xml:space="preserve"> – B:J: Malina – G. </w:t>
      </w:r>
      <w:proofErr w:type="spellStart"/>
      <w:r w:rsidRPr="00FA76D2">
        <w:rPr>
          <w:smallCaps/>
        </w:rPr>
        <w:t>Theissen</w:t>
      </w:r>
      <w:proofErr w:type="spellEnd"/>
      <w:r>
        <w:t xml:space="preserve">, </w:t>
      </w:r>
      <w:r w:rsidRPr="00FA76D2">
        <w:rPr>
          <w:i/>
        </w:rPr>
        <w:t>Il nuovo Gesù storico</w:t>
      </w:r>
      <w:r>
        <w:t xml:space="preserve">, </w:t>
      </w:r>
      <w:proofErr w:type="spellStart"/>
      <w:r>
        <w:t>Paideia</w:t>
      </w:r>
      <w:proofErr w:type="spellEnd"/>
      <w:r>
        <w:t xml:space="preserve">, Brescia 2006. Un particolare valore hanno gli studi di G. </w:t>
      </w:r>
      <w:proofErr w:type="spellStart"/>
      <w:r>
        <w:t>Theissen</w:t>
      </w:r>
      <w:proofErr w:type="spellEnd"/>
      <w:r>
        <w:t>, La religione dei primi cristiani, Claudiana, Torino 2004; Idem, Gesù e il suo movimento, Claudiana, Torino 2007, dove viene offerto un nuovo ritratto delle origini del cristianesimo e in esso della stessa figura di Gesù a partire da un’indagine sociologica del movimento di Gesù (chi erano, come vivevano, cosa si aspettavano coloro che seguivano Gesù?). Si tratta di un approccio con nuovi metodi scientifici alla fede, al culto e all’ethos di uomini e donne che hanno trasformato dall’interno l’ebraismo del tempo, fino ad aprirlo alla nuova religione cristiana.</w:t>
      </w:r>
    </w:p>
  </w:footnote>
  <w:footnote w:id="3">
    <w:p w:rsidR="006A686A" w:rsidRDefault="006A686A" w:rsidP="006A686A">
      <w:pPr>
        <w:pStyle w:val="Testonotaapidipagina"/>
        <w:jc w:val="both"/>
      </w:pPr>
      <w:r>
        <w:rPr>
          <w:rStyle w:val="Rimandonotaapidipagina"/>
        </w:rPr>
        <w:footnoteRef/>
      </w:r>
      <w:r>
        <w:t xml:space="preserve"> Tale sospetto genera da un lato approcci al Gesù storico che cercano di mettere in buona luce il funzionamento della memoria credente: si vedano in tal senso i tre tomi di </w:t>
      </w:r>
      <w:r w:rsidRPr="00A3308C">
        <w:rPr>
          <w:smallCaps/>
        </w:rPr>
        <w:t>J.D.G. Dunn</w:t>
      </w:r>
      <w:r>
        <w:t xml:space="preserve">, </w:t>
      </w:r>
      <w:r w:rsidRPr="00A3308C">
        <w:rPr>
          <w:i/>
        </w:rPr>
        <w:t>Gli albori del cristianesimo 1: la memoria di Gesù</w:t>
      </w:r>
      <w:r>
        <w:t xml:space="preserve">, </w:t>
      </w:r>
      <w:proofErr w:type="spellStart"/>
      <w:r>
        <w:t>Paideia</w:t>
      </w:r>
      <w:proofErr w:type="spellEnd"/>
      <w:r>
        <w:t xml:space="preserve">, Brescia 2003. D’altro lato i teologi sistematici cercano di ripensare teologicamente lo statuto culturale della Bibbia per esplorare nuovi tipi di approccio al «principio rivelazione»: si vedano i tre volumi di </w:t>
      </w:r>
      <w:r w:rsidRPr="00A3308C">
        <w:rPr>
          <w:smallCaps/>
        </w:rPr>
        <w:t xml:space="preserve">C. </w:t>
      </w:r>
      <w:proofErr w:type="spellStart"/>
      <w:r w:rsidRPr="00A3308C">
        <w:rPr>
          <w:smallCaps/>
        </w:rPr>
        <w:t>Theobald</w:t>
      </w:r>
      <w:proofErr w:type="spellEnd"/>
      <w:r>
        <w:t xml:space="preserve">, </w:t>
      </w:r>
      <w:r w:rsidRPr="001048F4">
        <w:rPr>
          <w:i/>
        </w:rPr>
        <w:t xml:space="preserve">Le </w:t>
      </w:r>
      <w:proofErr w:type="spellStart"/>
      <w:r w:rsidRPr="001048F4">
        <w:rPr>
          <w:i/>
        </w:rPr>
        <w:t>christianisme</w:t>
      </w:r>
      <w:proofErr w:type="spellEnd"/>
      <w:r w:rsidRPr="001048F4">
        <w:rPr>
          <w:i/>
        </w:rPr>
        <w:t xml:space="preserve"> </w:t>
      </w:r>
      <w:proofErr w:type="spellStart"/>
      <w:r w:rsidRPr="001048F4">
        <w:rPr>
          <w:i/>
        </w:rPr>
        <w:t>comme</w:t>
      </w:r>
      <w:proofErr w:type="spellEnd"/>
      <w:r w:rsidRPr="001048F4">
        <w:rPr>
          <w:i/>
        </w:rPr>
        <w:t xml:space="preserve"> stile</w:t>
      </w:r>
      <w:r>
        <w:t xml:space="preserve">, </w:t>
      </w:r>
      <w:proofErr w:type="spellStart"/>
      <w:r>
        <w:t>Cerf</w:t>
      </w:r>
      <w:proofErr w:type="spellEnd"/>
      <w:r>
        <w:t>, Paris 2007.</w:t>
      </w:r>
    </w:p>
  </w:footnote>
  <w:footnote w:id="4">
    <w:p w:rsidR="006A686A" w:rsidRDefault="006A686A" w:rsidP="006A686A">
      <w:pPr>
        <w:pStyle w:val="Testonotaapidipagina"/>
        <w:jc w:val="both"/>
      </w:pPr>
      <w:r>
        <w:rPr>
          <w:rStyle w:val="Rimandonotaapidipagina"/>
        </w:rPr>
        <w:footnoteRef/>
      </w:r>
      <w:r>
        <w:t xml:space="preserve"> </w:t>
      </w:r>
      <w:r w:rsidRPr="00E15933">
        <w:rPr>
          <w:smallCaps/>
        </w:rPr>
        <w:t>G. Colombo</w:t>
      </w:r>
      <w:r>
        <w:t xml:space="preserve">, </w:t>
      </w:r>
      <w:r w:rsidRPr="00E15933">
        <w:rPr>
          <w:i/>
        </w:rPr>
        <w:t>La ragione teologica</w:t>
      </w:r>
      <w:r>
        <w:t xml:space="preserve">, Glossa, Milano 1995, 685-686. </w:t>
      </w:r>
      <w:r w:rsidRPr="00E044A6">
        <w:t>È</w:t>
      </w:r>
      <w:r>
        <w:t xml:space="preserve"> la parte dedicata all’interpretazione teologica della Bibbia di fronte alla questione critica, nel contesto dello studio dell’esegesi «scientifica».</w:t>
      </w:r>
    </w:p>
  </w:footnote>
  <w:footnote w:id="5">
    <w:p w:rsidR="006A686A" w:rsidRDefault="006A686A" w:rsidP="006A686A">
      <w:pPr>
        <w:pStyle w:val="Testonotaapidipagina"/>
        <w:jc w:val="both"/>
      </w:pPr>
      <w:r>
        <w:rPr>
          <w:rStyle w:val="Rimandonotaapidipagina"/>
        </w:rPr>
        <w:footnoteRef/>
      </w:r>
      <w:r>
        <w:t xml:space="preserve"> </w:t>
      </w:r>
      <w:r w:rsidRPr="00964350">
        <w:rPr>
          <w:i/>
        </w:rPr>
        <w:t>Ivi</w:t>
      </w:r>
      <w:r>
        <w:t xml:space="preserve">, 686-687. </w:t>
      </w:r>
    </w:p>
  </w:footnote>
  <w:footnote w:id="6">
    <w:p w:rsidR="006A686A" w:rsidRDefault="006A686A" w:rsidP="006A686A">
      <w:pPr>
        <w:pStyle w:val="Testonotaapidipagina"/>
        <w:jc w:val="both"/>
      </w:pPr>
      <w:r>
        <w:rPr>
          <w:rStyle w:val="Rimandonotaapidipagina"/>
        </w:rPr>
        <w:footnoteRef/>
      </w:r>
      <w:r>
        <w:t xml:space="preserve"> Per queste stimolanti considerazioni si veda l’ultima parte del saggio alle pp. 691-695.</w:t>
      </w:r>
    </w:p>
  </w:footnote>
  <w:footnote w:id="7">
    <w:p w:rsidR="006A686A" w:rsidRDefault="006A686A" w:rsidP="006A686A">
      <w:pPr>
        <w:pStyle w:val="Testonotaapidipagina"/>
        <w:jc w:val="both"/>
      </w:pPr>
      <w:r>
        <w:rPr>
          <w:rStyle w:val="Rimandonotaapidipagina"/>
        </w:rPr>
        <w:footnoteRef/>
      </w:r>
      <w:r>
        <w:t xml:space="preserve"> </w:t>
      </w:r>
      <w:r w:rsidRPr="000D4C8A">
        <w:rPr>
          <w:i/>
        </w:rPr>
        <w:t>Ivi</w:t>
      </w:r>
      <w:r>
        <w:t>, p. 691. La svolta teologica nella comprensione della rivelazione nella Scrittura, tra il Vaticano I e il Vaticano II, è efficacemente caratterizzata dallo slogan: «da Dio autore dei libri sacri» a «</w:t>
      </w:r>
      <w:smartTag w:uri="urn:schemas-microsoft-com:office:smarttags" w:element="PersonName">
        <w:smartTagPr>
          <w:attr w:name="ProductID" w:val="la Scrittura"/>
        </w:smartTagPr>
        <w:r>
          <w:t>la Scrittura</w:t>
        </w:r>
      </w:smartTag>
      <w:r>
        <w:t xml:space="preserve"> come opera letteraria», che implica una maggior attenzione al testo, ma intensifica la domanda: quanto la comprensione immediata del testo apre all’ascolto della Parola che in essa si realizza? C’è un procedimento critico che dalla comprensione dell’umano porta al divino che in esso si dona?</w:t>
      </w:r>
    </w:p>
  </w:footnote>
  <w:footnote w:id="8">
    <w:p w:rsidR="006A686A" w:rsidRDefault="006A686A" w:rsidP="006A686A">
      <w:pPr>
        <w:pStyle w:val="Testonotaapidipagina"/>
        <w:jc w:val="both"/>
      </w:pPr>
      <w:r>
        <w:rPr>
          <w:rStyle w:val="Rimandonotaapidipagina"/>
        </w:rPr>
        <w:footnoteRef/>
      </w:r>
      <w:r>
        <w:t xml:space="preserve"> </w:t>
      </w:r>
      <w:r w:rsidRPr="007720FE">
        <w:rPr>
          <w:i/>
        </w:rPr>
        <w:t>Ivi</w:t>
      </w:r>
      <w:r>
        <w:t>, p. 695.</w:t>
      </w:r>
    </w:p>
  </w:footnote>
  <w:footnote w:id="9">
    <w:p w:rsidR="006A686A" w:rsidRPr="0008276C" w:rsidRDefault="006A686A" w:rsidP="006A686A">
      <w:pPr>
        <w:pStyle w:val="Testonotaapidipagina"/>
        <w:jc w:val="both"/>
        <w:rPr>
          <w:lang w:val="en-GB"/>
        </w:rPr>
      </w:pPr>
      <w:r>
        <w:rPr>
          <w:rStyle w:val="Rimandonotaapidipagina"/>
        </w:rPr>
        <w:footnoteRef/>
      </w:r>
      <w:r>
        <w:t xml:space="preserve"> Per questa interpretazione della «crisi modernista» si veda </w:t>
      </w:r>
      <w:proofErr w:type="spellStart"/>
      <w:r w:rsidRPr="00942B6C">
        <w:rPr>
          <w:smallCaps/>
          <w:szCs w:val="23"/>
        </w:rPr>
        <w:t>Ch</w:t>
      </w:r>
      <w:proofErr w:type="spellEnd"/>
      <w:r w:rsidRPr="00942B6C">
        <w:rPr>
          <w:smallCaps/>
          <w:szCs w:val="23"/>
        </w:rPr>
        <w:t xml:space="preserve">. </w:t>
      </w:r>
      <w:proofErr w:type="spellStart"/>
      <w:r w:rsidRPr="00942B6C">
        <w:rPr>
          <w:smallCaps/>
          <w:szCs w:val="23"/>
        </w:rPr>
        <w:t>Théobald</w:t>
      </w:r>
      <w:proofErr w:type="spellEnd"/>
      <w:r>
        <w:t xml:space="preserve">, </w:t>
      </w:r>
      <w:r w:rsidRPr="00942B6C">
        <w:rPr>
          <w:i/>
        </w:rPr>
        <w:t xml:space="preserve">Le </w:t>
      </w:r>
      <w:proofErr w:type="spellStart"/>
      <w:r w:rsidRPr="00942B6C">
        <w:rPr>
          <w:i/>
        </w:rPr>
        <w:t>modernisme</w:t>
      </w:r>
      <w:proofErr w:type="spellEnd"/>
      <w:r w:rsidRPr="00942B6C">
        <w:rPr>
          <w:i/>
        </w:rPr>
        <w:t xml:space="preserve"> </w:t>
      </w:r>
      <w:proofErr w:type="spellStart"/>
      <w:r w:rsidRPr="00942B6C">
        <w:rPr>
          <w:i/>
        </w:rPr>
        <w:t>catholique</w:t>
      </w:r>
      <w:proofErr w:type="spellEnd"/>
      <w:r w:rsidRPr="00942B6C">
        <w:rPr>
          <w:i/>
        </w:rPr>
        <w:t xml:space="preserve">. </w:t>
      </w:r>
      <w:proofErr w:type="spellStart"/>
      <w:r w:rsidRPr="00942B6C">
        <w:rPr>
          <w:i/>
        </w:rPr>
        <w:t>Ses</w:t>
      </w:r>
      <w:proofErr w:type="spellEnd"/>
      <w:r w:rsidRPr="00942B6C">
        <w:rPr>
          <w:i/>
        </w:rPr>
        <w:t xml:space="preserve"> </w:t>
      </w:r>
      <w:proofErr w:type="spellStart"/>
      <w:r w:rsidRPr="00942B6C">
        <w:rPr>
          <w:i/>
        </w:rPr>
        <w:t>enjeux</w:t>
      </w:r>
      <w:proofErr w:type="spellEnd"/>
      <w:r w:rsidRPr="00942B6C">
        <w:rPr>
          <w:i/>
        </w:rPr>
        <w:t xml:space="preserve"> </w:t>
      </w:r>
      <w:proofErr w:type="spellStart"/>
      <w:r w:rsidRPr="00942B6C">
        <w:rPr>
          <w:i/>
        </w:rPr>
        <w:t>dans</w:t>
      </w:r>
      <w:proofErr w:type="spellEnd"/>
      <w:r w:rsidRPr="00942B6C">
        <w:rPr>
          <w:i/>
        </w:rPr>
        <w:t xml:space="preserve"> le </w:t>
      </w:r>
      <w:proofErr w:type="spellStart"/>
      <w:r w:rsidRPr="00942B6C">
        <w:rPr>
          <w:i/>
        </w:rPr>
        <w:t>débat</w:t>
      </w:r>
      <w:proofErr w:type="spellEnd"/>
      <w:r w:rsidRPr="00942B6C">
        <w:rPr>
          <w:i/>
        </w:rPr>
        <w:t xml:space="preserve"> </w:t>
      </w:r>
      <w:proofErr w:type="spellStart"/>
      <w:r w:rsidRPr="00942B6C">
        <w:rPr>
          <w:i/>
        </w:rPr>
        <w:t>contemporain</w:t>
      </w:r>
      <w:proofErr w:type="spellEnd"/>
      <w:r w:rsidRPr="00942B6C">
        <w:rPr>
          <w:i/>
        </w:rPr>
        <w:t xml:space="preserve"> </w:t>
      </w:r>
      <w:proofErr w:type="spellStart"/>
      <w:r w:rsidRPr="00942B6C">
        <w:rPr>
          <w:i/>
        </w:rPr>
        <w:t>sur</w:t>
      </w:r>
      <w:proofErr w:type="spellEnd"/>
      <w:r w:rsidRPr="00942B6C">
        <w:rPr>
          <w:i/>
        </w:rPr>
        <w:t xml:space="preserve"> la </w:t>
      </w:r>
      <w:proofErr w:type="spellStart"/>
      <w:r w:rsidRPr="00942B6C">
        <w:rPr>
          <w:i/>
        </w:rPr>
        <w:t>mdoernité</w:t>
      </w:r>
      <w:proofErr w:type="spellEnd"/>
      <w:r w:rsidRPr="00942B6C">
        <w:rPr>
          <w:i/>
        </w:rPr>
        <w:t xml:space="preserve"> en </w:t>
      </w:r>
      <w:proofErr w:type="spellStart"/>
      <w:r w:rsidRPr="00942B6C">
        <w:rPr>
          <w:i/>
        </w:rPr>
        <w:t>théologie</w:t>
      </w:r>
      <w:proofErr w:type="spellEnd"/>
      <w:r>
        <w:t xml:space="preserve">, in </w:t>
      </w:r>
      <w:r w:rsidRPr="00942B6C">
        <w:rPr>
          <w:smallCaps/>
          <w:szCs w:val="23"/>
        </w:rPr>
        <w:t xml:space="preserve">P. Gisel – P. </w:t>
      </w:r>
      <w:proofErr w:type="spellStart"/>
      <w:r w:rsidRPr="00942B6C">
        <w:rPr>
          <w:smallCaps/>
          <w:szCs w:val="23"/>
        </w:rPr>
        <w:t>Evrard</w:t>
      </w:r>
      <w:proofErr w:type="spellEnd"/>
      <w:r>
        <w:t xml:space="preserve"> (ed), </w:t>
      </w:r>
      <w:smartTag w:uri="urn:schemas-microsoft-com:office:smarttags" w:element="PersonName">
        <w:smartTagPr>
          <w:attr w:name="ProductID" w:val="La Th￩ologie"/>
        </w:smartTagPr>
        <w:r w:rsidRPr="00942B6C">
          <w:rPr>
            <w:i/>
          </w:rPr>
          <w:t xml:space="preserve">La </w:t>
        </w:r>
        <w:proofErr w:type="spellStart"/>
        <w:r w:rsidRPr="00942B6C">
          <w:rPr>
            <w:i/>
          </w:rPr>
          <w:t>Théologie</w:t>
        </w:r>
      </w:smartTag>
      <w:proofErr w:type="spellEnd"/>
      <w:r w:rsidRPr="00942B6C">
        <w:rPr>
          <w:i/>
        </w:rPr>
        <w:t xml:space="preserve"> en </w:t>
      </w:r>
      <w:proofErr w:type="spellStart"/>
      <w:r w:rsidRPr="00942B6C">
        <w:rPr>
          <w:i/>
        </w:rPr>
        <w:t>postmodernité</w:t>
      </w:r>
      <w:proofErr w:type="spellEnd"/>
      <w:r>
        <w:t xml:space="preserve">, </w:t>
      </w:r>
      <w:proofErr w:type="spellStart"/>
      <w:r>
        <w:t>Labor</w:t>
      </w:r>
      <w:proofErr w:type="spellEnd"/>
      <w:r>
        <w:t xml:space="preserve"> et Fides, </w:t>
      </w:r>
      <w:proofErr w:type="spellStart"/>
      <w:r>
        <w:t>Génève</w:t>
      </w:r>
      <w:proofErr w:type="spellEnd"/>
      <w:r>
        <w:t>, 1996, 87-</w:t>
      </w:r>
      <w:smartTag w:uri="urn:schemas-microsoft-com:office:smarttags" w:element="metricconverter">
        <w:smartTagPr>
          <w:attr w:name="ProductID" w:val="109. In"/>
        </w:smartTagPr>
        <w:r>
          <w:t>109. In</w:t>
        </w:r>
      </w:smartTag>
      <w:r>
        <w:t xml:space="preserve"> generale in questa linea si muovono i diversi studi sul modernismo di </w:t>
      </w:r>
      <w:r w:rsidRPr="00DE35E5">
        <w:rPr>
          <w:smallCaps/>
          <w:szCs w:val="23"/>
        </w:rPr>
        <w:t xml:space="preserve">C. </w:t>
      </w:r>
      <w:proofErr w:type="spellStart"/>
      <w:r w:rsidRPr="00DE35E5">
        <w:rPr>
          <w:smallCaps/>
          <w:szCs w:val="23"/>
        </w:rPr>
        <w:t>Théobald</w:t>
      </w:r>
      <w:proofErr w:type="spellEnd"/>
      <w:r>
        <w:t xml:space="preserve">, </w:t>
      </w:r>
      <w:r w:rsidRPr="00604343">
        <w:rPr>
          <w:i/>
        </w:rPr>
        <w:t xml:space="preserve">Maurice </w:t>
      </w:r>
      <w:proofErr w:type="spellStart"/>
      <w:r w:rsidRPr="00604343">
        <w:rPr>
          <w:i/>
        </w:rPr>
        <w:t>Blondel</w:t>
      </w:r>
      <w:proofErr w:type="spellEnd"/>
      <w:r w:rsidRPr="00604343">
        <w:rPr>
          <w:i/>
        </w:rPr>
        <w:t xml:space="preserve"> und </w:t>
      </w:r>
      <w:proofErr w:type="spellStart"/>
      <w:r w:rsidRPr="00604343">
        <w:rPr>
          <w:i/>
        </w:rPr>
        <w:t>das</w:t>
      </w:r>
      <w:proofErr w:type="spellEnd"/>
      <w:r w:rsidRPr="00604343">
        <w:rPr>
          <w:i/>
        </w:rPr>
        <w:t xml:space="preserve"> </w:t>
      </w:r>
      <w:proofErr w:type="spellStart"/>
      <w:r w:rsidRPr="00604343">
        <w:rPr>
          <w:i/>
        </w:rPr>
        <w:t>Problem</w:t>
      </w:r>
      <w:proofErr w:type="spellEnd"/>
      <w:r w:rsidRPr="00604343">
        <w:rPr>
          <w:i/>
        </w:rPr>
        <w:t xml:space="preserve"> </w:t>
      </w:r>
      <w:proofErr w:type="spellStart"/>
      <w:r w:rsidRPr="00604343">
        <w:rPr>
          <w:i/>
        </w:rPr>
        <w:t>der</w:t>
      </w:r>
      <w:proofErr w:type="spellEnd"/>
      <w:r w:rsidRPr="00604343">
        <w:rPr>
          <w:i/>
        </w:rPr>
        <w:t xml:space="preserve"> </w:t>
      </w:r>
      <w:proofErr w:type="spellStart"/>
      <w:r w:rsidRPr="00604343">
        <w:rPr>
          <w:i/>
        </w:rPr>
        <w:t>Modernität</w:t>
      </w:r>
      <w:proofErr w:type="spellEnd"/>
      <w:r w:rsidRPr="00604343">
        <w:rPr>
          <w:i/>
        </w:rPr>
        <w:t xml:space="preserve">. </w:t>
      </w:r>
      <w:proofErr w:type="spellStart"/>
      <w:r w:rsidRPr="00A35BA9">
        <w:rPr>
          <w:i/>
        </w:rPr>
        <w:t>Beitrag</w:t>
      </w:r>
      <w:proofErr w:type="spellEnd"/>
      <w:r w:rsidRPr="00A35BA9">
        <w:rPr>
          <w:i/>
        </w:rPr>
        <w:t xml:space="preserve"> </w:t>
      </w:r>
      <w:proofErr w:type="spellStart"/>
      <w:r w:rsidRPr="00A35BA9">
        <w:rPr>
          <w:i/>
        </w:rPr>
        <w:t>zu</w:t>
      </w:r>
      <w:proofErr w:type="spellEnd"/>
      <w:r w:rsidRPr="00A35BA9">
        <w:rPr>
          <w:i/>
        </w:rPr>
        <w:t xml:space="preserve"> </w:t>
      </w:r>
      <w:proofErr w:type="spellStart"/>
      <w:r w:rsidRPr="00A35BA9">
        <w:rPr>
          <w:i/>
        </w:rPr>
        <w:t>einer</w:t>
      </w:r>
      <w:proofErr w:type="spellEnd"/>
      <w:r w:rsidRPr="00A35BA9">
        <w:rPr>
          <w:i/>
        </w:rPr>
        <w:t xml:space="preserve"> </w:t>
      </w:r>
      <w:proofErr w:type="spellStart"/>
      <w:r w:rsidRPr="00A35BA9">
        <w:rPr>
          <w:i/>
        </w:rPr>
        <w:t>epistemologischen</w:t>
      </w:r>
      <w:proofErr w:type="spellEnd"/>
      <w:r w:rsidRPr="00A35BA9">
        <w:rPr>
          <w:i/>
        </w:rPr>
        <w:t xml:space="preserve"> </w:t>
      </w:r>
      <w:proofErr w:type="spellStart"/>
      <w:r w:rsidRPr="00A35BA9">
        <w:rPr>
          <w:i/>
        </w:rPr>
        <w:t>Standort</w:t>
      </w:r>
      <w:r>
        <w:rPr>
          <w:i/>
        </w:rPr>
        <w:t>s</w:t>
      </w:r>
      <w:r w:rsidRPr="00A35BA9">
        <w:rPr>
          <w:i/>
        </w:rPr>
        <w:t>bestimmung</w:t>
      </w:r>
      <w:proofErr w:type="spellEnd"/>
      <w:r w:rsidRPr="00A35BA9">
        <w:rPr>
          <w:i/>
        </w:rPr>
        <w:t xml:space="preserve"> </w:t>
      </w:r>
      <w:proofErr w:type="spellStart"/>
      <w:r w:rsidRPr="00A35BA9">
        <w:rPr>
          <w:i/>
        </w:rPr>
        <w:t>zeitgenössischer</w:t>
      </w:r>
      <w:proofErr w:type="spellEnd"/>
      <w:r w:rsidRPr="00A35BA9">
        <w:rPr>
          <w:i/>
        </w:rPr>
        <w:t xml:space="preserve"> </w:t>
      </w:r>
      <w:proofErr w:type="spellStart"/>
      <w:r w:rsidRPr="00A35BA9">
        <w:rPr>
          <w:i/>
        </w:rPr>
        <w:t>Fundamentaltheologie</w:t>
      </w:r>
      <w:proofErr w:type="spellEnd"/>
      <w:r>
        <w:t xml:space="preserve">, </w:t>
      </w:r>
      <w:proofErr w:type="spellStart"/>
      <w:r w:rsidRPr="00A35BA9">
        <w:t>Knecht</w:t>
      </w:r>
      <w:proofErr w:type="spellEnd"/>
      <w:r w:rsidRPr="00A35BA9">
        <w:t xml:space="preserve">, </w:t>
      </w:r>
      <w:r>
        <w:t xml:space="preserve">Frankfurt </w:t>
      </w:r>
      <w:r w:rsidRPr="00A35BA9">
        <w:t xml:space="preserve">1988; </w:t>
      </w:r>
      <w:r w:rsidRPr="004F4A16">
        <w:rPr>
          <w:smallCaps/>
          <w:szCs w:val="23"/>
        </w:rPr>
        <w:t>Idem</w:t>
      </w:r>
      <w:r w:rsidRPr="00A35BA9">
        <w:t xml:space="preserve">, </w:t>
      </w:r>
      <w:r w:rsidRPr="00A35BA9">
        <w:rPr>
          <w:i/>
        </w:rPr>
        <w:t xml:space="preserve">L’entrée de l’histoire </w:t>
      </w:r>
      <w:proofErr w:type="spellStart"/>
      <w:r w:rsidRPr="00A35BA9">
        <w:rPr>
          <w:i/>
        </w:rPr>
        <w:t>dans</w:t>
      </w:r>
      <w:proofErr w:type="spellEnd"/>
      <w:r w:rsidRPr="00A35BA9">
        <w:rPr>
          <w:i/>
        </w:rPr>
        <w:t xml:space="preserve"> l’</w:t>
      </w:r>
      <w:proofErr w:type="spellStart"/>
      <w:r w:rsidRPr="00A35BA9">
        <w:rPr>
          <w:i/>
        </w:rPr>
        <w:t>univers</w:t>
      </w:r>
      <w:proofErr w:type="spellEnd"/>
      <w:r w:rsidRPr="00A35BA9">
        <w:rPr>
          <w:i/>
        </w:rPr>
        <w:t xml:space="preserve"> </w:t>
      </w:r>
      <w:proofErr w:type="spellStart"/>
      <w:r w:rsidRPr="00A35BA9">
        <w:rPr>
          <w:i/>
        </w:rPr>
        <w:t>religieux</w:t>
      </w:r>
      <w:proofErr w:type="spellEnd"/>
      <w:r w:rsidRPr="00A35BA9">
        <w:rPr>
          <w:i/>
        </w:rPr>
        <w:t xml:space="preserve"> et </w:t>
      </w:r>
      <w:proofErr w:type="spellStart"/>
      <w:r w:rsidRPr="00A35BA9">
        <w:rPr>
          <w:i/>
        </w:rPr>
        <w:t>théologique</w:t>
      </w:r>
      <w:proofErr w:type="spellEnd"/>
      <w:r w:rsidRPr="00A35BA9">
        <w:rPr>
          <w:i/>
        </w:rPr>
        <w:t xml:space="preserve"> </w:t>
      </w:r>
      <w:proofErr w:type="spellStart"/>
      <w:r w:rsidRPr="00A35BA9">
        <w:rPr>
          <w:i/>
        </w:rPr>
        <w:t>au</w:t>
      </w:r>
      <w:proofErr w:type="spellEnd"/>
      <w:r w:rsidRPr="00A35BA9">
        <w:rPr>
          <w:i/>
        </w:rPr>
        <w:t xml:space="preserve"> moment de la </w:t>
      </w:r>
      <w:proofErr w:type="spellStart"/>
      <w:r w:rsidRPr="00A35BA9">
        <w:rPr>
          <w:i/>
        </w:rPr>
        <w:t>crise</w:t>
      </w:r>
      <w:proofErr w:type="spellEnd"/>
      <w:r w:rsidRPr="00A35BA9">
        <w:rPr>
          <w:i/>
        </w:rPr>
        <w:t xml:space="preserve"> moderniste</w:t>
      </w:r>
      <w:r w:rsidRPr="00A35BA9">
        <w:t xml:space="preserve">, in </w:t>
      </w:r>
      <w:r w:rsidRPr="00A35BA9">
        <w:rPr>
          <w:smallCaps/>
          <w:szCs w:val="23"/>
        </w:rPr>
        <w:t xml:space="preserve">J. </w:t>
      </w:r>
      <w:proofErr w:type="spellStart"/>
      <w:r w:rsidRPr="00A35BA9">
        <w:rPr>
          <w:smallCaps/>
          <w:szCs w:val="23"/>
        </w:rPr>
        <w:t>Greisch</w:t>
      </w:r>
      <w:proofErr w:type="spellEnd"/>
      <w:r w:rsidRPr="00A35BA9">
        <w:rPr>
          <w:smallCaps/>
          <w:szCs w:val="23"/>
        </w:rPr>
        <w:t xml:space="preserve"> – K. </w:t>
      </w:r>
      <w:proofErr w:type="spellStart"/>
      <w:r w:rsidRPr="00A35BA9">
        <w:rPr>
          <w:smallCaps/>
          <w:szCs w:val="23"/>
        </w:rPr>
        <w:t>Neufeld</w:t>
      </w:r>
      <w:proofErr w:type="spellEnd"/>
      <w:r w:rsidRPr="00A35BA9">
        <w:rPr>
          <w:smallCaps/>
          <w:szCs w:val="23"/>
        </w:rPr>
        <w:t xml:space="preserve"> – C. </w:t>
      </w:r>
      <w:proofErr w:type="spellStart"/>
      <w:r w:rsidRPr="00A35BA9">
        <w:rPr>
          <w:smallCaps/>
          <w:szCs w:val="23"/>
        </w:rPr>
        <w:t>Théobald</w:t>
      </w:r>
      <w:proofErr w:type="spellEnd"/>
      <w:r w:rsidRPr="00A35BA9">
        <w:t xml:space="preserve">, </w:t>
      </w:r>
      <w:r w:rsidRPr="00A35BA9">
        <w:rPr>
          <w:i/>
        </w:rPr>
        <w:t xml:space="preserve">La </w:t>
      </w:r>
      <w:proofErr w:type="spellStart"/>
      <w:r w:rsidRPr="00A35BA9">
        <w:rPr>
          <w:i/>
        </w:rPr>
        <w:t>crise</w:t>
      </w:r>
      <w:proofErr w:type="spellEnd"/>
      <w:r w:rsidRPr="00A35BA9">
        <w:rPr>
          <w:i/>
        </w:rPr>
        <w:t xml:space="preserve"> </w:t>
      </w:r>
      <w:proofErr w:type="spellStart"/>
      <w:r w:rsidRPr="00A35BA9">
        <w:rPr>
          <w:i/>
        </w:rPr>
        <w:t>conte</w:t>
      </w:r>
      <w:r>
        <w:rPr>
          <w:i/>
        </w:rPr>
        <w:t>m</w:t>
      </w:r>
      <w:r w:rsidRPr="00A35BA9">
        <w:rPr>
          <w:i/>
        </w:rPr>
        <w:t>poraine</w:t>
      </w:r>
      <w:proofErr w:type="spellEnd"/>
      <w:r w:rsidRPr="00A35BA9">
        <w:rPr>
          <w:i/>
        </w:rPr>
        <w:t xml:space="preserve">. </w:t>
      </w:r>
      <w:r w:rsidRPr="004F4A16">
        <w:rPr>
          <w:i/>
          <w:lang w:val="en-GB"/>
        </w:rPr>
        <w:t xml:space="preserve">Du </w:t>
      </w:r>
      <w:proofErr w:type="spellStart"/>
      <w:r w:rsidRPr="004F4A16">
        <w:rPr>
          <w:i/>
          <w:lang w:val="en-GB"/>
        </w:rPr>
        <w:t>modernisme</w:t>
      </w:r>
      <w:proofErr w:type="spellEnd"/>
      <w:r w:rsidRPr="004F4A16">
        <w:rPr>
          <w:i/>
          <w:lang w:val="en-GB"/>
        </w:rPr>
        <w:t xml:space="preserve"> à la </w:t>
      </w:r>
      <w:proofErr w:type="spellStart"/>
      <w:r w:rsidRPr="004F4A16">
        <w:rPr>
          <w:i/>
          <w:lang w:val="en-GB"/>
        </w:rPr>
        <w:t>crise</w:t>
      </w:r>
      <w:proofErr w:type="spellEnd"/>
      <w:r w:rsidRPr="004F4A16">
        <w:rPr>
          <w:i/>
          <w:lang w:val="en-GB"/>
        </w:rPr>
        <w:t xml:space="preserve"> des </w:t>
      </w:r>
      <w:proofErr w:type="spellStart"/>
      <w:r w:rsidRPr="004F4A16">
        <w:rPr>
          <w:i/>
          <w:lang w:val="en-GB"/>
        </w:rPr>
        <w:t>hérmeneutiques</w:t>
      </w:r>
      <w:proofErr w:type="spellEnd"/>
      <w:r w:rsidRPr="004F4A16">
        <w:rPr>
          <w:lang w:val="en-GB"/>
        </w:rPr>
        <w:t xml:space="preserve">, </w:t>
      </w:r>
      <w:proofErr w:type="spellStart"/>
      <w:r w:rsidRPr="004F4A16">
        <w:rPr>
          <w:lang w:val="en-GB"/>
        </w:rPr>
        <w:t>Beauchesne</w:t>
      </w:r>
      <w:proofErr w:type="spellEnd"/>
      <w:r w:rsidRPr="004F4A16">
        <w:rPr>
          <w:lang w:val="en-GB"/>
        </w:rPr>
        <w:t xml:space="preserve">, Paris, 1973; </w:t>
      </w:r>
      <w:r w:rsidRPr="004F4A16">
        <w:rPr>
          <w:smallCaps/>
          <w:szCs w:val="23"/>
          <w:lang w:val="en-GB"/>
        </w:rPr>
        <w:t>Idem</w:t>
      </w:r>
      <w:r w:rsidRPr="004F4A16">
        <w:rPr>
          <w:lang w:val="en-GB"/>
        </w:rPr>
        <w:t xml:space="preserve">, </w:t>
      </w:r>
      <w:proofErr w:type="spellStart"/>
      <w:r w:rsidRPr="004F4A16">
        <w:rPr>
          <w:i/>
          <w:lang w:val="en-GB"/>
        </w:rPr>
        <w:t>L’exégèse</w:t>
      </w:r>
      <w:proofErr w:type="spellEnd"/>
      <w:r w:rsidRPr="004F4A16">
        <w:rPr>
          <w:i/>
          <w:lang w:val="en-GB"/>
        </w:rPr>
        <w:t xml:space="preserve"> </w:t>
      </w:r>
      <w:proofErr w:type="spellStart"/>
      <w:r w:rsidRPr="004F4A16">
        <w:rPr>
          <w:i/>
          <w:lang w:val="en-GB"/>
        </w:rPr>
        <w:t>catholique</w:t>
      </w:r>
      <w:proofErr w:type="spellEnd"/>
      <w:r w:rsidRPr="004F4A16">
        <w:rPr>
          <w:i/>
          <w:lang w:val="en-GB"/>
        </w:rPr>
        <w:t xml:space="preserve"> au moment de la </w:t>
      </w:r>
      <w:proofErr w:type="spellStart"/>
      <w:r w:rsidRPr="004F4A16">
        <w:rPr>
          <w:i/>
          <w:lang w:val="en-GB"/>
        </w:rPr>
        <w:t>crise</w:t>
      </w:r>
      <w:proofErr w:type="spellEnd"/>
      <w:r w:rsidRPr="004F4A16">
        <w:rPr>
          <w:i/>
          <w:lang w:val="en-GB"/>
        </w:rPr>
        <w:t xml:space="preserve"> </w:t>
      </w:r>
      <w:proofErr w:type="spellStart"/>
      <w:r w:rsidRPr="004F4A16">
        <w:rPr>
          <w:i/>
          <w:lang w:val="en-GB"/>
        </w:rPr>
        <w:t>moderniste</w:t>
      </w:r>
      <w:proofErr w:type="spellEnd"/>
      <w:r w:rsidRPr="004F4A16">
        <w:rPr>
          <w:lang w:val="en-GB"/>
        </w:rPr>
        <w:t xml:space="preserve">, in </w:t>
      </w:r>
      <w:smartTag w:uri="urn:schemas-microsoft-com:office:smarttags" w:element="PersonName">
        <w:smartTagPr>
          <w:attr w:name="ProductID" w:val="La Bible"/>
        </w:smartTagPr>
        <w:r w:rsidRPr="004F4A16">
          <w:rPr>
            <w:i/>
            <w:lang w:val="en-GB"/>
          </w:rPr>
          <w:t>La Bible</w:t>
        </w:r>
      </w:smartTag>
      <w:r w:rsidRPr="004F4A16">
        <w:rPr>
          <w:i/>
          <w:lang w:val="en-GB"/>
        </w:rPr>
        <w:t xml:space="preserve"> de </w:t>
      </w:r>
      <w:proofErr w:type="spellStart"/>
      <w:r w:rsidRPr="004F4A16">
        <w:rPr>
          <w:i/>
          <w:lang w:val="en-GB"/>
        </w:rPr>
        <w:t>tous</w:t>
      </w:r>
      <w:proofErr w:type="spellEnd"/>
      <w:r w:rsidRPr="004F4A16">
        <w:rPr>
          <w:i/>
          <w:lang w:val="en-GB"/>
        </w:rPr>
        <w:t xml:space="preserve"> les temps</w:t>
      </w:r>
      <w:r w:rsidRPr="004F4A16">
        <w:rPr>
          <w:lang w:val="en-GB"/>
        </w:rPr>
        <w:t xml:space="preserve">, </w:t>
      </w:r>
      <w:proofErr w:type="spellStart"/>
      <w:r w:rsidRPr="004F4A16">
        <w:rPr>
          <w:lang w:val="en-GB"/>
        </w:rPr>
        <w:t>Beauchesne</w:t>
      </w:r>
      <w:proofErr w:type="spellEnd"/>
      <w:r w:rsidRPr="004F4A16">
        <w:rPr>
          <w:lang w:val="en-GB"/>
        </w:rPr>
        <w:t xml:space="preserve">, Paris, 1985, vol. VIII, 389-439; </w:t>
      </w:r>
      <w:r w:rsidRPr="004F4A16">
        <w:rPr>
          <w:smallCaps/>
          <w:szCs w:val="23"/>
          <w:lang w:val="en-GB"/>
        </w:rPr>
        <w:t>Idem</w:t>
      </w:r>
      <w:r w:rsidRPr="004F4A16">
        <w:rPr>
          <w:lang w:val="en-GB"/>
        </w:rPr>
        <w:t xml:space="preserve">, </w:t>
      </w:r>
      <w:r w:rsidRPr="004F4A16">
        <w:rPr>
          <w:i/>
          <w:lang w:val="en-GB"/>
        </w:rPr>
        <w:t xml:space="preserve">Le </w:t>
      </w:r>
      <w:proofErr w:type="spellStart"/>
      <w:r w:rsidRPr="004F4A16">
        <w:rPr>
          <w:i/>
          <w:lang w:val="en-GB"/>
        </w:rPr>
        <w:t>sens</w:t>
      </w:r>
      <w:proofErr w:type="spellEnd"/>
      <w:r w:rsidRPr="004F4A16">
        <w:rPr>
          <w:i/>
          <w:lang w:val="en-GB"/>
        </w:rPr>
        <w:t xml:space="preserve"> de </w:t>
      </w:r>
      <w:proofErr w:type="spellStart"/>
      <w:r w:rsidRPr="004F4A16">
        <w:rPr>
          <w:i/>
          <w:lang w:val="en-GB"/>
        </w:rPr>
        <w:t>l’Ecriture</w:t>
      </w:r>
      <w:proofErr w:type="spellEnd"/>
      <w:r w:rsidRPr="004F4A16">
        <w:rPr>
          <w:i/>
          <w:lang w:val="en-GB"/>
        </w:rPr>
        <w:t xml:space="preserve"> du XVII au XX siècle</w:t>
      </w:r>
      <w:r w:rsidRPr="004F4A16">
        <w:rPr>
          <w:lang w:val="en-GB"/>
        </w:rPr>
        <w:t xml:space="preserve">, in </w:t>
      </w:r>
      <w:proofErr w:type="spellStart"/>
      <w:r w:rsidRPr="004F4A16">
        <w:rPr>
          <w:i/>
          <w:lang w:val="en-GB"/>
        </w:rPr>
        <w:t>Supplément</w:t>
      </w:r>
      <w:proofErr w:type="spellEnd"/>
      <w:r w:rsidRPr="004F4A16">
        <w:rPr>
          <w:i/>
          <w:lang w:val="en-GB"/>
        </w:rPr>
        <w:t xml:space="preserve"> au </w:t>
      </w:r>
      <w:proofErr w:type="spellStart"/>
      <w:r w:rsidRPr="004F4A16">
        <w:rPr>
          <w:i/>
          <w:lang w:val="en-GB"/>
        </w:rPr>
        <w:t>Dictionnaire</w:t>
      </w:r>
      <w:proofErr w:type="spellEnd"/>
      <w:r w:rsidRPr="004F4A16">
        <w:rPr>
          <w:i/>
          <w:lang w:val="en-GB"/>
        </w:rPr>
        <w:t xml:space="preserve"> de </w:t>
      </w:r>
      <w:smartTag w:uri="urn:schemas-microsoft-com:office:smarttags" w:element="PersonName">
        <w:smartTagPr>
          <w:attr w:name="ProductID" w:val="La Bible"/>
        </w:smartTagPr>
        <w:r w:rsidRPr="004F4A16">
          <w:rPr>
            <w:i/>
            <w:lang w:val="en-GB"/>
          </w:rPr>
          <w:t>la Bible</w:t>
        </w:r>
      </w:smartTag>
      <w:r w:rsidRPr="004F4A16">
        <w:rPr>
          <w:lang w:val="en-GB"/>
        </w:rPr>
        <w:t xml:space="preserve">, </w:t>
      </w:r>
      <w:proofErr w:type="spellStart"/>
      <w:r w:rsidRPr="004F4A16">
        <w:rPr>
          <w:lang w:val="en-GB"/>
        </w:rPr>
        <w:t>Letouzey</w:t>
      </w:r>
      <w:proofErr w:type="spellEnd"/>
      <w:r w:rsidRPr="004F4A16">
        <w:rPr>
          <w:lang w:val="en-GB"/>
        </w:rPr>
        <w:t xml:space="preserve"> et </w:t>
      </w:r>
      <w:proofErr w:type="spellStart"/>
      <w:r w:rsidRPr="004F4A16">
        <w:rPr>
          <w:lang w:val="en-GB"/>
        </w:rPr>
        <w:t>Ané</w:t>
      </w:r>
      <w:proofErr w:type="spellEnd"/>
      <w:r w:rsidRPr="004F4A16">
        <w:rPr>
          <w:lang w:val="en-GB"/>
        </w:rPr>
        <w:t>,</w:t>
      </w:r>
      <w:r>
        <w:rPr>
          <w:lang w:val="en-GB"/>
        </w:rPr>
        <w:t xml:space="preserve"> Paris,</w:t>
      </w:r>
      <w:r w:rsidRPr="004F4A16">
        <w:rPr>
          <w:lang w:val="en-GB"/>
        </w:rPr>
        <w:t xml:space="preserve"> 1993, vol. XII, 4090-498; </w:t>
      </w:r>
      <w:r w:rsidRPr="004F4A16">
        <w:rPr>
          <w:smallCaps/>
          <w:szCs w:val="23"/>
          <w:lang w:val="en-GB"/>
        </w:rPr>
        <w:t>Idem</w:t>
      </w:r>
      <w:r w:rsidRPr="004F4A16">
        <w:rPr>
          <w:lang w:val="en-GB"/>
        </w:rPr>
        <w:t xml:space="preserve">, </w:t>
      </w:r>
      <w:r w:rsidRPr="004F4A16">
        <w:rPr>
          <w:i/>
          <w:lang w:val="en-GB"/>
        </w:rPr>
        <w:t xml:space="preserve">Le </w:t>
      </w:r>
      <w:proofErr w:type="spellStart"/>
      <w:r w:rsidRPr="004F4A16">
        <w:rPr>
          <w:i/>
          <w:lang w:val="en-GB"/>
        </w:rPr>
        <w:t>père</w:t>
      </w:r>
      <w:proofErr w:type="spellEnd"/>
      <w:r w:rsidRPr="004F4A16">
        <w:rPr>
          <w:i/>
          <w:lang w:val="en-GB"/>
        </w:rPr>
        <w:t xml:space="preserve"> Lagrange et le </w:t>
      </w:r>
      <w:proofErr w:type="spellStart"/>
      <w:r w:rsidRPr="004F4A16">
        <w:rPr>
          <w:i/>
          <w:lang w:val="en-GB"/>
        </w:rPr>
        <w:t>modernisme</w:t>
      </w:r>
      <w:proofErr w:type="spellEnd"/>
      <w:r w:rsidRPr="004F4A16">
        <w:rPr>
          <w:lang w:val="en-GB"/>
        </w:rPr>
        <w:t xml:space="preserve">, in </w:t>
      </w:r>
      <w:r w:rsidRPr="004F4A16">
        <w:rPr>
          <w:i/>
          <w:lang w:val="en-GB"/>
        </w:rPr>
        <w:t xml:space="preserve">Naissance de la </w:t>
      </w:r>
      <w:proofErr w:type="spellStart"/>
      <w:r w:rsidRPr="004F4A16">
        <w:rPr>
          <w:i/>
          <w:lang w:val="en-GB"/>
        </w:rPr>
        <w:t>méthode</w:t>
      </w:r>
      <w:proofErr w:type="spellEnd"/>
      <w:r w:rsidRPr="004F4A16">
        <w:rPr>
          <w:i/>
          <w:lang w:val="en-GB"/>
        </w:rPr>
        <w:t xml:space="preserve"> critique</w:t>
      </w:r>
      <w:r w:rsidRPr="004F4A16">
        <w:rPr>
          <w:lang w:val="en-GB"/>
        </w:rPr>
        <w:t>, Cerf,</w:t>
      </w:r>
      <w:r>
        <w:rPr>
          <w:lang w:val="en-GB"/>
        </w:rPr>
        <w:t xml:space="preserve"> Paris,</w:t>
      </w:r>
      <w:r w:rsidRPr="004F4A16">
        <w:rPr>
          <w:lang w:val="en-GB"/>
        </w:rPr>
        <w:t xml:space="preserve"> 1992, 49-64; </w:t>
      </w:r>
      <w:r w:rsidRPr="004F4A16">
        <w:rPr>
          <w:smallCaps/>
          <w:szCs w:val="23"/>
          <w:lang w:val="en-GB"/>
        </w:rPr>
        <w:t>Idem</w:t>
      </w:r>
      <w:r w:rsidRPr="004F4A16">
        <w:rPr>
          <w:lang w:val="en-GB"/>
        </w:rPr>
        <w:t xml:space="preserve">, </w:t>
      </w:r>
      <w:r w:rsidRPr="004F4A16">
        <w:rPr>
          <w:i/>
          <w:lang w:val="en-GB"/>
        </w:rPr>
        <w:t xml:space="preserve">Les </w:t>
      </w:r>
      <w:proofErr w:type="spellStart"/>
      <w:r w:rsidRPr="004F4A16">
        <w:rPr>
          <w:i/>
          <w:lang w:val="en-GB"/>
        </w:rPr>
        <w:t>changements</w:t>
      </w:r>
      <w:proofErr w:type="spellEnd"/>
      <w:r w:rsidRPr="004F4A16">
        <w:rPr>
          <w:i/>
          <w:lang w:val="en-GB"/>
        </w:rPr>
        <w:t xml:space="preserve"> de </w:t>
      </w:r>
      <w:proofErr w:type="spellStart"/>
      <w:r w:rsidRPr="004F4A16">
        <w:rPr>
          <w:i/>
          <w:lang w:val="en-GB"/>
        </w:rPr>
        <w:t>paradigmes</w:t>
      </w:r>
      <w:proofErr w:type="spellEnd"/>
      <w:r w:rsidRPr="004F4A16">
        <w:rPr>
          <w:i/>
          <w:lang w:val="en-GB"/>
        </w:rPr>
        <w:t xml:space="preserve"> </w:t>
      </w:r>
      <w:proofErr w:type="spellStart"/>
      <w:r w:rsidRPr="004F4A16">
        <w:rPr>
          <w:i/>
          <w:lang w:val="en-GB"/>
        </w:rPr>
        <w:t>dans</w:t>
      </w:r>
      <w:proofErr w:type="spellEnd"/>
      <w:r w:rsidRPr="004F4A16">
        <w:rPr>
          <w:i/>
          <w:lang w:val="en-GB"/>
        </w:rPr>
        <w:t xml:space="preserve"> </w:t>
      </w:r>
      <w:proofErr w:type="spellStart"/>
      <w:r w:rsidRPr="004F4A16">
        <w:rPr>
          <w:i/>
          <w:lang w:val="en-GB"/>
        </w:rPr>
        <w:t>l’histoire</w:t>
      </w:r>
      <w:proofErr w:type="spellEnd"/>
      <w:r w:rsidRPr="004F4A16">
        <w:rPr>
          <w:i/>
          <w:lang w:val="en-GB"/>
        </w:rPr>
        <w:t xml:space="preserve"> de </w:t>
      </w:r>
      <w:proofErr w:type="spellStart"/>
      <w:r w:rsidRPr="004F4A16">
        <w:rPr>
          <w:i/>
          <w:lang w:val="en-GB"/>
        </w:rPr>
        <w:t>l’exégèse</w:t>
      </w:r>
      <w:proofErr w:type="spellEnd"/>
      <w:r w:rsidRPr="004F4A16">
        <w:rPr>
          <w:i/>
          <w:lang w:val="en-GB"/>
        </w:rPr>
        <w:t xml:space="preserve"> et le </w:t>
      </w:r>
      <w:proofErr w:type="spellStart"/>
      <w:r w:rsidRPr="004F4A16">
        <w:rPr>
          <w:i/>
          <w:lang w:val="en-GB"/>
        </w:rPr>
        <w:t>statut</w:t>
      </w:r>
      <w:proofErr w:type="spellEnd"/>
      <w:r w:rsidRPr="004F4A16">
        <w:rPr>
          <w:i/>
          <w:lang w:val="en-GB"/>
        </w:rPr>
        <w:t xml:space="preserve"> de la </w:t>
      </w:r>
      <w:proofErr w:type="spellStart"/>
      <w:r w:rsidRPr="004F4A16">
        <w:rPr>
          <w:i/>
          <w:lang w:val="en-GB"/>
        </w:rPr>
        <w:t>verité</w:t>
      </w:r>
      <w:proofErr w:type="spellEnd"/>
      <w:r w:rsidRPr="004F4A16">
        <w:rPr>
          <w:i/>
          <w:lang w:val="en-GB"/>
        </w:rPr>
        <w:t xml:space="preserve"> </w:t>
      </w:r>
      <w:proofErr w:type="spellStart"/>
      <w:r w:rsidRPr="004F4A16">
        <w:rPr>
          <w:i/>
          <w:lang w:val="en-GB"/>
        </w:rPr>
        <w:t>en</w:t>
      </w:r>
      <w:proofErr w:type="spellEnd"/>
      <w:r w:rsidRPr="004F4A16">
        <w:rPr>
          <w:i/>
          <w:lang w:val="en-GB"/>
        </w:rPr>
        <w:t xml:space="preserve"> </w:t>
      </w:r>
      <w:proofErr w:type="spellStart"/>
      <w:r w:rsidRPr="004F4A16">
        <w:rPr>
          <w:i/>
          <w:lang w:val="en-GB"/>
        </w:rPr>
        <w:t>théologie</w:t>
      </w:r>
      <w:proofErr w:type="spellEnd"/>
      <w:r w:rsidRPr="004F4A16">
        <w:rPr>
          <w:lang w:val="en-GB"/>
        </w:rPr>
        <w:t xml:space="preserve">, in </w:t>
      </w:r>
      <w:r>
        <w:rPr>
          <w:lang w:val="en-GB"/>
        </w:rPr>
        <w:t>«</w:t>
      </w:r>
      <w:r w:rsidRPr="004F4A16">
        <w:rPr>
          <w:lang w:val="en-GB"/>
        </w:rPr>
        <w:t xml:space="preserve">Revue de </w:t>
      </w:r>
      <w:proofErr w:type="spellStart"/>
      <w:r w:rsidRPr="004F4A16">
        <w:rPr>
          <w:lang w:val="en-GB"/>
        </w:rPr>
        <w:t>l’I</w:t>
      </w:r>
      <w:r>
        <w:rPr>
          <w:lang w:val="en-GB"/>
        </w:rPr>
        <w:t>n</w:t>
      </w:r>
      <w:r w:rsidRPr="004F4A16">
        <w:rPr>
          <w:lang w:val="en-GB"/>
        </w:rPr>
        <w:t>stitut</w:t>
      </w:r>
      <w:proofErr w:type="spellEnd"/>
      <w:r w:rsidRPr="004F4A16">
        <w:rPr>
          <w:lang w:val="en-GB"/>
        </w:rPr>
        <w:t xml:space="preserve"> </w:t>
      </w:r>
      <w:proofErr w:type="spellStart"/>
      <w:r w:rsidRPr="004F4A16">
        <w:rPr>
          <w:lang w:val="en-GB"/>
        </w:rPr>
        <w:t>catholique</w:t>
      </w:r>
      <w:proofErr w:type="spellEnd"/>
      <w:r w:rsidRPr="004F4A16">
        <w:rPr>
          <w:lang w:val="en-GB"/>
        </w:rPr>
        <w:t xml:space="preserve"> de Paris</w:t>
      </w:r>
      <w:r>
        <w:rPr>
          <w:lang w:val="en-GB"/>
        </w:rPr>
        <w:t>»</w:t>
      </w:r>
      <w:r w:rsidRPr="004F4A16">
        <w:rPr>
          <w:lang w:val="en-GB"/>
        </w:rPr>
        <w:t xml:space="preserve"> 24 (1987) 91-99.</w:t>
      </w:r>
    </w:p>
  </w:footnote>
  <w:footnote w:id="10">
    <w:p w:rsidR="006A686A" w:rsidRDefault="006A686A" w:rsidP="006A686A">
      <w:pPr>
        <w:pStyle w:val="Testonotaapidipagina"/>
        <w:jc w:val="both"/>
      </w:pPr>
      <w:r>
        <w:rPr>
          <w:rStyle w:val="Rimandonotaapidipagina"/>
        </w:rPr>
        <w:footnoteRef/>
      </w:r>
      <w:r>
        <w:t xml:space="preserve"> In tal senso si esprime </w:t>
      </w:r>
      <w:r w:rsidRPr="00E61E11">
        <w:rPr>
          <w:smallCaps/>
          <w:szCs w:val="23"/>
        </w:rPr>
        <w:t>L. Bedeschi</w:t>
      </w:r>
      <w:r>
        <w:t xml:space="preserve">, </w:t>
      </w:r>
      <w:r w:rsidRPr="00E61E11">
        <w:rPr>
          <w:i/>
        </w:rPr>
        <w:t>Interpretazioni e sviluppo del Modernismo cattolico</w:t>
      </w:r>
      <w:r>
        <w:t xml:space="preserve">, Bompiani, Milano 1975, 41-43: «Il trapasso da una visione teologizzante a una interpretazione più umana e in certo senso secolarizzante della fede esponeva particolarmente all’erosione della critica le nozioni di Chiesa e di Trascendenza quali fino allora erano state sostenute… In altre parole i contesti di una realtà sacrale avevano portato principalmente a consolidare l’istituzione che di quella società rappresentava la guida unica. Ma ora che i mutati assetti sociali e politici ne contestavano il primato, e le coscienze rivendicavano la loro autonomia, in non pochi credenti si faceva strada il bisogno di verificarne la validità attraverso la carta costituzionale rappresentata dalla Bibbia letta con metodologie più appropriate… </w:t>
      </w:r>
      <w:smartTag w:uri="urn:schemas-microsoft-com:office:smarttags" w:element="PersonName">
        <w:smartTagPr>
          <w:attr w:name="ProductID" w:val="la Bibbia"/>
        </w:smartTagPr>
        <w:r>
          <w:t>La Bibbia</w:t>
        </w:r>
      </w:smartTag>
      <w:r>
        <w:t>, cioè il deposito sacro della rivelazione divina, diventava per conseguenza lo strumento alternativo al Diritto ecclesiastico per un recupero dei valori non compresi nell’</w:t>
      </w:r>
      <w:proofErr w:type="spellStart"/>
      <w:r w:rsidRPr="006B4BF0">
        <w:rPr>
          <w:i/>
        </w:rPr>
        <w:t>organon</w:t>
      </w:r>
      <w:proofErr w:type="spellEnd"/>
      <w:r>
        <w:t xml:space="preserve"> teologico».</w:t>
      </w:r>
    </w:p>
  </w:footnote>
  <w:footnote w:id="11">
    <w:p w:rsidR="006A686A" w:rsidRDefault="006A686A" w:rsidP="006A686A">
      <w:pPr>
        <w:pStyle w:val="Testonotaapidipagina"/>
        <w:jc w:val="both"/>
      </w:pPr>
      <w:r>
        <w:rPr>
          <w:rStyle w:val="Rimandonotaapidipagina"/>
        </w:rPr>
        <w:footnoteRef/>
      </w:r>
      <w:r>
        <w:t xml:space="preserve"> </w:t>
      </w:r>
      <w:r w:rsidRPr="0071367E">
        <w:rPr>
          <w:smallCaps/>
          <w:szCs w:val="23"/>
        </w:rPr>
        <w:t xml:space="preserve">R. </w:t>
      </w:r>
      <w:proofErr w:type="spellStart"/>
      <w:r w:rsidRPr="0071367E">
        <w:rPr>
          <w:smallCaps/>
          <w:szCs w:val="23"/>
        </w:rPr>
        <w:t>Cerrato</w:t>
      </w:r>
      <w:proofErr w:type="spellEnd"/>
      <w:r>
        <w:t xml:space="preserve">, </w:t>
      </w:r>
      <w:r w:rsidRPr="000D2AEB">
        <w:rPr>
          <w:i/>
        </w:rPr>
        <w:t>Critica storica ed esegesi biblica nel modernismo italiano</w:t>
      </w:r>
      <w:r>
        <w:t xml:space="preserve">, in </w:t>
      </w:r>
      <w:r w:rsidRPr="003B3D65">
        <w:rPr>
          <w:smallCaps/>
          <w:szCs w:val="23"/>
        </w:rPr>
        <w:t xml:space="preserve">A. Botti – R. </w:t>
      </w:r>
      <w:proofErr w:type="spellStart"/>
      <w:r w:rsidRPr="003B3D65">
        <w:rPr>
          <w:smallCaps/>
          <w:szCs w:val="23"/>
        </w:rPr>
        <w:t>Cerrato</w:t>
      </w:r>
      <w:proofErr w:type="spellEnd"/>
      <w:r>
        <w:t xml:space="preserve"> (ed), </w:t>
      </w:r>
      <w:r w:rsidRPr="003B3D65">
        <w:rPr>
          <w:i/>
        </w:rPr>
        <w:t>Il modernismo tra cristianità e secolarizzazione</w:t>
      </w:r>
      <w:r>
        <w:t>, Edizioni Quattro Venti, Urbino 2000, 575-622.</w:t>
      </w:r>
    </w:p>
  </w:footnote>
  <w:footnote w:id="12">
    <w:p w:rsidR="006A686A" w:rsidRDefault="006A686A" w:rsidP="006A686A">
      <w:pPr>
        <w:pStyle w:val="Testonotaapidipagina"/>
        <w:jc w:val="both"/>
      </w:pPr>
      <w:r>
        <w:rPr>
          <w:rStyle w:val="Rimandonotaapidipagina"/>
        </w:rPr>
        <w:footnoteRef/>
      </w:r>
      <w:r>
        <w:t xml:space="preserve"> </w:t>
      </w:r>
      <w:r w:rsidRPr="00E61E11">
        <w:rPr>
          <w:smallCaps/>
          <w:szCs w:val="23"/>
        </w:rPr>
        <w:t>L. Bedeschi</w:t>
      </w:r>
      <w:r>
        <w:t xml:space="preserve">, </w:t>
      </w:r>
      <w:r w:rsidRPr="00E61E11">
        <w:rPr>
          <w:i/>
        </w:rPr>
        <w:t>Interpretazioni e sviluppo del Modernismo cattolico</w:t>
      </w:r>
      <w:r>
        <w:t xml:space="preserve">, 49. La lettura di Bedeschi sembra troppo legata alla vicenda di R. </w:t>
      </w:r>
      <w:proofErr w:type="spellStart"/>
      <w:r>
        <w:t>Murri</w:t>
      </w:r>
      <w:proofErr w:type="spellEnd"/>
      <w:r>
        <w:t xml:space="preserve">, che a partire da certe intuizioni sociali arriva all’esigenza di una più ampia riforma culturale. In verità R. </w:t>
      </w:r>
      <w:proofErr w:type="spellStart"/>
      <w:r>
        <w:t>Murri</w:t>
      </w:r>
      <w:proofErr w:type="spellEnd"/>
      <w:r>
        <w:t xml:space="preserve"> è il «modernista» più vicino alla tradizione teologica scolastica, essendo un grande ammiratore di L. </w:t>
      </w:r>
      <w:proofErr w:type="spellStart"/>
      <w:r>
        <w:t>Billot</w:t>
      </w:r>
      <w:proofErr w:type="spellEnd"/>
      <w:r>
        <w:t>.</w:t>
      </w:r>
    </w:p>
  </w:footnote>
  <w:footnote w:id="13">
    <w:p w:rsidR="006A686A" w:rsidRPr="005B301F" w:rsidRDefault="006A686A" w:rsidP="006A686A">
      <w:pPr>
        <w:pStyle w:val="Testonotaapidipagina"/>
        <w:jc w:val="both"/>
      </w:pPr>
      <w:r>
        <w:rPr>
          <w:rStyle w:val="Rimandonotaapidipagina"/>
        </w:rPr>
        <w:footnoteRef/>
      </w:r>
      <w:r w:rsidRPr="005B301F">
        <w:t xml:space="preserve"> </w:t>
      </w:r>
      <w:proofErr w:type="spellStart"/>
      <w:r w:rsidRPr="005B301F">
        <w:rPr>
          <w:i/>
        </w:rPr>
        <w:t>Lettres</w:t>
      </w:r>
      <w:proofErr w:type="spellEnd"/>
      <w:r w:rsidRPr="005B301F">
        <w:rPr>
          <w:i/>
        </w:rPr>
        <w:t xml:space="preserve"> de M. l’</w:t>
      </w:r>
      <w:proofErr w:type="spellStart"/>
      <w:r w:rsidRPr="005B301F">
        <w:rPr>
          <w:i/>
        </w:rPr>
        <w:t>abbé</w:t>
      </w:r>
      <w:proofErr w:type="spellEnd"/>
      <w:r w:rsidRPr="005B301F">
        <w:rPr>
          <w:i/>
        </w:rPr>
        <w:t xml:space="preserve"> G. Fremont à M. l’</w:t>
      </w:r>
      <w:proofErr w:type="spellStart"/>
      <w:r w:rsidRPr="005B301F">
        <w:rPr>
          <w:i/>
        </w:rPr>
        <w:t>abbé</w:t>
      </w:r>
      <w:proofErr w:type="spellEnd"/>
      <w:r w:rsidRPr="005B301F">
        <w:rPr>
          <w:i/>
        </w:rPr>
        <w:t xml:space="preserve"> Alfred </w:t>
      </w:r>
      <w:proofErr w:type="spellStart"/>
      <w:r w:rsidRPr="005B301F">
        <w:rPr>
          <w:i/>
        </w:rPr>
        <w:t>Loisy</w:t>
      </w:r>
      <w:proofErr w:type="spellEnd"/>
      <w:r w:rsidRPr="005B301F">
        <w:t xml:space="preserve">, Paris, </w:t>
      </w:r>
      <w:proofErr w:type="spellStart"/>
      <w:r w:rsidRPr="005B301F">
        <w:t>Bloud</w:t>
      </w:r>
      <w:proofErr w:type="spellEnd"/>
      <w:r w:rsidRPr="005B301F">
        <w:t xml:space="preserve">, 1904, 10, citato in </w:t>
      </w:r>
      <w:r w:rsidRPr="005B301F">
        <w:rPr>
          <w:smallCaps/>
          <w:szCs w:val="23"/>
        </w:rPr>
        <w:t>P. Colin</w:t>
      </w:r>
      <w:r w:rsidRPr="005B301F">
        <w:t xml:space="preserve">, </w:t>
      </w:r>
      <w:r w:rsidRPr="005B301F">
        <w:rPr>
          <w:i/>
        </w:rPr>
        <w:t xml:space="preserve">L’audace et le </w:t>
      </w:r>
      <w:proofErr w:type="spellStart"/>
      <w:r w:rsidRPr="005B301F">
        <w:rPr>
          <w:i/>
        </w:rPr>
        <w:t>supçon</w:t>
      </w:r>
      <w:proofErr w:type="spellEnd"/>
      <w:r w:rsidRPr="005B301F">
        <w:t xml:space="preserve">, </w:t>
      </w:r>
      <w:proofErr w:type="spellStart"/>
      <w:r>
        <w:t>Desclée</w:t>
      </w:r>
      <w:proofErr w:type="spellEnd"/>
      <w:r>
        <w:t xml:space="preserve"> de </w:t>
      </w:r>
      <w:proofErr w:type="spellStart"/>
      <w:r>
        <w:t>Brouwer</w:t>
      </w:r>
      <w:proofErr w:type="spellEnd"/>
      <w:r>
        <w:t xml:space="preserve">, Paris 1997, </w:t>
      </w:r>
      <w:r w:rsidRPr="005B301F">
        <w:t>12.</w:t>
      </w:r>
    </w:p>
  </w:footnote>
  <w:footnote w:id="14">
    <w:p w:rsidR="006A686A" w:rsidRDefault="006A686A" w:rsidP="006A686A">
      <w:pPr>
        <w:pStyle w:val="Testonotaapidipagina"/>
        <w:jc w:val="both"/>
      </w:pPr>
      <w:r>
        <w:rPr>
          <w:rStyle w:val="Rimandonotaapidipagina"/>
        </w:rPr>
        <w:footnoteRef/>
      </w:r>
      <w:r>
        <w:t xml:space="preserve"> Per quanto segue abbiamo trovato estremamente utili le lucide pagine di </w:t>
      </w:r>
      <w:r w:rsidRPr="0012640B">
        <w:rPr>
          <w:smallCaps/>
          <w:szCs w:val="23"/>
        </w:rPr>
        <w:t>G. Forni Rosa</w:t>
      </w:r>
      <w:r>
        <w:t xml:space="preserve">, </w:t>
      </w:r>
      <w:r w:rsidRPr="0012640B">
        <w:rPr>
          <w:i/>
        </w:rPr>
        <w:t>Il dibattito sul modernismo religioso</w:t>
      </w:r>
      <w:r>
        <w:t>, Editori Laterza, Roma-Bari, 2000, 3-66.</w:t>
      </w:r>
    </w:p>
  </w:footnote>
  <w:footnote w:id="15">
    <w:p w:rsidR="006A686A" w:rsidRDefault="006A686A" w:rsidP="006A686A">
      <w:pPr>
        <w:pStyle w:val="Testonotaapidipagina"/>
        <w:jc w:val="both"/>
      </w:pPr>
      <w:r>
        <w:rPr>
          <w:rStyle w:val="Rimandonotaapidipagina"/>
        </w:rPr>
        <w:footnoteRef/>
      </w:r>
      <w:r>
        <w:t xml:space="preserve"> </w:t>
      </w:r>
      <w:r w:rsidRPr="000878FB">
        <w:rPr>
          <w:i/>
        </w:rPr>
        <w:t xml:space="preserve">Prima lettera a M. </w:t>
      </w:r>
      <w:proofErr w:type="spellStart"/>
      <w:r w:rsidRPr="000878FB">
        <w:rPr>
          <w:i/>
        </w:rPr>
        <w:t>Blondel</w:t>
      </w:r>
      <w:proofErr w:type="spellEnd"/>
      <w:r>
        <w:t xml:space="preserve">, citato in </w:t>
      </w:r>
      <w:r w:rsidRPr="0012640B">
        <w:rPr>
          <w:smallCaps/>
          <w:szCs w:val="23"/>
        </w:rPr>
        <w:t>G. Forni Rosa</w:t>
      </w:r>
      <w:r>
        <w:t xml:space="preserve">, </w:t>
      </w:r>
      <w:r w:rsidRPr="0012640B">
        <w:rPr>
          <w:i/>
        </w:rPr>
        <w:t>Il dibattito sul modernismo religioso</w:t>
      </w:r>
      <w:r>
        <w:t>, 5.</w:t>
      </w:r>
    </w:p>
  </w:footnote>
  <w:footnote w:id="16">
    <w:p w:rsidR="006A686A" w:rsidRDefault="006A686A" w:rsidP="006A686A">
      <w:pPr>
        <w:pStyle w:val="Testonotaapidipagina"/>
        <w:jc w:val="both"/>
      </w:pPr>
      <w:r>
        <w:rPr>
          <w:rStyle w:val="Rimandonotaapidipagina"/>
        </w:rPr>
        <w:footnoteRef/>
      </w:r>
      <w:r>
        <w:t xml:space="preserve"> </w:t>
      </w:r>
      <w:r w:rsidRPr="00A22C7B">
        <w:rPr>
          <w:smallCaps/>
          <w:szCs w:val="23"/>
        </w:rPr>
        <w:t xml:space="preserve">A. </w:t>
      </w:r>
      <w:proofErr w:type="spellStart"/>
      <w:r w:rsidRPr="00A22C7B">
        <w:rPr>
          <w:smallCaps/>
          <w:szCs w:val="23"/>
        </w:rPr>
        <w:t>Loisy</w:t>
      </w:r>
      <w:proofErr w:type="spellEnd"/>
      <w:r>
        <w:t xml:space="preserve">, </w:t>
      </w:r>
      <w:r w:rsidRPr="00A22C7B">
        <w:rPr>
          <w:i/>
        </w:rPr>
        <w:t>L’</w:t>
      </w:r>
      <w:proofErr w:type="spellStart"/>
      <w:r w:rsidRPr="00A22C7B">
        <w:rPr>
          <w:i/>
        </w:rPr>
        <w:t>Evangile</w:t>
      </w:r>
      <w:proofErr w:type="spellEnd"/>
      <w:r w:rsidRPr="00A22C7B">
        <w:rPr>
          <w:i/>
        </w:rPr>
        <w:t xml:space="preserve"> et l’</w:t>
      </w:r>
      <w:proofErr w:type="spellStart"/>
      <w:r w:rsidRPr="00A22C7B">
        <w:rPr>
          <w:i/>
        </w:rPr>
        <w:t>Eglise</w:t>
      </w:r>
      <w:proofErr w:type="spellEnd"/>
      <w:r>
        <w:t xml:space="preserve">, Paris, 1902, 206, citato in </w:t>
      </w:r>
      <w:r w:rsidRPr="00A22C7B">
        <w:rPr>
          <w:i/>
        </w:rPr>
        <w:t>Ivi</w:t>
      </w:r>
      <w:r>
        <w:t>, 18.</w:t>
      </w:r>
    </w:p>
  </w:footnote>
  <w:footnote w:id="17">
    <w:p w:rsidR="006A686A" w:rsidRDefault="006A686A" w:rsidP="006A686A">
      <w:pPr>
        <w:pStyle w:val="Testonotaapidipagina"/>
        <w:jc w:val="both"/>
      </w:pPr>
      <w:r>
        <w:rPr>
          <w:rStyle w:val="Rimandonotaapidipagina"/>
        </w:rPr>
        <w:footnoteRef/>
      </w:r>
      <w:r>
        <w:t xml:space="preserve"> Si vedano i due volumi </w:t>
      </w:r>
      <w:proofErr w:type="spellStart"/>
      <w:r w:rsidRPr="002D6BAA">
        <w:rPr>
          <w:smallCaps/>
        </w:rPr>
        <w:t>Aa.Vv</w:t>
      </w:r>
      <w:proofErr w:type="spellEnd"/>
      <w:r w:rsidRPr="002D6BAA">
        <w:rPr>
          <w:smallCaps/>
        </w:rPr>
        <w:t>.</w:t>
      </w:r>
      <w:r>
        <w:t xml:space="preserve">, </w:t>
      </w:r>
      <w:r w:rsidRPr="002D6BAA">
        <w:rPr>
          <w:i/>
        </w:rPr>
        <w:t>La figura di Gesù nella predicazione della Chiesa</w:t>
      </w:r>
      <w:r>
        <w:t xml:space="preserve">, Glossa, Milano 2005; </w:t>
      </w:r>
      <w:proofErr w:type="spellStart"/>
      <w:r w:rsidRPr="00DE013E">
        <w:rPr>
          <w:smallCaps/>
        </w:rPr>
        <w:t>Aa.Vv</w:t>
      </w:r>
      <w:proofErr w:type="spellEnd"/>
      <w:r w:rsidRPr="00DE013E">
        <w:rPr>
          <w:smallCaps/>
        </w:rPr>
        <w:t>.</w:t>
      </w:r>
      <w:r>
        <w:t xml:space="preserve">, </w:t>
      </w:r>
      <w:r w:rsidRPr="00DE013E">
        <w:rPr>
          <w:i/>
        </w:rPr>
        <w:t>Fede, ragione, narrazione. La figura di Gesù e la forma del racconto</w:t>
      </w:r>
      <w:r>
        <w:t>, Glossa, Milano 2006.</w:t>
      </w:r>
    </w:p>
  </w:footnote>
  <w:footnote w:id="18">
    <w:p w:rsidR="006A686A" w:rsidRDefault="006A686A" w:rsidP="006A686A">
      <w:pPr>
        <w:pStyle w:val="Testonotaapidipagina"/>
        <w:jc w:val="both"/>
      </w:pPr>
      <w:r>
        <w:rPr>
          <w:rStyle w:val="Rimandonotaapidipagina"/>
        </w:rPr>
        <w:footnoteRef/>
      </w:r>
      <w:r>
        <w:t xml:space="preserve"> </w:t>
      </w:r>
      <w:r w:rsidRPr="00DE013E">
        <w:rPr>
          <w:smallCaps/>
        </w:rPr>
        <w:t>G. Angelini</w:t>
      </w:r>
      <w:r>
        <w:t xml:space="preserve">, </w:t>
      </w:r>
      <w:r w:rsidRPr="00DE013E">
        <w:rPr>
          <w:i/>
        </w:rPr>
        <w:t>Il racconto-base di Gesù: esigenza superata?</w:t>
      </w:r>
      <w:r>
        <w:t xml:space="preserve">, in </w:t>
      </w:r>
      <w:proofErr w:type="spellStart"/>
      <w:r w:rsidRPr="00DE013E">
        <w:rPr>
          <w:smallCaps/>
        </w:rPr>
        <w:t>Aa.Vv</w:t>
      </w:r>
      <w:proofErr w:type="spellEnd"/>
      <w:r w:rsidRPr="00DE013E">
        <w:rPr>
          <w:smallCaps/>
        </w:rPr>
        <w:t>.</w:t>
      </w:r>
      <w:r>
        <w:t xml:space="preserve">, </w:t>
      </w:r>
      <w:r w:rsidRPr="00DE013E">
        <w:rPr>
          <w:i/>
        </w:rPr>
        <w:t>Fede, ragione, narrazione. La figura di Gesù e la forma del racconto</w:t>
      </w:r>
      <w:r>
        <w:t>, Glossa, Milano 2006, 39. Interessante l’applicazione all’esigenza di una racconto-base della vicenda di Gesù, chiamato altrove «notizia di Gesù», che deve funzionare come referente della fede e del discorso teologico. L’esigenza è pertinente, anche se l’operazione corrispondente non è chiara.</w:t>
      </w:r>
    </w:p>
  </w:footnote>
  <w:footnote w:id="19">
    <w:p w:rsidR="006A686A" w:rsidRDefault="006A686A" w:rsidP="006A686A">
      <w:pPr>
        <w:pStyle w:val="Testonotaapidipagina"/>
        <w:jc w:val="both"/>
      </w:pPr>
      <w:r>
        <w:rPr>
          <w:rStyle w:val="Rimandonotaapidipagina"/>
        </w:rPr>
        <w:footnoteRef/>
      </w:r>
      <w:r>
        <w:t xml:space="preserve"> </w:t>
      </w:r>
      <w:r w:rsidRPr="00DE013E">
        <w:rPr>
          <w:smallCaps/>
        </w:rPr>
        <w:t>G. Angelini</w:t>
      </w:r>
      <w:r>
        <w:t xml:space="preserve">, </w:t>
      </w:r>
      <w:r>
        <w:rPr>
          <w:i/>
        </w:rPr>
        <w:t>I modelli cristologici nella coscienza del cristiano</w:t>
      </w:r>
      <w:r>
        <w:t xml:space="preserve">, in </w:t>
      </w:r>
      <w:proofErr w:type="spellStart"/>
      <w:r w:rsidRPr="00DE013E">
        <w:rPr>
          <w:smallCaps/>
        </w:rPr>
        <w:t>Aa.Vv</w:t>
      </w:r>
      <w:proofErr w:type="spellEnd"/>
      <w:r w:rsidRPr="00DE013E">
        <w:rPr>
          <w:smallCaps/>
        </w:rPr>
        <w:t>.</w:t>
      </w:r>
      <w:r>
        <w:t xml:space="preserve">, </w:t>
      </w:r>
      <w:r>
        <w:rPr>
          <w:i/>
        </w:rPr>
        <w:t>La figura di Gesù nella predicazione della Chiesa,</w:t>
      </w:r>
      <w:r>
        <w:t xml:space="preserve"> Glossa, Milano 2005, 28-29.</w:t>
      </w:r>
    </w:p>
  </w:footnote>
  <w:footnote w:id="20">
    <w:p w:rsidR="006A686A" w:rsidRDefault="006A686A" w:rsidP="006A686A">
      <w:pPr>
        <w:pStyle w:val="Testonotaapidipagina"/>
        <w:jc w:val="both"/>
      </w:pPr>
      <w:r>
        <w:rPr>
          <w:rStyle w:val="Rimandonotaapidipagina"/>
        </w:rPr>
        <w:footnoteRef/>
      </w:r>
      <w:r>
        <w:t xml:space="preserve"> </w:t>
      </w:r>
      <w:r w:rsidRPr="004E5E27">
        <w:rPr>
          <w:i/>
        </w:rPr>
        <w:t>Ivi</w:t>
      </w:r>
      <w:r>
        <w:t>, p. 32-33.</w:t>
      </w:r>
    </w:p>
  </w:footnote>
  <w:footnote w:id="21">
    <w:p w:rsidR="006A686A" w:rsidRDefault="006A686A" w:rsidP="006A686A">
      <w:pPr>
        <w:pStyle w:val="Testonotaapidipagina"/>
        <w:jc w:val="both"/>
      </w:pPr>
      <w:r>
        <w:rPr>
          <w:rStyle w:val="Rimandonotaapidipagina"/>
        </w:rPr>
        <w:footnoteRef/>
      </w:r>
      <w:r>
        <w:t xml:space="preserve"> </w:t>
      </w:r>
      <w:r w:rsidRPr="004E5E27">
        <w:rPr>
          <w:i/>
        </w:rPr>
        <w:t>Ivi</w:t>
      </w:r>
      <w:r>
        <w:t>, p. 41.</w:t>
      </w:r>
    </w:p>
  </w:footnote>
  <w:footnote w:id="22">
    <w:p w:rsidR="006A686A" w:rsidRDefault="006A686A" w:rsidP="006A686A">
      <w:pPr>
        <w:pStyle w:val="Testonotaapidipagina"/>
        <w:jc w:val="both"/>
      </w:pPr>
      <w:r>
        <w:rPr>
          <w:rStyle w:val="Rimandonotaapidipagina"/>
        </w:rPr>
        <w:footnoteRef/>
      </w:r>
      <w:r>
        <w:t xml:space="preserve"> </w:t>
      </w:r>
      <w:r w:rsidRPr="004E5E27">
        <w:rPr>
          <w:i/>
        </w:rPr>
        <w:t>Ivi</w:t>
      </w:r>
      <w:r>
        <w:t>, p. 59.</w:t>
      </w:r>
    </w:p>
  </w:footnote>
  <w:footnote w:id="23">
    <w:p w:rsidR="006A686A" w:rsidRDefault="006A686A" w:rsidP="006A686A">
      <w:pPr>
        <w:pStyle w:val="Testonotaapidipagina"/>
        <w:jc w:val="both"/>
      </w:pPr>
      <w:r>
        <w:rPr>
          <w:rStyle w:val="Rimandonotaapidipagina"/>
        </w:rPr>
        <w:footnoteRef/>
      </w:r>
      <w:r>
        <w:t xml:space="preserve"> </w:t>
      </w:r>
      <w:r w:rsidRPr="00DE013E">
        <w:rPr>
          <w:smallCaps/>
        </w:rPr>
        <w:t>G. Angelini</w:t>
      </w:r>
      <w:r>
        <w:t xml:space="preserve">, </w:t>
      </w:r>
      <w:r w:rsidRPr="00DE013E">
        <w:rPr>
          <w:i/>
        </w:rPr>
        <w:t>Il racconto-base di Gesù: esigenza superata?</w:t>
      </w:r>
      <w:r>
        <w:t xml:space="preserve">, in </w:t>
      </w:r>
      <w:proofErr w:type="spellStart"/>
      <w:r w:rsidRPr="00DE013E">
        <w:rPr>
          <w:smallCaps/>
        </w:rPr>
        <w:t>Aa.Vv</w:t>
      </w:r>
      <w:proofErr w:type="spellEnd"/>
      <w:r w:rsidRPr="00DE013E">
        <w:rPr>
          <w:smallCaps/>
        </w:rPr>
        <w:t>.</w:t>
      </w:r>
      <w:r>
        <w:t xml:space="preserve">, </w:t>
      </w:r>
      <w:r w:rsidRPr="00DE013E">
        <w:rPr>
          <w:i/>
        </w:rPr>
        <w:t>Fede, ragione, narrazione. La figura di Gesù e la forma del racconto</w:t>
      </w:r>
      <w:r>
        <w:t>, Glossa, Milano 2006, 24.</w:t>
      </w:r>
    </w:p>
  </w:footnote>
  <w:footnote w:id="24">
    <w:p w:rsidR="006A686A" w:rsidRDefault="006A686A" w:rsidP="006A686A">
      <w:pPr>
        <w:pStyle w:val="Testonotaapidipagina"/>
        <w:jc w:val="both"/>
      </w:pPr>
      <w:r>
        <w:rPr>
          <w:rStyle w:val="Rimandonotaapidipagina"/>
        </w:rPr>
        <w:footnoteRef/>
      </w:r>
      <w:r>
        <w:t xml:space="preserve"> </w:t>
      </w:r>
      <w:r w:rsidRPr="00CD5BBC">
        <w:rPr>
          <w:i/>
        </w:rPr>
        <w:t>Ivi</w:t>
      </w:r>
      <w:r>
        <w:t>, 27-28.</w:t>
      </w:r>
    </w:p>
  </w:footnote>
  <w:footnote w:id="25">
    <w:p w:rsidR="006A686A" w:rsidRDefault="006A686A" w:rsidP="006A686A">
      <w:pPr>
        <w:pStyle w:val="Testonotaapidipagina"/>
        <w:jc w:val="both"/>
      </w:pPr>
      <w:r>
        <w:rPr>
          <w:rStyle w:val="Rimandonotaapidipagina"/>
        </w:rPr>
        <w:footnoteRef/>
      </w:r>
      <w:r>
        <w:t xml:space="preserve"> </w:t>
      </w:r>
      <w:r w:rsidRPr="009316B2">
        <w:rPr>
          <w:smallCaps/>
        </w:rPr>
        <w:t>M. Pesce – C. Augias</w:t>
      </w:r>
      <w:r>
        <w:t xml:space="preserve">, </w:t>
      </w:r>
      <w:r w:rsidRPr="009316B2">
        <w:rPr>
          <w:i/>
        </w:rPr>
        <w:t>Inchiesta su Gesù. Chi era l’uomo che ha cambiato il mondo</w:t>
      </w:r>
      <w:r>
        <w:t>, Mondadori, Milano 2006, 30.</w:t>
      </w:r>
    </w:p>
  </w:footnote>
  <w:footnote w:id="26">
    <w:p w:rsidR="006A686A" w:rsidRDefault="006A686A" w:rsidP="006A686A">
      <w:pPr>
        <w:pStyle w:val="Testonotaapidipagina"/>
        <w:jc w:val="both"/>
      </w:pPr>
      <w:r>
        <w:rPr>
          <w:rStyle w:val="Rimandonotaapidipagina"/>
        </w:rPr>
        <w:footnoteRef/>
      </w:r>
      <w:r>
        <w:t xml:space="preserve"> </w:t>
      </w:r>
      <w:r w:rsidRPr="004F0EFC">
        <w:rPr>
          <w:i/>
        </w:rPr>
        <w:t>Ivi</w:t>
      </w:r>
      <w:r>
        <w:t>, 41.</w:t>
      </w:r>
    </w:p>
  </w:footnote>
  <w:footnote w:id="27">
    <w:p w:rsidR="006A686A" w:rsidRDefault="006A686A" w:rsidP="006A686A">
      <w:pPr>
        <w:pStyle w:val="Testonotaapidipagina"/>
        <w:jc w:val="both"/>
      </w:pPr>
      <w:r>
        <w:rPr>
          <w:rStyle w:val="Rimandonotaapidipagina"/>
        </w:rPr>
        <w:footnoteRef/>
      </w:r>
      <w:r>
        <w:t xml:space="preserve"> </w:t>
      </w:r>
      <w:r w:rsidRPr="004F0EFC">
        <w:rPr>
          <w:i/>
        </w:rPr>
        <w:t>Ivi</w:t>
      </w:r>
      <w:r>
        <w:t>, 41.</w:t>
      </w:r>
    </w:p>
  </w:footnote>
  <w:footnote w:id="28">
    <w:p w:rsidR="006A686A" w:rsidRDefault="006A686A" w:rsidP="006A686A">
      <w:pPr>
        <w:pStyle w:val="Testonotaapidipagina"/>
        <w:jc w:val="both"/>
      </w:pPr>
      <w:r>
        <w:rPr>
          <w:rStyle w:val="Rimandonotaapidipagina"/>
        </w:rPr>
        <w:footnoteRef/>
      </w:r>
      <w:r>
        <w:t xml:space="preserve"> </w:t>
      </w:r>
      <w:r w:rsidRPr="00AF0816">
        <w:rPr>
          <w:i/>
        </w:rPr>
        <w:t>Ivi</w:t>
      </w:r>
      <w:r>
        <w:t>, 241.</w:t>
      </w:r>
    </w:p>
  </w:footnote>
  <w:footnote w:id="29">
    <w:p w:rsidR="006A686A" w:rsidRDefault="006A686A" w:rsidP="006A686A">
      <w:pPr>
        <w:pStyle w:val="Testonotaapidipagina"/>
        <w:jc w:val="both"/>
      </w:pPr>
      <w:r>
        <w:rPr>
          <w:rStyle w:val="Rimandonotaapidipagina"/>
        </w:rPr>
        <w:footnoteRef/>
      </w:r>
      <w:r>
        <w:t xml:space="preserve"> </w:t>
      </w:r>
      <w:r w:rsidRPr="00735198">
        <w:rPr>
          <w:i/>
        </w:rPr>
        <w:t>Ivi</w:t>
      </w:r>
      <w:r>
        <w:t>, 155.</w:t>
      </w:r>
    </w:p>
  </w:footnote>
  <w:footnote w:id="30">
    <w:p w:rsidR="006A686A" w:rsidRDefault="006A686A" w:rsidP="006A686A">
      <w:pPr>
        <w:pStyle w:val="Testonotaapidipagina"/>
        <w:jc w:val="both"/>
      </w:pPr>
      <w:r>
        <w:rPr>
          <w:rStyle w:val="Rimandonotaapidipagina"/>
        </w:rPr>
        <w:footnoteRef/>
      </w:r>
      <w:r>
        <w:t xml:space="preserve"> </w:t>
      </w:r>
      <w:r w:rsidRPr="000D6378">
        <w:rPr>
          <w:i/>
        </w:rPr>
        <w:t>Ivi</w:t>
      </w:r>
      <w:r>
        <w:t>, 161.</w:t>
      </w:r>
    </w:p>
  </w:footnote>
  <w:footnote w:id="31">
    <w:p w:rsidR="006A686A" w:rsidRDefault="006A686A" w:rsidP="006A686A">
      <w:pPr>
        <w:pStyle w:val="Testonotaapidipagina"/>
        <w:jc w:val="both"/>
      </w:pPr>
      <w:r>
        <w:rPr>
          <w:rStyle w:val="Rimandonotaapidipagina"/>
        </w:rPr>
        <w:footnoteRef/>
      </w:r>
      <w:r>
        <w:t xml:space="preserve"> </w:t>
      </w:r>
      <w:r w:rsidRPr="004A1493">
        <w:rPr>
          <w:smallCaps/>
        </w:rPr>
        <w:t>Benedetto XVI</w:t>
      </w:r>
      <w:r>
        <w:t xml:space="preserve">, </w:t>
      </w:r>
      <w:r w:rsidRPr="004A1493">
        <w:rPr>
          <w:i/>
        </w:rPr>
        <w:t xml:space="preserve">Gesù di </w:t>
      </w:r>
      <w:proofErr w:type="spellStart"/>
      <w:r w:rsidRPr="004A1493">
        <w:rPr>
          <w:i/>
        </w:rPr>
        <w:t>Nazaret</w:t>
      </w:r>
      <w:proofErr w:type="spellEnd"/>
      <w:r>
        <w:t>, Rizzoli, Milano 2007.</w:t>
      </w:r>
    </w:p>
  </w:footnote>
  <w:footnote w:id="32">
    <w:p w:rsidR="006A686A" w:rsidRDefault="006A686A" w:rsidP="006A686A">
      <w:pPr>
        <w:pStyle w:val="Testonotaapidipagina"/>
        <w:jc w:val="both"/>
      </w:pPr>
      <w:r>
        <w:rPr>
          <w:rStyle w:val="Rimandonotaapidipagina"/>
        </w:rPr>
        <w:footnoteRef/>
      </w:r>
      <w:r>
        <w:t xml:space="preserve"> Le sue riflessioni sull’argomento, maturate nel corso degli ultimi anni, sono ora a disposizioni nel bel volume </w:t>
      </w:r>
      <w:r w:rsidRPr="00157983">
        <w:rPr>
          <w:smallCaps/>
        </w:rPr>
        <w:t>P. Gisel</w:t>
      </w:r>
      <w:r>
        <w:t xml:space="preserve">, </w:t>
      </w:r>
      <w:r w:rsidRPr="00157983">
        <w:rPr>
          <w:i/>
        </w:rPr>
        <w:t xml:space="preserve">La </w:t>
      </w:r>
      <w:proofErr w:type="spellStart"/>
      <w:r w:rsidRPr="00157983">
        <w:rPr>
          <w:i/>
        </w:rPr>
        <w:t>théologie</w:t>
      </w:r>
      <w:proofErr w:type="spellEnd"/>
      <w:r w:rsidRPr="00157983">
        <w:rPr>
          <w:i/>
        </w:rPr>
        <w:t xml:space="preserve"> face </w:t>
      </w:r>
      <w:proofErr w:type="spellStart"/>
      <w:r w:rsidRPr="00157983">
        <w:rPr>
          <w:i/>
        </w:rPr>
        <w:t>aux</w:t>
      </w:r>
      <w:proofErr w:type="spellEnd"/>
      <w:r w:rsidRPr="00157983">
        <w:rPr>
          <w:i/>
        </w:rPr>
        <w:t xml:space="preserve"> </w:t>
      </w:r>
      <w:proofErr w:type="spellStart"/>
      <w:r w:rsidRPr="00157983">
        <w:rPr>
          <w:i/>
        </w:rPr>
        <w:t>sciences</w:t>
      </w:r>
      <w:proofErr w:type="spellEnd"/>
      <w:r w:rsidRPr="00157983">
        <w:rPr>
          <w:i/>
        </w:rPr>
        <w:t xml:space="preserve"> </w:t>
      </w:r>
      <w:proofErr w:type="spellStart"/>
      <w:r w:rsidRPr="00157983">
        <w:rPr>
          <w:i/>
        </w:rPr>
        <w:t>religieuses</w:t>
      </w:r>
      <w:proofErr w:type="spellEnd"/>
      <w:r>
        <w:t xml:space="preserve">, </w:t>
      </w:r>
      <w:proofErr w:type="spellStart"/>
      <w:r>
        <w:t>Editions</w:t>
      </w:r>
      <w:proofErr w:type="spellEnd"/>
      <w:r>
        <w:t xml:space="preserve"> </w:t>
      </w:r>
      <w:proofErr w:type="spellStart"/>
      <w:r>
        <w:t>Labor</w:t>
      </w:r>
      <w:proofErr w:type="spellEnd"/>
      <w:r>
        <w:t xml:space="preserve"> et Fides, </w:t>
      </w:r>
      <w:proofErr w:type="spellStart"/>
      <w:r>
        <w:t>Genève</w:t>
      </w:r>
      <w:proofErr w:type="spellEnd"/>
      <w:r>
        <w:t xml:space="preserve"> 1999. Si tratta di una raccolta di saggi pubblicati in diverse occasioni e di differente spessore. Seguiamo da vicino le conclusioni del lavoro, elaborate nella forma di tesi alle pp. 278-286.</w:t>
      </w:r>
    </w:p>
  </w:footnote>
  <w:footnote w:id="33">
    <w:p w:rsidR="006A686A" w:rsidRDefault="006A686A" w:rsidP="006A686A">
      <w:pPr>
        <w:pStyle w:val="Testonotaapidipagina"/>
        <w:jc w:val="both"/>
      </w:pPr>
      <w:r>
        <w:rPr>
          <w:rStyle w:val="Rimandonotaapidipagina"/>
        </w:rPr>
        <w:footnoteRef/>
      </w:r>
      <w:r>
        <w:t xml:space="preserve"> </w:t>
      </w:r>
      <w:r w:rsidRPr="000B4C37">
        <w:rPr>
          <w:i/>
        </w:rPr>
        <w:t>Ivi</w:t>
      </w:r>
      <w:r>
        <w:t>, p. 281.</w:t>
      </w:r>
    </w:p>
  </w:footnote>
  <w:footnote w:id="34">
    <w:p w:rsidR="006A686A" w:rsidRDefault="006A686A" w:rsidP="006A686A">
      <w:pPr>
        <w:pStyle w:val="Testonotaapidipagina"/>
        <w:jc w:val="both"/>
      </w:pPr>
      <w:r>
        <w:rPr>
          <w:rStyle w:val="Rimandonotaapidipagina"/>
        </w:rPr>
        <w:footnoteRef/>
      </w:r>
      <w:r>
        <w:t xml:space="preserve"> </w:t>
      </w:r>
      <w:r w:rsidRPr="00B8624E">
        <w:rPr>
          <w:i/>
        </w:rPr>
        <w:t>Ivi</w:t>
      </w:r>
      <w:r>
        <w:t>, p. 230-231.</w:t>
      </w:r>
    </w:p>
  </w:footnote>
  <w:footnote w:id="35">
    <w:p w:rsidR="006A686A" w:rsidRDefault="006A686A" w:rsidP="006A686A">
      <w:pPr>
        <w:pStyle w:val="Testonotaapidipagina"/>
      </w:pPr>
      <w:r>
        <w:rPr>
          <w:rStyle w:val="Rimandonotaapidipagina"/>
        </w:rPr>
        <w:footnoteRef/>
      </w:r>
      <w:r>
        <w:t xml:space="preserve"> </w:t>
      </w:r>
      <w:r w:rsidRPr="002161A8">
        <w:rPr>
          <w:i/>
        </w:rPr>
        <w:t>Ivi</w:t>
      </w:r>
      <w:r>
        <w:t>, p. 235-236.</w:t>
      </w:r>
    </w:p>
  </w:footnote>
  <w:footnote w:id="36">
    <w:p w:rsidR="006A686A" w:rsidRDefault="006A686A" w:rsidP="006A686A">
      <w:pPr>
        <w:pStyle w:val="Testonotaapidipagina"/>
        <w:jc w:val="both"/>
      </w:pPr>
      <w:r>
        <w:rPr>
          <w:rStyle w:val="Rimandonotaapidipagina"/>
        </w:rPr>
        <w:footnoteRef/>
      </w:r>
      <w:r>
        <w:t xml:space="preserve"> Si noti che questa tensione tra prospettive differenti non è determinata da cattive intenzioni o interessi parziali di una o più parti in gioco. Si tratta invece di interferenze tra modi di esperienza legittimi e positivi nel loro genere e secondo la loro logica propria. Le società complesse vivono di questi conflitti tra sistemi di orientamento differenti, che diversamente pretendono di custodire i veri valori della vita e la dignità della persona (scienza, politica, morale, religione).</w:t>
      </w:r>
    </w:p>
  </w:footnote>
  <w:footnote w:id="37">
    <w:p w:rsidR="006A686A" w:rsidRDefault="006A686A" w:rsidP="006A686A">
      <w:pPr>
        <w:pStyle w:val="Testonotaapidipagina"/>
        <w:jc w:val="both"/>
      </w:pPr>
      <w:r>
        <w:rPr>
          <w:rStyle w:val="Rimandonotaapidipagina"/>
        </w:rPr>
        <w:footnoteRef/>
      </w:r>
      <w:r>
        <w:t xml:space="preserve"> Una lucida e sintetica ricostruzione di questa comprensione della storia si può trovare in </w:t>
      </w:r>
      <w:r w:rsidRPr="00F77FB2">
        <w:rPr>
          <w:smallCaps/>
          <w:szCs w:val="23"/>
        </w:rPr>
        <w:t>G. Forni Rosa</w:t>
      </w:r>
      <w:r>
        <w:t xml:space="preserve">, </w:t>
      </w:r>
      <w:r>
        <w:rPr>
          <w:i/>
        </w:rPr>
        <w:t>Destino d</w:t>
      </w:r>
      <w:r w:rsidRPr="00F77FB2">
        <w:rPr>
          <w:i/>
        </w:rPr>
        <w:t>ella religione. Il cristianesimo moderno fra scienza storica e filosofia della storia</w:t>
      </w:r>
      <w:r>
        <w:t xml:space="preserve">, Editrice Marietti, Genova-Milano, 2005, 61-81. Interessante soprattutto l’analisi della definizione del metodo storico data da </w:t>
      </w:r>
      <w:proofErr w:type="spellStart"/>
      <w:r>
        <w:t>Troeltsch</w:t>
      </w:r>
      <w:proofErr w:type="spellEnd"/>
      <w:r>
        <w:t xml:space="preserve"> e la sua ripresa nella teoria delle personalità religiose di von </w:t>
      </w:r>
      <w:proofErr w:type="spellStart"/>
      <w:r>
        <w:t>Harnack</w:t>
      </w:r>
      <w:proofErr w:type="spellEnd"/>
      <w:r>
        <w:t>.</w:t>
      </w:r>
    </w:p>
  </w:footnote>
  <w:footnote w:id="38">
    <w:p w:rsidR="006A686A" w:rsidRDefault="006A686A" w:rsidP="006A686A">
      <w:pPr>
        <w:pStyle w:val="Testonotaapidipagina"/>
        <w:jc w:val="both"/>
      </w:pPr>
      <w:r>
        <w:rPr>
          <w:rStyle w:val="Rimandonotaapidipagina"/>
        </w:rPr>
        <w:footnoteRef/>
      </w:r>
      <w:r>
        <w:t xml:space="preserve"> </w:t>
      </w:r>
      <w:r w:rsidRPr="0012640B">
        <w:rPr>
          <w:smallCaps/>
          <w:szCs w:val="23"/>
        </w:rPr>
        <w:t>G. Forni Rosa</w:t>
      </w:r>
      <w:r>
        <w:t xml:space="preserve">, </w:t>
      </w:r>
      <w:r w:rsidRPr="0012640B">
        <w:rPr>
          <w:i/>
        </w:rPr>
        <w:t>Il dibattito sul modernismo religioso</w:t>
      </w:r>
      <w:r>
        <w:t xml:space="preserve">, 36, ove sta presentando il pensiero di A. </w:t>
      </w:r>
      <w:proofErr w:type="spellStart"/>
      <w:r>
        <w:t>Sabatier</w:t>
      </w:r>
      <w:proofErr w:type="spellEnd"/>
      <w:r>
        <w:t xml:space="preserve">. Ma la tesi si applica altrettanto bene alla posizione di </w:t>
      </w:r>
      <w:proofErr w:type="spellStart"/>
      <w:r>
        <w:t>Harnack</w:t>
      </w:r>
      <w:proofErr w:type="spellEnd"/>
      <w:r>
        <w:t>.</w:t>
      </w:r>
    </w:p>
  </w:footnote>
  <w:footnote w:id="39">
    <w:p w:rsidR="006A686A" w:rsidRDefault="006A686A" w:rsidP="006A686A">
      <w:pPr>
        <w:pStyle w:val="Testonotaapidipagina"/>
        <w:jc w:val="both"/>
      </w:pPr>
      <w:r>
        <w:rPr>
          <w:rStyle w:val="Rimandonotaapidipagina"/>
        </w:rPr>
        <w:footnoteRef/>
      </w:r>
      <w:r>
        <w:t xml:space="preserve"> Su questa idea delle personalità che aprono l’esperienza a nuove dimensioni e in questo modo rimangono presenti a ogni tempo si veda </w:t>
      </w:r>
      <w:r w:rsidRPr="00951605">
        <w:rPr>
          <w:i/>
        </w:rPr>
        <w:t>Ivi</w:t>
      </w:r>
      <w:r>
        <w:t>, 65-67.</w:t>
      </w:r>
    </w:p>
  </w:footnote>
  <w:footnote w:id="40">
    <w:p w:rsidR="006A686A" w:rsidRDefault="006A686A" w:rsidP="006A686A">
      <w:pPr>
        <w:pStyle w:val="Testonotaapidipagina"/>
        <w:jc w:val="both"/>
      </w:pPr>
      <w:r>
        <w:rPr>
          <w:rStyle w:val="Rimandonotaapidipagina"/>
        </w:rPr>
        <w:footnoteRef/>
      </w:r>
      <w:r>
        <w:t xml:space="preserve"> </w:t>
      </w:r>
      <w:r w:rsidRPr="00707B5B">
        <w:rPr>
          <w:i/>
        </w:rPr>
        <w:t>Ivi</w:t>
      </w:r>
      <w:r>
        <w:t>, 37-38.</w:t>
      </w:r>
    </w:p>
  </w:footnote>
  <w:footnote w:id="41">
    <w:p w:rsidR="006A686A" w:rsidRDefault="006A686A" w:rsidP="006A686A">
      <w:pPr>
        <w:pStyle w:val="Testonotaapidipagina"/>
        <w:jc w:val="both"/>
      </w:pPr>
      <w:r>
        <w:rPr>
          <w:rStyle w:val="Rimandonotaapidipagina"/>
        </w:rPr>
        <w:footnoteRef/>
      </w:r>
      <w:r>
        <w:t xml:space="preserve"> Valga a documentazione di quest’affermazione la testimonianza di padre Lagrange: «Il modernismo è… tutta opera di </w:t>
      </w:r>
      <w:proofErr w:type="spellStart"/>
      <w:r>
        <w:t>Loisy</w:t>
      </w:r>
      <w:proofErr w:type="spellEnd"/>
      <w:r>
        <w:t xml:space="preserve">», in </w:t>
      </w:r>
      <w:r w:rsidRPr="00323C61">
        <w:rPr>
          <w:smallCaps/>
          <w:szCs w:val="23"/>
        </w:rPr>
        <w:t>J.M. Lagrange</w:t>
      </w:r>
      <w:r>
        <w:t xml:space="preserve">, </w:t>
      </w:r>
      <w:r w:rsidRPr="00323C61">
        <w:rPr>
          <w:i/>
        </w:rPr>
        <w:t xml:space="preserve">M. </w:t>
      </w:r>
      <w:proofErr w:type="spellStart"/>
      <w:r w:rsidRPr="00323C61">
        <w:rPr>
          <w:i/>
        </w:rPr>
        <w:t>Loisy</w:t>
      </w:r>
      <w:proofErr w:type="spellEnd"/>
      <w:r w:rsidRPr="00323C61">
        <w:rPr>
          <w:i/>
        </w:rPr>
        <w:t xml:space="preserve"> et le </w:t>
      </w:r>
      <w:proofErr w:type="spellStart"/>
      <w:r w:rsidRPr="00323C61">
        <w:rPr>
          <w:i/>
        </w:rPr>
        <w:t>modernisme</w:t>
      </w:r>
      <w:proofErr w:type="spellEnd"/>
      <w:r w:rsidRPr="00323C61">
        <w:rPr>
          <w:i/>
        </w:rPr>
        <w:t xml:space="preserve">. A </w:t>
      </w:r>
      <w:proofErr w:type="spellStart"/>
      <w:r w:rsidRPr="00323C61">
        <w:rPr>
          <w:i/>
        </w:rPr>
        <w:t>propos</w:t>
      </w:r>
      <w:proofErr w:type="spellEnd"/>
      <w:r w:rsidRPr="00323C61">
        <w:rPr>
          <w:i/>
        </w:rPr>
        <w:t xml:space="preserve"> </w:t>
      </w:r>
      <w:proofErr w:type="spellStart"/>
      <w:r w:rsidRPr="00323C61">
        <w:rPr>
          <w:i/>
        </w:rPr>
        <w:t>des</w:t>
      </w:r>
      <w:proofErr w:type="spellEnd"/>
      <w:r w:rsidRPr="00323C61">
        <w:rPr>
          <w:i/>
        </w:rPr>
        <w:t xml:space="preserve"> </w:t>
      </w:r>
      <w:proofErr w:type="spellStart"/>
      <w:r w:rsidRPr="00323C61">
        <w:rPr>
          <w:i/>
        </w:rPr>
        <w:t>Mémoires</w:t>
      </w:r>
      <w:proofErr w:type="spellEnd"/>
      <w:r>
        <w:t xml:space="preserve">, </w:t>
      </w:r>
      <w:proofErr w:type="spellStart"/>
      <w:r>
        <w:t>Juvisy</w:t>
      </w:r>
      <w:proofErr w:type="spellEnd"/>
      <w:r>
        <w:t xml:space="preserve">, Paris, 1932, 37, citato in </w:t>
      </w:r>
      <w:r w:rsidRPr="001F0F6B">
        <w:rPr>
          <w:smallCaps/>
          <w:szCs w:val="23"/>
        </w:rPr>
        <w:t>A. Milano</w:t>
      </w:r>
      <w:r>
        <w:t xml:space="preserve">, </w:t>
      </w:r>
      <w:r w:rsidRPr="001F0F6B">
        <w:rPr>
          <w:i/>
        </w:rPr>
        <w:t>L’età del modernismo</w:t>
      </w:r>
      <w:r>
        <w:t xml:space="preserve">, in </w:t>
      </w:r>
      <w:r w:rsidRPr="001F0F6B">
        <w:rPr>
          <w:smallCaps/>
          <w:szCs w:val="23"/>
        </w:rPr>
        <w:t>R. Fisichella</w:t>
      </w:r>
      <w:r>
        <w:t xml:space="preserve"> (ed), </w:t>
      </w:r>
      <w:r w:rsidRPr="001F0F6B">
        <w:rPr>
          <w:i/>
        </w:rPr>
        <w:t xml:space="preserve">Storia della Teologia. Da Vitus </w:t>
      </w:r>
      <w:proofErr w:type="spellStart"/>
      <w:r w:rsidRPr="001F0F6B">
        <w:rPr>
          <w:i/>
        </w:rPr>
        <w:t>Pichler</w:t>
      </w:r>
      <w:proofErr w:type="spellEnd"/>
      <w:r w:rsidRPr="001F0F6B">
        <w:rPr>
          <w:i/>
        </w:rPr>
        <w:t xml:space="preserve"> a Henri de </w:t>
      </w:r>
      <w:proofErr w:type="spellStart"/>
      <w:r w:rsidRPr="001F0F6B">
        <w:rPr>
          <w:i/>
        </w:rPr>
        <w:t>Lubac</w:t>
      </w:r>
      <w:proofErr w:type="spellEnd"/>
      <w:r>
        <w:t xml:space="preserve">, EDB, Bologna-Roma 1996, </w:t>
      </w:r>
      <w:proofErr w:type="spellStart"/>
      <w:r>
        <w:t>vol</w:t>
      </w:r>
      <w:proofErr w:type="spellEnd"/>
      <w:r>
        <w:t xml:space="preserve"> III, 342. </w:t>
      </w:r>
    </w:p>
  </w:footnote>
  <w:footnote w:id="42">
    <w:p w:rsidR="006A686A" w:rsidRDefault="006A686A" w:rsidP="006A686A">
      <w:pPr>
        <w:pStyle w:val="Testonotaapidipagina"/>
        <w:jc w:val="both"/>
      </w:pPr>
      <w:r>
        <w:rPr>
          <w:rStyle w:val="Rimandonotaapidipagina"/>
        </w:rPr>
        <w:footnoteRef/>
      </w:r>
      <w:r>
        <w:t xml:space="preserve"> Una buona sintesi della critica di </w:t>
      </w:r>
      <w:proofErr w:type="spellStart"/>
      <w:r>
        <w:t>Loisy</w:t>
      </w:r>
      <w:proofErr w:type="spellEnd"/>
      <w:r>
        <w:t xml:space="preserve"> ad </w:t>
      </w:r>
      <w:proofErr w:type="spellStart"/>
      <w:r>
        <w:t>Harnack</w:t>
      </w:r>
      <w:proofErr w:type="spellEnd"/>
      <w:r>
        <w:t xml:space="preserve"> si trova </w:t>
      </w:r>
      <w:r w:rsidRPr="00A76F3B">
        <w:rPr>
          <w:smallCaps/>
          <w:szCs w:val="23"/>
        </w:rPr>
        <w:t>P. Colin</w:t>
      </w:r>
      <w:r>
        <w:t xml:space="preserve">, </w:t>
      </w:r>
      <w:r w:rsidRPr="00A76F3B">
        <w:rPr>
          <w:i/>
        </w:rPr>
        <w:t xml:space="preserve">L’audace et le </w:t>
      </w:r>
      <w:proofErr w:type="spellStart"/>
      <w:r w:rsidRPr="00A76F3B">
        <w:rPr>
          <w:i/>
        </w:rPr>
        <w:t>supçon</w:t>
      </w:r>
      <w:proofErr w:type="spellEnd"/>
      <w:r>
        <w:t xml:space="preserve">, 151-163. Si vedano anche </w:t>
      </w:r>
      <w:r w:rsidRPr="001F0F6B">
        <w:rPr>
          <w:smallCaps/>
          <w:szCs w:val="23"/>
        </w:rPr>
        <w:t>A. Milano</w:t>
      </w:r>
      <w:r>
        <w:t xml:space="preserve">, </w:t>
      </w:r>
      <w:r w:rsidRPr="001F0F6B">
        <w:rPr>
          <w:i/>
        </w:rPr>
        <w:t>L’età del modernismo</w:t>
      </w:r>
      <w:r>
        <w:t xml:space="preserve">, in </w:t>
      </w:r>
      <w:r w:rsidRPr="001F0F6B">
        <w:rPr>
          <w:smallCaps/>
          <w:szCs w:val="23"/>
        </w:rPr>
        <w:t>R. Fisichella</w:t>
      </w:r>
      <w:r>
        <w:t xml:space="preserve"> (ed), </w:t>
      </w:r>
      <w:r w:rsidRPr="001F0F6B">
        <w:rPr>
          <w:i/>
        </w:rPr>
        <w:t xml:space="preserve">Storia della Teologia. Da Vitus </w:t>
      </w:r>
      <w:proofErr w:type="spellStart"/>
      <w:r w:rsidRPr="001F0F6B">
        <w:rPr>
          <w:i/>
        </w:rPr>
        <w:t>Pichler</w:t>
      </w:r>
      <w:proofErr w:type="spellEnd"/>
      <w:r w:rsidRPr="001F0F6B">
        <w:rPr>
          <w:i/>
        </w:rPr>
        <w:t xml:space="preserve"> a Henri de </w:t>
      </w:r>
      <w:proofErr w:type="spellStart"/>
      <w:r w:rsidRPr="001F0F6B">
        <w:rPr>
          <w:i/>
        </w:rPr>
        <w:t>Lubac</w:t>
      </w:r>
      <w:proofErr w:type="spellEnd"/>
      <w:r>
        <w:t xml:space="preserve">, 341-350; </w:t>
      </w:r>
      <w:r w:rsidRPr="009E6726">
        <w:rPr>
          <w:smallCaps/>
          <w:szCs w:val="23"/>
        </w:rPr>
        <w:t>M. Guasco</w:t>
      </w:r>
      <w:r>
        <w:t xml:space="preserve">, </w:t>
      </w:r>
      <w:r w:rsidRPr="009E6726">
        <w:rPr>
          <w:i/>
        </w:rPr>
        <w:t>Il modernismo</w:t>
      </w:r>
      <w:r>
        <w:t xml:space="preserve">, San Paolo, Cinisello B. 1995, 71-79. Noi seguiamo da vicino </w:t>
      </w:r>
      <w:r w:rsidRPr="0012640B">
        <w:rPr>
          <w:smallCaps/>
          <w:szCs w:val="23"/>
        </w:rPr>
        <w:t>G. Forni Rosa</w:t>
      </w:r>
      <w:r>
        <w:t xml:space="preserve">, </w:t>
      </w:r>
      <w:r w:rsidRPr="0012640B">
        <w:rPr>
          <w:i/>
        </w:rPr>
        <w:t>Il dibattito sul modernismo religioso</w:t>
      </w:r>
      <w:r>
        <w:t>, 16-19.74-81.</w:t>
      </w:r>
    </w:p>
  </w:footnote>
  <w:footnote w:id="43">
    <w:p w:rsidR="006A686A" w:rsidRDefault="006A686A" w:rsidP="006A686A">
      <w:pPr>
        <w:pStyle w:val="Testonotaapidipagina"/>
        <w:jc w:val="both"/>
      </w:pPr>
      <w:r>
        <w:rPr>
          <w:rStyle w:val="Rimandonotaapidipagina"/>
        </w:rPr>
        <w:footnoteRef/>
      </w:r>
      <w:r>
        <w:t xml:space="preserve"> Disponiamo ora di una buona sintesi sulle reazioni di </w:t>
      </w:r>
      <w:proofErr w:type="spellStart"/>
      <w:r>
        <w:t>Harnack</w:t>
      </w:r>
      <w:proofErr w:type="spellEnd"/>
      <w:r>
        <w:t xml:space="preserve"> e </w:t>
      </w:r>
      <w:proofErr w:type="spellStart"/>
      <w:r>
        <w:t>Troeltsch</w:t>
      </w:r>
      <w:proofErr w:type="spellEnd"/>
      <w:r>
        <w:t xml:space="preserve"> a </w:t>
      </w:r>
      <w:proofErr w:type="spellStart"/>
      <w:r>
        <w:t>Loisy</w:t>
      </w:r>
      <w:proofErr w:type="spellEnd"/>
      <w:r>
        <w:t xml:space="preserve"> e al modernismo: </w:t>
      </w:r>
      <w:r w:rsidRPr="00AA3511">
        <w:rPr>
          <w:smallCaps/>
          <w:szCs w:val="23"/>
        </w:rPr>
        <w:t xml:space="preserve">P. </w:t>
      </w:r>
      <w:proofErr w:type="spellStart"/>
      <w:r w:rsidRPr="00AA3511">
        <w:rPr>
          <w:smallCaps/>
          <w:szCs w:val="23"/>
        </w:rPr>
        <w:t>Boschini</w:t>
      </w:r>
      <w:proofErr w:type="spellEnd"/>
      <w:r>
        <w:t xml:space="preserve">, </w:t>
      </w:r>
      <w:proofErr w:type="spellStart"/>
      <w:r w:rsidRPr="00AA3511">
        <w:rPr>
          <w:i/>
        </w:rPr>
        <w:t>Harnack</w:t>
      </w:r>
      <w:proofErr w:type="spellEnd"/>
      <w:r w:rsidRPr="00AA3511">
        <w:rPr>
          <w:i/>
        </w:rPr>
        <w:t xml:space="preserve"> e </w:t>
      </w:r>
      <w:proofErr w:type="spellStart"/>
      <w:r w:rsidRPr="00AA3511">
        <w:rPr>
          <w:i/>
        </w:rPr>
        <w:t>Troeltsch</w:t>
      </w:r>
      <w:proofErr w:type="spellEnd"/>
      <w:r w:rsidRPr="00AA3511">
        <w:rPr>
          <w:i/>
        </w:rPr>
        <w:t xml:space="preserve"> interpreti del modernismo</w:t>
      </w:r>
      <w:r>
        <w:t xml:space="preserve">, in </w:t>
      </w:r>
      <w:r w:rsidRPr="003B3D65">
        <w:rPr>
          <w:smallCaps/>
          <w:szCs w:val="23"/>
        </w:rPr>
        <w:t xml:space="preserve">A. Botti – R. </w:t>
      </w:r>
      <w:proofErr w:type="spellStart"/>
      <w:r w:rsidRPr="003B3D65">
        <w:rPr>
          <w:smallCaps/>
          <w:szCs w:val="23"/>
        </w:rPr>
        <w:t>Cerrato</w:t>
      </w:r>
      <w:proofErr w:type="spellEnd"/>
      <w:r>
        <w:t xml:space="preserve"> (ed), </w:t>
      </w:r>
      <w:r w:rsidRPr="003B3D65">
        <w:rPr>
          <w:i/>
        </w:rPr>
        <w:t>Il modernismo tra cristianità e secolarizzazione</w:t>
      </w:r>
      <w:r>
        <w:t>, 343-355.</w:t>
      </w:r>
    </w:p>
  </w:footnote>
  <w:footnote w:id="44">
    <w:p w:rsidR="006A686A" w:rsidRDefault="006A686A" w:rsidP="006A686A">
      <w:pPr>
        <w:pStyle w:val="Testonotaapidipagina"/>
        <w:jc w:val="both"/>
      </w:pPr>
      <w:r>
        <w:rPr>
          <w:rStyle w:val="Rimandonotaapidipagina"/>
        </w:rPr>
        <w:footnoteRef/>
      </w:r>
      <w:r>
        <w:t xml:space="preserve"> A. von </w:t>
      </w:r>
      <w:proofErr w:type="spellStart"/>
      <w:r>
        <w:t>Harnack</w:t>
      </w:r>
      <w:proofErr w:type="spellEnd"/>
      <w:r>
        <w:t xml:space="preserve">, intervista a </w:t>
      </w:r>
      <w:proofErr w:type="spellStart"/>
      <w:r w:rsidRPr="00EF4CA1">
        <w:rPr>
          <w:i/>
        </w:rPr>
        <w:t>Temps</w:t>
      </w:r>
      <w:proofErr w:type="spellEnd"/>
      <w:r>
        <w:t xml:space="preserve"> del 4 febbraio 1904, citato in </w:t>
      </w:r>
      <w:r w:rsidRPr="00EF4CA1">
        <w:rPr>
          <w:i/>
        </w:rPr>
        <w:t>Ivi</w:t>
      </w:r>
      <w:r>
        <w:t>, 344-345.</w:t>
      </w:r>
    </w:p>
  </w:footnote>
  <w:footnote w:id="45">
    <w:p w:rsidR="006A686A" w:rsidRDefault="006A686A" w:rsidP="006A686A">
      <w:pPr>
        <w:pStyle w:val="Testonotaapidipagina"/>
        <w:jc w:val="both"/>
      </w:pPr>
      <w:r>
        <w:rPr>
          <w:rStyle w:val="Rimandonotaapidipagina"/>
        </w:rPr>
        <w:footnoteRef/>
      </w:r>
      <w:r>
        <w:t xml:space="preserve"> </w:t>
      </w:r>
      <w:r w:rsidRPr="0012640B">
        <w:rPr>
          <w:smallCaps/>
          <w:szCs w:val="23"/>
        </w:rPr>
        <w:t>G. Forni Rosa</w:t>
      </w:r>
      <w:r>
        <w:t xml:space="preserve">, </w:t>
      </w:r>
      <w:r w:rsidRPr="0012640B">
        <w:rPr>
          <w:i/>
        </w:rPr>
        <w:t>Il dibattito sul modernismo religioso</w:t>
      </w:r>
      <w:r>
        <w:t xml:space="preserve">, 48-49, ove viene ripreso l’intervento di </w:t>
      </w:r>
      <w:r w:rsidRPr="005B4BFE">
        <w:rPr>
          <w:smallCaps/>
          <w:szCs w:val="23"/>
        </w:rPr>
        <w:t>Idem</w:t>
      </w:r>
      <w:r>
        <w:t xml:space="preserve">, </w:t>
      </w:r>
      <w:r w:rsidRPr="005B4BFE">
        <w:rPr>
          <w:i/>
        </w:rPr>
        <w:t xml:space="preserve">Il problema di un’apologetica storica fra </w:t>
      </w:r>
      <w:proofErr w:type="spellStart"/>
      <w:r w:rsidRPr="005B4BFE">
        <w:rPr>
          <w:i/>
        </w:rPr>
        <w:t>Loisy</w:t>
      </w:r>
      <w:proofErr w:type="spellEnd"/>
      <w:r w:rsidRPr="005B4BFE">
        <w:rPr>
          <w:i/>
        </w:rPr>
        <w:t xml:space="preserve"> e </w:t>
      </w:r>
      <w:proofErr w:type="spellStart"/>
      <w:r w:rsidRPr="005B4BFE">
        <w:rPr>
          <w:i/>
        </w:rPr>
        <w:t>Blondel</w:t>
      </w:r>
      <w:proofErr w:type="spellEnd"/>
      <w:r>
        <w:t xml:space="preserve">, in </w:t>
      </w:r>
      <w:r w:rsidRPr="003B3D65">
        <w:rPr>
          <w:smallCaps/>
          <w:szCs w:val="23"/>
        </w:rPr>
        <w:t xml:space="preserve">A. Botti – R. </w:t>
      </w:r>
      <w:proofErr w:type="spellStart"/>
      <w:r w:rsidRPr="003B3D65">
        <w:rPr>
          <w:smallCaps/>
          <w:szCs w:val="23"/>
        </w:rPr>
        <w:t>Cerrato</w:t>
      </w:r>
      <w:proofErr w:type="spellEnd"/>
      <w:r>
        <w:t xml:space="preserve"> (ed), </w:t>
      </w:r>
      <w:r w:rsidRPr="003B3D65">
        <w:rPr>
          <w:i/>
        </w:rPr>
        <w:t>Il modernismo tra cristianità e secolarizzazione</w:t>
      </w:r>
      <w:r>
        <w:t>, 231-240.</w:t>
      </w:r>
    </w:p>
  </w:footnote>
  <w:footnote w:id="46">
    <w:p w:rsidR="00642C8E" w:rsidRPr="00DD7B34" w:rsidRDefault="00642C8E" w:rsidP="00642C8E">
      <w:pPr>
        <w:pStyle w:val="Testonotaapidipagina"/>
        <w:jc w:val="both"/>
      </w:pPr>
      <w:r w:rsidRPr="00DD7B34">
        <w:rPr>
          <w:rStyle w:val="Rimandonotaapidipagina"/>
        </w:rPr>
        <w:footnoteRef/>
      </w:r>
      <w:r w:rsidRPr="00DD7B34">
        <w:t xml:space="preserve"> </w:t>
      </w:r>
      <w:proofErr w:type="spellStart"/>
      <w:r w:rsidRPr="00DD7B34">
        <w:t>Laberthonnière</w:t>
      </w:r>
      <w:proofErr w:type="spellEnd"/>
      <w:r w:rsidRPr="00DD7B34">
        <w:t xml:space="preserve"> fu molto provocato dalle opere di </w:t>
      </w:r>
      <w:proofErr w:type="spellStart"/>
      <w:r w:rsidRPr="00DD7B34">
        <w:t>Loisy</w:t>
      </w:r>
      <w:proofErr w:type="spellEnd"/>
      <w:r w:rsidRPr="00DD7B34">
        <w:t xml:space="preserve">, che discusse molto nelle lettere a M. </w:t>
      </w:r>
      <w:proofErr w:type="spellStart"/>
      <w:r w:rsidRPr="00DD7B34">
        <w:t>Blondel</w:t>
      </w:r>
      <w:proofErr w:type="spellEnd"/>
      <w:r w:rsidRPr="00DD7B34">
        <w:t xml:space="preserve">. La sua critica è diretta più alla deriva «storicista» di altri ricercatori del tempo, che facevano apparire </w:t>
      </w:r>
      <w:proofErr w:type="spellStart"/>
      <w:r w:rsidRPr="00DD7B34">
        <w:t>Loisy</w:t>
      </w:r>
      <w:proofErr w:type="spellEnd"/>
      <w:r w:rsidRPr="00DD7B34">
        <w:t xml:space="preserve"> come un moderato: si veda </w:t>
      </w:r>
      <w:proofErr w:type="spellStart"/>
      <w:r w:rsidRPr="00DD7B34">
        <w:rPr>
          <w:i/>
        </w:rPr>
        <w:t>Les</w:t>
      </w:r>
      <w:proofErr w:type="spellEnd"/>
      <w:r w:rsidRPr="00DD7B34">
        <w:rPr>
          <w:i/>
        </w:rPr>
        <w:t xml:space="preserve"> </w:t>
      </w:r>
      <w:proofErr w:type="spellStart"/>
      <w:r w:rsidRPr="00DD7B34">
        <w:rPr>
          <w:i/>
        </w:rPr>
        <w:t>études</w:t>
      </w:r>
      <w:proofErr w:type="spellEnd"/>
      <w:r w:rsidRPr="00DD7B34">
        <w:rPr>
          <w:i/>
        </w:rPr>
        <w:t xml:space="preserve"> </w:t>
      </w:r>
      <w:proofErr w:type="spellStart"/>
      <w:r w:rsidRPr="00DD7B34">
        <w:rPr>
          <w:i/>
        </w:rPr>
        <w:t>historiques</w:t>
      </w:r>
      <w:proofErr w:type="spellEnd"/>
      <w:r w:rsidRPr="00DD7B34">
        <w:rPr>
          <w:i/>
        </w:rPr>
        <w:t xml:space="preserve"> et l’</w:t>
      </w:r>
      <w:proofErr w:type="spellStart"/>
      <w:r w:rsidRPr="00DD7B34">
        <w:rPr>
          <w:i/>
        </w:rPr>
        <w:t>apologétique</w:t>
      </w:r>
      <w:proofErr w:type="spellEnd"/>
      <w:r w:rsidRPr="00DD7B34">
        <w:t xml:space="preserve">, in </w:t>
      </w:r>
      <w:r>
        <w:t>«</w:t>
      </w:r>
      <w:r w:rsidRPr="00772E6E">
        <w:t xml:space="preserve">Annales de </w:t>
      </w:r>
      <w:proofErr w:type="spellStart"/>
      <w:r w:rsidRPr="00772E6E">
        <w:t>Philosophie</w:t>
      </w:r>
      <w:proofErr w:type="spellEnd"/>
      <w:r w:rsidRPr="00772E6E">
        <w:t xml:space="preserve"> </w:t>
      </w:r>
      <w:proofErr w:type="spellStart"/>
      <w:r w:rsidRPr="00772E6E">
        <w:t>Chétienne</w:t>
      </w:r>
      <w:proofErr w:type="spellEnd"/>
      <w:r>
        <w:t>»</w:t>
      </w:r>
      <w:r w:rsidRPr="00DD7B34">
        <w:t xml:space="preserve"> 145 (1903) 366-380.</w:t>
      </w:r>
    </w:p>
  </w:footnote>
  <w:footnote w:id="47">
    <w:p w:rsidR="00642C8E" w:rsidRPr="00A71CF5" w:rsidRDefault="00642C8E" w:rsidP="00642C8E">
      <w:pPr>
        <w:pStyle w:val="Testonotaapidipagina"/>
        <w:jc w:val="both"/>
      </w:pPr>
      <w:r w:rsidRPr="00A71CF5">
        <w:rPr>
          <w:rStyle w:val="Rimandonotaapidipagina"/>
        </w:rPr>
        <w:footnoteRef/>
      </w:r>
      <w:r w:rsidRPr="00A71CF5">
        <w:t xml:space="preserve"> </w:t>
      </w:r>
      <w:r>
        <w:t>«</w:t>
      </w:r>
      <w:r w:rsidRPr="00A71CF5">
        <w:t>Non è storicamente che va posto il problema religioso; è vitalmente. E di conseguenza è in modo vitale e non scientifica che andrà risolto. È solo vivendo e non semplicemente facendo della storia o della critica che si può accogliere la verità di Cristo</w:t>
      </w:r>
      <w:r>
        <w:t>»</w:t>
      </w:r>
      <w:r>
        <w:rPr>
          <w:sz w:val="22"/>
        </w:rPr>
        <w:t xml:space="preserve">, </w:t>
      </w:r>
      <w:proofErr w:type="spellStart"/>
      <w:r w:rsidRPr="00A71CF5">
        <w:rPr>
          <w:i/>
        </w:rPr>
        <w:t>Réalisme</w:t>
      </w:r>
      <w:proofErr w:type="spellEnd"/>
      <w:r w:rsidRPr="00A71CF5">
        <w:rPr>
          <w:i/>
        </w:rPr>
        <w:t xml:space="preserve"> </w:t>
      </w:r>
      <w:proofErr w:type="spellStart"/>
      <w:r w:rsidRPr="00A71CF5">
        <w:rPr>
          <w:i/>
        </w:rPr>
        <w:t>chrétien</w:t>
      </w:r>
      <w:proofErr w:type="spellEnd"/>
      <w:r w:rsidRPr="00A71CF5">
        <w:rPr>
          <w:i/>
        </w:rPr>
        <w:t xml:space="preserve"> et </w:t>
      </w:r>
      <w:proofErr w:type="spellStart"/>
      <w:r w:rsidRPr="00A71CF5">
        <w:rPr>
          <w:i/>
        </w:rPr>
        <w:t>idéalisme</w:t>
      </w:r>
      <w:proofErr w:type="spellEnd"/>
      <w:r w:rsidRPr="00A71CF5">
        <w:rPr>
          <w:i/>
        </w:rPr>
        <w:t xml:space="preserve"> </w:t>
      </w:r>
      <w:proofErr w:type="spellStart"/>
      <w:r w:rsidRPr="00A71CF5">
        <w:rPr>
          <w:i/>
        </w:rPr>
        <w:t>grec</w:t>
      </w:r>
      <w:proofErr w:type="spellEnd"/>
      <w:r w:rsidRPr="00A71CF5">
        <w:t xml:space="preserve">, </w:t>
      </w:r>
      <w:proofErr w:type="spellStart"/>
      <w:r>
        <w:t>Lethielleux</w:t>
      </w:r>
      <w:proofErr w:type="spellEnd"/>
      <w:r>
        <w:t xml:space="preserve">, </w:t>
      </w:r>
      <w:r w:rsidRPr="00A71CF5">
        <w:t>Paris 1904, 157</w:t>
      </w:r>
      <w:r>
        <w:t xml:space="preserve"> (traduzione nostra)</w:t>
      </w:r>
      <w:r w:rsidRPr="00A71CF5">
        <w:t>.</w:t>
      </w:r>
    </w:p>
  </w:footnote>
  <w:footnote w:id="48">
    <w:p w:rsidR="00642C8E" w:rsidRPr="00DD7B34" w:rsidRDefault="00642C8E" w:rsidP="00642C8E">
      <w:pPr>
        <w:pStyle w:val="Testonotaapidipagina"/>
        <w:jc w:val="both"/>
      </w:pPr>
      <w:r w:rsidRPr="00DD7B34">
        <w:rPr>
          <w:rStyle w:val="Rimandonotaapidipagina"/>
        </w:rPr>
        <w:footnoteRef/>
      </w:r>
      <w:r w:rsidRPr="00DD7B34">
        <w:t xml:space="preserve"> </w:t>
      </w:r>
      <w:r w:rsidRPr="00DD7B34">
        <w:rPr>
          <w:i/>
        </w:rPr>
        <w:t>Ivi</w:t>
      </w:r>
      <w:r w:rsidRPr="00DD7B34">
        <w:t>, 163.</w:t>
      </w:r>
    </w:p>
  </w:footnote>
  <w:footnote w:id="49">
    <w:p w:rsidR="00642C8E" w:rsidRPr="00DD7B34" w:rsidRDefault="00642C8E" w:rsidP="00642C8E">
      <w:pPr>
        <w:pStyle w:val="Testonotaapidipagina"/>
        <w:jc w:val="both"/>
      </w:pPr>
      <w:r w:rsidRPr="00DD7B34">
        <w:rPr>
          <w:rStyle w:val="Rimandonotaapidipagina"/>
        </w:rPr>
        <w:footnoteRef/>
      </w:r>
      <w:r w:rsidRPr="00DD7B34">
        <w:t xml:space="preserve"> </w:t>
      </w:r>
      <w:r w:rsidRPr="00DD7B34">
        <w:rPr>
          <w:i/>
        </w:rPr>
        <w:t>Ivi</w:t>
      </w:r>
      <w:r w:rsidRPr="00DD7B34">
        <w:t>, 163-164.</w:t>
      </w:r>
    </w:p>
  </w:footnote>
  <w:footnote w:id="50">
    <w:p w:rsidR="00642C8E" w:rsidRPr="00DD7B34" w:rsidRDefault="00642C8E" w:rsidP="00642C8E">
      <w:pPr>
        <w:pStyle w:val="Testonotaapidipagina"/>
        <w:jc w:val="both"/>
      </w:pPr>
      <w:r w:rsidRPr="00DD7B34">
        <w:rPr>
          <w:rStyle w:val="Rimandonotaapidipagina"/>
        </w:rPr>
        <w:footnoteRef/>
      </w:r>
      <w:r w:rsidRPr="00DD7B34">
        <w:t xml:space="preserve"> Merita una segnalazione la reazione indispettita di </w:t>
      </w:r>
      <w:proofErr w:type="spellStart"/>
      <w:r w:rsidRPr="00DD7B34">
        <w:t>Loisy</w:t>
      </w:r>
      <w:proofErr w:type="spellEnd"/>
      <w:r w:rsidRPr="00DD7B34">
        <w:t xml:space="preserve"> a queste critiche, in cui si intuisce lo scambio di sospetti e di accuse: «</w:t>
      </w:r>
      <w:proofErr w:type="spellStart"/>
      <w:r w:rsidRPr="00DD7B34">
        <w:t>Ces</w:t>
      </w:r>
      <w:proofErr w:type="spellEnd"/>
      <w:r w:rsidRPr="00DD7B34">
        <w:t xml:space="preserve"> gens là (</w:t>
      </w:r>
      <w:proofErr w:type="spellStart"/>
      <w:r w:rsidRPr="00DD7B34">
        <w:t>Blondel</w:t>
      </w:r>
      <w:proofErr w:type="spellEnd"/>
      <w:r w:rsidRPr="00DD7B34">
        <w:t xml:space="preserve"> et </w:t>
      </w:r>
      <w:proofErr w:type="spellStart"/>
      <w:r w:rsidRPr="00DD7B34">
        <w:t>Laberthonnière</w:t>
      </w:r>
      <w:proofErr w:type="spellEnd"/>
      <w:r w:rsidRPr="00DD7B34">
        <w:t xml:space="preserve">) </w:t>
      </w:r>
      <w:proofErr w:type="spellStart"/>
      <w:r w:rsidRPr="00DD7B34">
        <w:t>croient</w:t>
      </w:r>
      <w:proofErr w:type="spellEnd"/>
      <w:r w:rsidRPr="00DD7B34">
        <w:t xml:space="preserve"> à </w:t>
      </w:r>
      <w:proofErr w:type="spellStart"/>
      <w:r w:rsidRPr="00DD7B34">
        <w:t>tuos</w:t>
      </w:r>
      <w:proofErr w:type="spellEnd"/>
      <w:r w:rsidRPr="00DD7B34">
        <w:t xml:space="preserve"> le </w:t>
      </w:r>
      <w:proofErr w:type="spellStart"/>
      <w:r w:rsidRPr="00DD7B34">
        <w:t>dogmes</w:t>
      </w:r>
      <w:proofErr w:type="spellEnd"/>
      <w:r w:rsidRPr="00DD7B34">
        <w:t xml:space="preserve"> de l’</w:t>
      </w:r>
      <w:proofErr w:type="spellStart"/>
      <w:r w:rsidRPr="00DD7B34">
        <w:t>Eglise</w:t>
      </w:r>
      <w:proofErr w:type="spellEnd"/>
      <w:r w:rsidRPr="00DD7B34">
        <w:t xml:space="preserve">, mais </w:t>
      </w:r>
      <w:proofErr w:type="spellStart"/>
      <w:r w:rsidRPr="00DD7B34">
        <w:t>ils</w:t>
      </w:r>
      <w:proofErr w:type="spellEnd"/>
      <w:r w:rsidRPr="00DD7B34">
        <w:t xml:space="preserve"> </w:t>
      </w:r>
      <w:proofErr w:type="spellStart"/>
      <w:r w:rsidRPr="00DD7B34">
        <w:t>n’y</w:t>
      </w:r>
      <w:proofErr w:type="spellEnd"/>
      <w:r w:rsidRPr="00DD7B34">
        <w:t xml:space="preserve"> </w:t>
      </w:r>
      <w:proofErr w:type="spellStart"/>
      <w:r w:rsidRPr="00DD7B34">
        <w:t>croient</w:t>
      </w:r>
      <w:proofErr w:type="spellEnd"/>
      <w:r w:rsidRPr="00DD7B34">
        <w:t xml:space="preserve"> </w:t>
      </w:r>
      <w:proofErr w:type="spellStart"/>
      <w:r w:rsidRPr="00DD7B34">
        <w:t>pas</w:t>
      </w:r>
      <w:proofErr w:type="spellEnd"/>
      <w:r w:rsidRPr="00DD7B34">
        <w:t xml:space="preserve"> </w:t>
      </w:r>
      <w:proofErr w:type="spellStart"/>
      <w:r w:rsidRPr="00DD7B34">
        <w:t>encore</w:t>
      </w:r>
      <w:proofErr w:type="spellEnd"/>
      <w:r w:rsidRPr="00DD7B34">
        <w:t xml:space="preserve"> </w:t>
      </w:r>
      <w:proofErr w:type="spellStart"/>
      <w:r w:rsidRPr="00DD7B34">
        <w:t>comme</w:t>
      </w:r>
      <w:proofErr w:type="spellEnd"/>
      <w:r w:rsidRPr="00DD7B34">
        <w:t xml:space="preserve"> il </w:t>
      </w:r>
      <w:proofErr w:type="spellStart"/>
      <w:r w:rsidRPr="00DD7B34">
        <w:t>faut</w:t>
      </w:r>
      <w:proofErr w:type="spellEnd"/>
      <w:r w:rsidRPr="00DD7B34">
        <w:t>, d’</w:t>
      </w:r>
      <w:proofErr w:type="spellStart"/>
      <w:r w:rsidRPr="00DD7B34">
        <w:t>après</w:t>
      </w:r>
      <w:proofErr w:type="spellEnd"/>
      <w:r w:rsidRPr="00DD7B34">
        <w:t xml:space="preserve"> une </w:t>
      </w:r>
      <w:proofErr w:type="spellStart"/>
      <w:r w:rsidRPr="00DD7B34">
        <w:t>révélation</w:t>
      </w:r>
      <w:proofErr w:type="spellEnd"/>
      <w:r w:rsidRPr="00DD7B34">
        <w:t xml:space="preserve"> </w:t>
      </w:r>
      <w:proofErr w:type="spellStart"/>
      <w:r w:rsidRPr="00DD7B34">
        <w:t>objective</w:t>
      </w:r>
      <w:proofErr w:type="spellEnd"/>
      <w:r w:rsidRPr="00DD7B34">
        <w:t xml:space="preserve"> et </w:t>
      </w:r>
      <w:proofErr w:type="spellStart"/>
      <w:r w:rsidRPr="00DD7B34">
        <w:t>sur</w:t>
      </w:r>
      <w:proofErr w:type="spellEnd"/>
      <w:r w:rsidRPr="00DD7B34">
        <w:t xml:space="preserve"> le </w:t>
      </w:r>
      <w:proofErr w:type="spellStart"/>
      <w:r w:rsidRPr="00DD7B34">
        <w:t>témoignage</w:t>
      </w:r>
      <w:proofErr w:type="spellEnd"/>
      <w:r w:rsidRPr="00DD7B34">
        <w:t xml:space="preserve"> de l’</w:t>
      </w:r>
      <w:proofErr w:type="spellStart"/>
      <w:r w:rsidRPr="00DD7B34">
        <w:t>Eglise</w:t>
      </w:r>
      <w:proofErr w:type="spellEnd"/>
      <w:r w:rsidRPr="00DD7B34">
        <w:t xml:space="preserve">; </w:t>
      </w:r>
      <w:proofErr w:type="spellStart"/>
      <w:r w:rsidRPr="00DD7B34">
        <w:t>ils</w:t>
      </w:r>
      <w:proofErr w:type="spellEnd"/>
      <w:r w:rsidRPr="00DD7B34">
        <w:t xml:space="preserve"> s’</w:t>
      </w:r>
      <w:proofErr w:type="spellStart"/>
      <w:r w:rsidRPr="00DD7B34">
        <w:t>autorisent</w:t>
      </w:r>
      <w:proofErr w:type="spellEnd"/>
      <w:r w:rsidRPr="00DD7B34">
        <w:t xml:space="preserve"> de </w:t>
      </w:r>
      <w:proofErr w:type="spellStart"/>
      <w:r w:rsidRPr="00DD7B34">
        <w:t>leurs</w:t>
      </w:r>
      <w:proofErr w:type="spellEnd"/>
      <w:r w:rsidRPr="00DD7B34">
        <w:t xml:space="preserve"> </w:t>
      </w:r>
      <w:proofErr w:type="spellStart"/>
      <w:r w:rsidRPr="00DD7B34">
        <w:t>expériences</w:t>
      </w:r>
      <w:proofErr w:type="spellEnd"/>
      <w:r w:rsidRPr="00DD7B34">
        <w:t xml:space="preserve"> </w:t>
      </w:r>
      <w:proofErr w:type="spellStart"/>
      <w:r w:rsidRPr="00DD7B34">
        <w:t>intérieures</w:t>
      </w:r>
      <w:proofErr w:type="spellEnd"/>
      <w:r w:rsidRPr="00DD7B34">
        <w:t xml:space="preserve">, tout </w:t>
      </w:r>
      <w:proofErr w:type="spellStart"/>
      <w:r w:rsidRPr="00DD7B34">
        <w:t>comme</w:t>
      </w:r>
      <w:proofErr w:type="spellEnd"/>
      <w:r w:rsidRPr="00DD7B34">
        <w:t xml:space="preserve"> </w:t>
      </w:r>
      <w:proofErr w:type="spellStart"/>
      <w:r w:rsidRPr="00DD7B34">
        <w:t>les</w:t>
      </w:r>
      <w:proofErr w:type="spellEnd"/>
      <w:r w:rsidRPr="00DD7B34">
        <w:t xml:space="preserve"> </w:t>
      </w:r>
      <w:proofErr w:type="spellStart"/>
      <w:r w:rsidRPr="00DD7B34">
        <w:t>protestants</w:t>
      </w:r>
      <w:proofErr w:type="spellEnd"/>
      <w:r w:rsidRPr="00DD7B34">
        <w:t xml:space="preserve">; </w:t>
      </w:r>
      <w:proofErr w:type="spellStart"/>
      <w:r w:rsidRPr="00DD7B34">
        <w:t>ils</w:t>
      </w:r>
      <w:proofErr w:type="spellEnd"/>
      <w:r w:rsidRPr="00DD7B34">
        <w:t xml:space="preserve"> </w:t>
      </w:r>
      <w:proofErr w:type="spellStart"/>
      <w:r w:rsidRPr="00DD7B34">
        <w:t>sont</w:t>
      </w:r>
      <w:proofErr w:type="spellEnd"/>
      <w:r w:rsidRPr="00DD7B34">
        <w:t xml:space="preserve"> </w:t>
      </w:r>
      <w:proofErr w:type="spellStart"/>
      <w:r w:rsidRPr="00DD7B34">
        <w:t>subjiectvistes</w:t>
      </w:r>
      <w:proofErr w:type="spellEnd"/>
      <w:r w:rsidRPr="00DD7B34">
        <w:t xml:space="preserve">, </w:t>
      </w:r>
      <w:proofErr w:type="spellStart"/>
      <w:r w:rsidRPr="00DD7B34">
        <w:t>ils</w:t>
      </w:r>
      <w:proofErr w:type="spellEnd"/>
      <w:r w:rsidRPr="00DD7B34">
        <w:t xml:space="preserve"> ne </w:t>
      </w:r>
      <w:proofErr w:type="spellStart"/>
      <w:r w:rsidRPr="00DD7B34">
        <w:t>sont</w:t>
      </w:r>
      <w:proofErr w:type="spellEnd"/>
      <w:r w:rsidRPr="00DD7B34">
        <w:t xml:space="preserve"> </w:t>
      </w:r>
      <w:proofErr w:type="spellStart"/>
      <w:r w:rsidRPr="00DD7B34">
        <w:t>pas</w:t>
      </w:r>
      <w:proofErr w:type="spellEnd"/>
      <w:r w:rsidRPr="00DD7B34">
        <w:t xml:space="preserve"> </w:t>
      </w:r>
      <w:proofErr w:type="spellStart"/>
      <w:r w:rsidRPr="00DD7B34">
        <w:t>ortodoxes</w:t>
      </w:r>
      <w:proofErr w:type="spellEnd"/>
      <w:r w:rsidRPr="00DD7B34">
        <w:t xml:space="preserve">», </w:t>
      </w:r>
      <w:proofErr w:type="spellStart"/>
      <w:r w:rsidRPr="00DD7B34">
        <w:rPr>
          <w:i/>
        </w:rPr>
        <w:t>Choses</w:t>
      </w:r>
      <w:proofErr w:type="spellEnd"/>
      <w:r w:rsidRPr="00DD7B34">
        <w:rPr>
          <w:i/>
        </w:rPr>
        <w:t xml:space="preserve"> </w:t>
      </w:r>
      <w:proofErr w:type="spellStart"/>
      <w:r w:rsidRPr="00DD7B34">
        <w:rPr>
          <w:i/>
        </w:rPr>
        <w:t>passées</w:t>
      </w:r>
      <w:proofErr w:type="spellEnd"/>
      <w:r w:rsidRPr="00DD7B34">
        <w:t xml:space="preserve">, </w:t>
      </w:r>
      <w:r>
        <w:t xml:space="preserve">E. </w:t>
      </w:r>
      <w:proofErr w:type="spellStart"/>
      <w:r>
        <w:t>Nourry</w:t>
      </w:r>
      <w:proofErr w:type="spellEnd"/>
      <w:r>
        <w:t xml:space="preserve">, </w:t>
      </w:r>
      <w:r w:rsidRPr="00DD7B34">
        <w:t>Paris 1913, 307-308.</w:t>
      </w:r>
    </w:p>
  </w:footnote>
  <w:footnote w:id="51">
    <w:p w:rsidR="00642C8E" w:rsidRPr="00DD7B34" w:rsidRDefault="00642C8E" w:rsidP="00642C8E">
      <w:pPr>
        <w:pStyle w:val="Testonotaapidipagina"/>
        <w:jc w:val="both"/>
      </w:pPr>
      <w:r w:rsidRPr="00DD7B34">
        <w:rPr>
          <w:rStyle w:val="Rimandonotaapidipagina"/>
        </w:rPr>
        <w:footnoteRef/>
      </w:r>
      <w:r>
        <w:t xml:space="preserve"> «</w:t>
      </w:r>
      <w:r w:rsidRPr="006D4793">
        <w:t>Perché senza un Cristo reale, inserito realmente nella trama dell’umanità… un Cristo che ha sofferto, è morto ed è risuscitato, la dottrina contenuta nelle lettere di Paolo così come la dottrina contenuta nei Vangeli non avrebbe più senso né consistenza»</w:t>
      </w:r>
      <w:r>
        <w:rPr>
          <w:sz w:val="22"/>
        </w:rPr>
        <w:t>, in</w:t>
      </w:r>
      <w:r w:rsidRPr="00DD7B34">
        <w:t xml:space="preserve"> </w:t>
      </w:r>
      <w:proofErr w:type="spellStart"/>
      <w:r w:rsidRPr="00DD7B34">
        <w:rPr>
          <w:i/>
        </w:rPr>
        <w:t>Critique</w:t>
      </w:r>
      <w:proofErr w:type="spellEnd"/>
      <w:r w:rsidRPr="00DD7B34">
        <w:rPr>
          <w:i/>
        </w:rPr>
        <w:t xml:space="preserve"> </w:t>
      </w:r>
      <w:proofErr w:type="spellStart"/>
      <w:r w:rsidRPr="00DD7B34">
        <w:rPr>
          <w:i/>
        </w:rPr>
        <w:t>du</w:t>
      </w:r>
      <w:proofErr w:type="spellEnd"/>
      <w:r w:rsidRPr="00DD7B34">
        <w:rPr>
          <w:i/>
        </w:rPr>
        <w:t xml:space="preserve"> </w:t>
      </w:r>
      <w:proofErr w:type="spellStart"/>
      <w:r w:rsidRPr="00DD7B34">
        <w:rPr>
          <w:i/>
        </w:rPr>
        <w:t>Laïcisme</w:t>
      </w:r>
      <w:proofErr w:type="spellEnd"/>
      <w:r w:rsidRPr="00DD7B34">
        <w:rPr>
          <w:i/>
        </w:rPr>
        <w:t xml:space="preserve"> </w:t>
      </w:r>
      <w:proofErr w:type="spellStart"/>
      <w:r w:rsidRPr="00DD7B34">
        <w:rPr>
          <w:i/>
        </w:rPr>
        <w:t>ou</w:t>
      </w:r>
      <w:proofErr w:type="spellEnd"/>
      <w:r w:rsidRPr="00DD7B34">
        <w:rPr>
          <w:i/>
        </w:rPr>
        <w:t xml:space="preserve"> </w:t>
      </w:r>
      <w:proofErr w:type="spellStart"/>
      <w:r w:rsidRPr="00DD7B34">
        <w:rPr>
          <w:i/>
        </w:rPr>
        <w:t>comment</w:t>
      </w:r>
      <w:proofErr w:type="spellEnd"/>
      <w:r w:rsidRPr="00DD7B34">
        <w:rPr>
          <w:i/>
        </w:rPr>
        <w:t xml:space="preserve"> se pose le </w:t>
      </w:r>
      <w:proofErr w:type="spellStart"/>
      <w:r w:rsidRPr="00DD7B34">
        <w:rPr>
          <w:i/>
        </w:rPr>
        <w:t>problème</w:t>
      </w:r>
      <w:proofErr w:type="spellEnd"/>
      <w:r w:rsidRPr="00DD7B34">
        <w:rPr>
          <w:i/>
        </w:rPr>
        <w:t xml:space="preserve"> </w:t>
      </w:r>
      <w:proofErr w:type="spellStart"/>
      <w:r w:rsidRPr="00DD7B34">
        <w:rPr>
          <w:i/>
        </w:rPr>
        <w:t>religieux</w:t>
      </w:r>
      <w:proofErr w:type="spellEnd"/>
      <w:r w:rsidRPr="00DD7B34">
        <w:t xml:space="preserve">, </w:t>
      </w:r>
      <w:proofErr w:type="spellStart"/>
      <w:r>
        <w:t>Vrin</w:t>
      </w:r>
      <w:proofErr w:type="spellEnd"/>
      <w:r>
        <w:t xml:space="preserve">, </w:t>
      </w:r>
      <w:r w:rsidRPr="00DD7B34">
        <w:t>Paris 1948, 395.</w:t>
      </w:r>
    </w:p>
  </w:footnote>
  <w:footnote w:id="52">
    <w:p w:rsidR="00642C8E" w:rsidRPr="00DD7B34" w:rsidRDefault="00642C8E" w:rsidP="00642C8E">
      <w:pPr>
        <w:pStyle w:val="Testonotaapidipagina"/>
        <w:jc w:val="both"/>
        <w:rPr>
          <w:lang w:val="en-GB"/>
        </w:rPr>
      </w:pPr>
      <w:r w:rsidRPr="00DD7B34">
        <w:rPr>
          <w:rStyle w:val="Rimandonotaapidipagina"/>
        </w:rPr>
        <w:footnoteRef/>
      </w:r>
      <w:r w:rsidRPr="00DD7B34">
        <w:rPr>
          <w:lang w:val="en-GB"/>
        </w:rPr>
        <w:t xml:space="preserve"> </w:t>
      </w:r>
      <w:proofErr w:type="spellStart"/>
      <w:r w:rsidRPr="00DD7B34">
        <w:rPr>
          <w:i/>
          <w:lang w:val="en-GB"/>
        </w:rPr>
        <w:t>Réalisme</w:t>
      </w:r>
      <w:proofErr w:type="spellEnd"/>
      <w:r w:rsidRPr="00DD7B34">
        <w:rPr>
          <w:i/>
          <w:lang w:val="en-GB"/>
        </w:rPr>
        <w:t xml:space="preserve"> </w:t>
      </w:r>
      <w:proofErr w:type="spellStart"/>
      <w:r w:rsidRPr="00DD7B34">
        <w:rPr>
          <w:i/>
          <w:lang w:val="en-GB"/>
        </w:rPr>
        <w:t>chrétien</w:t>
      </w:r>
      <w:proofErr w:type="spellEnd"/>
      <w:r w:rsidRPr="00DD7B34">
        <w:rPr>
          <w:i/>
          <w:lang w:val="en-GB"/>
        </w:rPr>
        <w:t xml:space="preserve"> et </w:t>
      </w:r>
      <w:proofErr w:type="spellStart"/>
      <w:r w:rsidRPr="00DD7B34">
        <w:rPr>
          <w:i/>
          <w:lang w:val="en-GB"/>
        </w:rPr>
        <w:t>idéalisme</w:t>
      </w:r>
      <w:proofErr w:type="spellEnd"/>
      <w:r w:rsidRPr="00DD7B34">
        <w:rPr>
          <w:i/>
          <w:lang w:val="en-GB"/>
        </w:rPr>
        <w:t xml:space="preserve"> </w:t>
      </w:r>
      <w:proofErr w:type="spellStart"/>
      <w:r w:rsidRPr="00DD7B34">
        <w:rPr>
          <w:i/>
          <w:lang w:val="en-GB"/>
        </w:rPr>
        <w:t>grec</w:t>
      </w:r>
      <w:proofErr w:type="spellEnd"/>
      <w:r w:rsidRPr="00DD7B34">
        <w:rPr>
          <w:lang w:val="en-GB"/>
        </w:rPr>
        <w:t>, 126-127.</w:t>
      </w:r>
    </w:p>
  </w:footnote>
  <w:footnote w:id="53">
    <w:p w:rsidR="00642C8E" w:rsidRPr="00DD7B34" w:rsidRDefault="00642C8E" w:rsidP="00642C8E">
      <w:pPr>
        <w:pStyle w:val="Testonotaapidipagina"/>
        <w:jc w:val="both"/>
      </w:pPr>
      <w:r w:rsidRPr="00DD7B34">
        <w:rPr>
          <w:rStyle w:val="Rimandonotaapidipagina"/>
        </w:rPr>
        <w:footnoteRef/>
      </w:r>
      <w:r w:rsidRPr="00DD7B34">
        <w:t xml:space="preserve"> </w:t>
      </w:r>
      <w:r w:rsidRPr="00DD7B34">
        <w:rPr>
          <w:i/>
        </w:rPr>
        <w:t>Ivi</w:t>
      </w:r>
      <w:r w:rsidRPr="00DD7B34">
        <w:t>, 167-170.</w:t>
      </w:r>
    </w:p>
  </w:footnote>
  <w:footnote w:id="54">
    <w:p w:rsidR="00642C8E" w:rsidRPr="00DD7B34" w:rsidRDefault="00642C8E" w:rsidP="00642C8E">
      <w:pPr>
        <w:pStyle w:val="Testonotaapidipagina"/>
        <w:jc w:val="both"/>
        <w:rPr>
          <w:lang w:val="en-GB"/>
        </w:rPr>
      </w:pPr>
      <w:r w:rsidRPr="00DD7B34">
        <w:rPr>
          <w:rStyle w:val="Rimandonotaapidipagina"/>
        </w:rPr>
        <w:footnoteRef/>
      </w:r>
      <w:r w:rsidRPr="00DD7B34">
        <w:rPr>
          <w:lang w:val="en-GB"/>
        </w:rPr>
        <w:t xml:space="preserve"> </w:t>
      </w:r>
      <w:r w:rsidRPr="00DD7B34">
        <w:rPr>
          <w:i/>
          <w:lang w:val="en-GB"/>
        </w:rPr>
        <w:t xml:space="preserve">Le </w:t>
      </w:r>
      <w:proofErr w:type="spellStart"/>
      <w:r w:rsidRPr="00DD7B34">
        <w:rPr>
          <w:i/>
          <w:lang w:val="en-GB"/>
        </w:rPr>
        <w:t>témoignage</w:t>
      </w:r>
      <w:proofErr w:type="spellEnd"/>
      <w:r w:rsidRPr="00DD7B34">
        <w:rPr>
          <w:i/>
          <w:lang w:val="en-GB"/>
        </w:rPr>
        <w:t xml:space="preserve"> des martyrs</w:t>
      </w:r>
      <w:r w:rsidRPr="00DD7B34">
        <w:rPr>
          <w:lang w:val="en-GB"/>
        </w:rPr>
        <w:t xml:space="preserve">, </w:t>
      </w:r>
      <w:proofErr w:type="spellStart"/>
      <w:r>
        <w:rPr>
          <w:lang w:val="en-GB"/>
        </w:rPr>
        <w:t>Vrin</w:t>
      </w:r>
      <w:proofErr w:type="spellEnd"/>
      <w:r>
        <w:rPr>
          <w:lang w:val="en-GB"/>
        </w:rPr>
        <w:t xml:space="preserve">, </w:t>
      </w:r>
      <w:r w:rsidRPr="00DD7B34">
        <w:rPr>
          <w:lang w:val="en-GB"/>
        </w:rPr>
        <w:t>Paris 1912, 20-21.</w:t>
      </w:r>
    </w:p>
  </w:footnote>
  <w:footnote w:id="55">
    <w:p w:rsidR="00642C8E" w:rsidRPr="00DD7B34" w:rsidRDefault="00642C8E" w:rsidP="00642C8E">
      <w:pPr>
        <w:pStyle w:val="Testonotaapidipagina"/>
        <w:jc w:val="both"/>
        <w:rPr>
          <w:lang w:val="en-GB"/>
        </w:rPr>
      </w:pPr>
      <w:r w:rsidRPr="00DD7B34">
        <w:rPr>
          <w:rStyle w:val="Rimandonotaapidipagina"/>
        </w:rPr>
        <w:footnoteRef/>
      </w:r>
      <w:r w:rsidRPr="00DD7B34">
        <w:rPr>
          <w:lang w:val="en-GB"/>
        </w:rPr>
        <w:t xml:space="preserve"> </w:t>
      </w:r>
      <w:proofErr w:type="spellStart"/>
      <w:r w:rsidRPr="00DD7B34">
        <w:rPr>
          <w:i/>
          <w:lang w:val="en-GB"/>
        </w:rPr>
        <w:t>Réalisme</w:t>
      </w:r>
      <w:proofErr w:type="spellEnd"/>
      <w:r w:rsidRPr="00DD7B34">
        <w:rPr>
          <w:i/>
          <w:lang w:val="en-GB"/>
        </w:rPr>
        <w:t xml:space="preserve"> </w:t>
      </w:r>
      <w:proofErr w:type="spellStart"/>
      <w:r w:rsidRPr="00DD7B34">
        <w:rPr>
          <w:i/>
          <w:lang w:val="en-GB"/>
        </w:rPr>
        <w:t>chrétien</w:t>
      </w:r>
      <w:proofErr w:type="spellEnd"/>
      <w:r w:rsidRPr="00DD7B34">
        <w:rPr>
          <w:i/>
          <w:lang w:val="en-GB"/>
        </w:rPr>
        <w:t xml:space="preserve"> et </w:t>
      </w:r>
      <w:proofErr w:type="spellStart"/>
      <w:r w:rsidRPr="00DD7B34">
        <w:rPr>
          <w:i/>
          <w:lang w:val="en-GB"/>
        </w:rPr>
        <w:t>idéalisme</w:t>
      </w:r>
      <w:proofErr w:type="spellEnd"/>
      <w:r w:rsidRPr="00DD7B34">
        <w:rPr>
          <w:i/>
          <w:lang w:val="en-GB"/>
        </w:rPr>
        <w:t xml:space="preserve"> </w:t>
      </w:r>
      <w:proofErr w:type="spellStart"/>
      <w:r w:rsidRPr="00DD7B34">
        <w:rPr>
          <w:i/>
          <w:lang w:val="en-GB"/>
        </w:rPr>
        <w:t>grec</w:t>
      </w:r>
      <w:proofErr w:type="spellEnd"/>
      <w:r w:rsidRPr="00DD7B34">
        <w:rPr>
          <w:lang w:val="en-GB"/>
        </w:rPr>
        <w:t>, 121-125.</w:t>
      </w:r>
    </w:p>
  </w:footnote>
  <w:footnote w:id="56">
    <w:p w:rsidR="00642C8E" w:rsidRPr="00DD7B34" w:rsidRDefault="00642C8E" w:rsidP="00642C8E">
      <w:pPr>
        <w:pStyle w:val="Testonotaapidipagina"/>
        <w:jc w:val="both"/>
      </w:pPr>
      <w:r w:rsidRPr="00DD7B34">
        <w:rPr>
          <w:rStyle w:val="Rimandonotaapidipagina"/>
        </w:rPr>
        <w:footnoteRef/>
      </w:r>
      <w:r w:rsidRPr="00DD7B34">
        <w:t xml:space="preserve"> </w:t>
      </w:r>
      <w:r w:rsidRPr="00DD7B34">
        <w:rPr>
          <w:i/>
        </w:rPr>
        <w:t>Ivi</w:t>
      </w:r>
      <w:r w:rsidRPr="00DD7B34">
        <w:t>, 138.</w:t>
      </w:r>
    </w:p>
  </w:footnote>
  <w:footnote w:id="57">
    <w:p w:rsidR="006A686A" w:rsidRDefault="006A686A" w:rsidP="00642C8E">
      <w:pPr>
        <w:pStyle w:val="Testonotaapidipagina"/>
        <w:jc w:val="both"/>
      </w:pPr>
      <w:r>
        <w:rPr>
          <w:rStyle w:val="Rimandonotaapidipagina"/>
        </w:rPr>
        <w:footnoteRef/>
      </w:r>
      <w:r>
        <w:t xml:space="preserve"> </w:t>
      </w:r>
      <w:r w:rsidRPr="005813E6">
        <w:rPr>
          <w:smallCaps/>
        </w:rPr>
        <w:t>F.G. Brambilla</w:t>
      </w:r>
      <w:r>
        <w:t xml:space="preserve">, </w:t>
      </w:r>
      <w:r w:rsidRPr="005813E6">
        <w:rPr>
          <w:i/>
        </w:rPr>
        <w:t>La narrazione evangelica nelle cristologie recenti</w:t>
      </w:r>
      <w:r>
        <w:t xml:space="preserve">, in </w:t>
      </w:r>
      <w:proofErr w:type="spellStart"/>
      <w:r w:rsidRPr="00DE013E">
        <w:rPr>
          <w:smallCaps/>
        </w:rPr>
        <w:t>Aa.Vv</w:t>
      </w:r>
      <w:proofErr w:type="spellEnd"/>
      <w:r w:rsidRPr="00DE013E">
        <w:rPr>
          <w:smallCaps/>
        </w:rPr>
        <w:t>.</w:t>
      </w:r>
      <w:r>
        <w:t xml:space="preserve">, </w:t>
      </w:r>
      <w:r w:rsidRPr="00DE013E">
        <w:rPr>
          <w:i/>
        </w:rPr>
        <w:t>Fede, ragione, narrazione. La figura di Gesù e la forma del racconto</w:t>
      </w:r>
      <w:r>
        <w:t>, Glossa, Milano 2006, 197-238: qui 211-212. Brambilla sta ragionando sulla duplicità irrisolta tra identità storica e identità confessata di Gesù e cerca la mediazione dei due nell’identità narrativa.</w:t>
      </w:r>
    </w:p>
  </w:footnote>
  <w:footnote w:id="58">
    <w:p w:rsidR="006A686A" w:rsidRDefault="006A686A" w:rsidP="00642C8E">
      <w:pPr>
        <w:pStyle w:val="Testonotaapidipagina"/>
        <w:jc w:val="both"/>
      </w:pPr>
      <w:r>
        <w:rPr>
          <w:rStyle w:val="Rimandonotaapidipagina"/>
        </w:rPr>
        <w:footnoteRef/>
      </w:r>
      <w:r>
        <w:t xml:space="preserve"> </w:t>
      </w:r>
      <w:r w:rsidRPr="00706368">
        <w:rPr>
          <w:i/>
        </w:rPr>
        <w:t>Ivi</w:t>
      </w:r>
      <w:r>
        <w:t xml:space="preserve">, 220-233: i riferimenti autorevoli sull’identità narrativa e il suo funzionamento sono per la filosofia </w:t>
      </w:r>
      <w:r w:rsidRPr="00706368">
        <w:rPr>
          <w:i/>
        </w:rPr>
        <w:t xml:space="preserve">P. </w:t>
      </w:r>
      <w:proofErr w:type="spellStart"/>
      <w:r w:rsidRPr="00706368">
        <w:rPr>
          <w:i/>
        </w:rPr>
        <w:t>Ricoeur</w:t>
      </w:r>
      <w:proofErr w:type="spellEnd"/>
      <w:r>
        <w:t xml:space="preserve"> e per la cristologia </w:t>
      </w:r>
      <w:r w:rsidRPr="00706368">
        <w:rPr>
          <w:i/>
        </w:rPr>
        <w:t xml:space="preserve">A. </w:t>
      </w:r>
      <w:proofErr w:type="spellStart"/>
      <w:r w:rsidRPr="00706368">
        <w:rPr>
          <w:i/>
        </w:rPr>
        <w:t>Gesché</w:t>
      </w:r>
      <w:proofErr w:type="spellEnd"/>
      <w:r>
        <w:t xml:space="preserve">. </w:t>
      </w:r>
    </w:p>
  </w:footnote>
  <w:footnote w:id="59">
    <w:p w:rsidR="006A686A" w:rsidRDefault="006A686A" w:rsidP="00642C8E">
      <w:pPr>
        <w:pStyle w:val="Testonotaapidipagina"/>
        <w:jc w:val="both"/>
      </w:pPr>
      <w:r>
        <w:rPr>
          <w:rStyle w:val="Rimandonotaapidipagina"/>
        </w:rPr>
        <w:footnoteRef/>
      </w:r>
      <w:r>
        <w:t xml:space="preserve"> </w:t>
      </w:r>
      <w:r w:rsidRPr="00632F65">
        <w:rPr>
          <w:i/>
        </w:rPr>
        <w:t>Ivi</w:t>
      </w:r>
      <w:r>
        <w:t>, 223-225.</w:t>
      </w:r>
    </w:p>
  </w:footnote>
  <w:footnote w:id="60">
    <w:p w:rsidR="006A686A" w:rsidRDefault="006A686A" w:rsidP="00642C8E">
      <w:pPr>
        <w:pStyle w:val="Testonotaapidipagina"/>
        <w:jc w:val="both"/>
      </w:pPr>
      <w:r>
        <w:rPr>
          <w:rStyle w:val="Rimandonotaapidipagina"/>
        </w:rPr>
        <w:footnoteRef/>
      </w:r>
      <w:r>
        <w:t xml:space="preserve"> </w:t>
      </w:r>
      <w:r w:rsidRPr="009A61CD">
        <w:rPr>
          <w:i/>
        </w:rPr>
        <w:t>Ivi</w:t>
      </w:r>
      <w:r>
        <w:t>, 225-226.</w:t>
      </w:r>
    </w:p>
  </w:footnote>
  <w:footnote w:id="61">
    <w:p w:rsidR="006A686A" w:rsidRDefault="006A686A" w:rsidP="00642C8E">
      <w:pPr>
        <w:pStyle w:val="Testonotaapidipagina"/>
        <w:jc w:val="both"/>
      </w:pPr>
      <w:r>
        <w:rPr>
          <w:rStyle w:val="Rimandonotaapidipagina"/>
        </w:rPr>
        <w:footnoteRef/>
      </w:r>
      <w:r>
        <w:t xml:space="preserve"> </w:t>
      </w:r>
      <w:r w:rsidRPr="00C123A7">
        <w:rPr>
          <w:i/>
        </w:rPr>
        <w:t>Ivi</w:t>
      </w:r>
      <w:r>
        <w:t>, 233.</w:t>
      </w:r>
    </w:p>
  </w:footnote>
  <w:footnote w:id="62">
    <w:p w:rsidR="006A686A" w:rsidRDefault="006A686A" w:rsidP="00642C8E">
      <w:pPr>
        <w:pStyle w:val="Testonotaapidipagina"/>
        <w:jc w:val="both"/>
      </w:pPr>
      <w:r>
        <w:rPr>
          <w:rStyle w:val="Rimandonotaapidipagina"/>
        </w:rPr>
        <w:footnoteRef/>
      </w:r>
      <w:r>
        <w:t xml:space="preserve"> </w:t>
      </w:r>
      <w:r w:rsidRPr="00E156F7">
        <w:rPr>
          <w:smallCaps/>
        </w:rPr>
        <w:t>F.G. Brambilla</w:t>
      </w:r>
      <w:r>
        <w:t xml:space="preserve">, </w:t>
      </w:r>
      <w:r w:rsidRPr="00E156F7">
        <w:rPr>
          <w:i/>
        </w:rPr>
        <w:t xml:space="preserve">I molti racconti e l’unico Gesù. La memoria </w:t>
      </w:r>
      <w:proofErr w:type="spellStart"/>
      <w:r w:rsidRPr="00E156F7">
        <w:rPr>
          <w:i/>
        </w:rPr>
        <w:t>Iesu</w:t>
      </w:r>
      <w:proofErr w:type="spellEnd"/>
      <w:r w:rsidRPr="00E156F7">
        <w:rPr>
          <w:i/>
        </w:rPr>
        <w:t xml:space="preserve"> principio di unità e diversità delle narrazioni evangeliche</w:t>
      </w:r>
      <w:r>
        <w:t xml:space="preserve">, in </w:t>
      </w:r>
      <w:proofErr w:type="spellStart"/>
      <w:r w:rsidRPr="00E156F7">
        <w:rPr>
          <w:smallCaps/>
        </w:rPr>
        <w:t>Aa.Vv</w:t>
      </w:r>
      <w:proofErr w:type="spellEnd"/>
      <w:r w:rsidRPr="00E156F7">
        <w:rPr>
          <w:smallCaps/>
        </w:rPr>
        <w:t>.</w:t>
      </w:r>
      <w:r>
        <w:t xml:space="preserve">, </w:t>
      </w:r>
      <w:r w:rsidRPr="00E156F7">
        <w:rPr>
          <w:i/>
        </w:rPr>
        <w:t>Fede, ragione narrazione. La figura di Gesù e la forma del racconto</w:t>
      </w:r>
      <w:r>
        <w:t>, Glossa, Milano 2006, 92-93.</w:t>
      </w:r>
    </w:p>
  </w:footnote>
  <w:footnote w:id="63">
    <w:p w:rsidR="006A686A" w:rsidRPr="00E57801" w:rsidRDefault="006A686A" w:rsidP="00642C8E">
      <w:pPr>
        <w:pStyle w:val="Testonotaapidipagina"/>
        <w:jc w:val="both"/>
      </w:pPr>
      <w:r w:rsidRPr="00E57801">
        <w:rPr>
          <w:rStyle w:val="Rimandonotaapidipagina"/>
        </w:rPr>
        <w:footnoteRef/>
      </w:r>
      <w:r w:rsidRPr="00E57801">
        <w:t xml:space="preserve"> </w:t>
      </w:r>
      <w:r w:rsidRPr="00E57801">
        <w:rPr>
          <w:smallCaps/>
        </w:rPr>
        <w:t xml:space="preserve">J. </w:t>
      </w:r>
      <w:proofErr w:type="spellStart"/>
      <w:r w:rsidRPr="00E57801">
        <w:rPr>
          <w:smallCaps/>
        </w:rPr>
        <w:t>Moltmann</w:t>
      </w:r>
      <w:proofErr w:type="spellEnd"/>
      <w:r w:rsidRPr="00E57801">
        <w:t xml:space="preserve">, </w:t>
      </w:r>
      <w:r w:rsidRPr="00E57801">
        <w:rPr>
          <w:i/>
          <w:iCs/>
        </w:rPr>
        <w:t>Esperienze di pensiero teologico</w:t>
      </w:r>
      <w:r w:rsidRPr="00E57801">
        <w:t xml:space="preserve">, Queriniana, </w:t>
      </w:r>
      <w:r>
        <w:t xml:space="preserve">Brescia </w:t>
      </w:r>
      <w:r w:rsidRPr="00E57801">
        <w:t xml:space="preserve">2001, 45-47. Su questa problematica si veda utilmente </w:t>
      </w:r>
      <w:r w:rsidRPr="00E57801">
        <w:rPr>
          <w:smallCaps/>
        </w:rPr>
        <w:t>J.B. Metz</w:t>
      </w:r>
      <w:r w:rsidRPr="00E57801">
        <w:t xml:space="preserve">, </w:t>
      </w:r>
      <w:r w:rsidRPr="00E57801">
        <w:rPr>
          <w:i/>
          <w:iCs/>
        </w:rPr>
        <w:t>Sul concetto della nuova teologia politica 1967-1997</w:t>
      </w:r>
      <w:r w:rsidRPr="00E57801">
        <w:t xml:space="preserve">, Queriniana, </w:t>
      </w:r>
      <w:r>
        <w:t xml:space="preserve">Brescia </w:t>
      </w:r>
      <w:r w:rsidRPr="00E57801">
        <w:t>1998, 162-169.</w:t>
      </w:r>
    </w:p>
  </w:footnote>
  <w:footnote w:id="64">
    <w:p w:rsidR="006A686A" w:rsidRPr="004D4992" w:rsidRDefault="006A686A" w:rsidP="00642C8E">
      <w:pPr>
        <w:pStyle w:val="Testonotaapidipagina"/>
        <w:jc w:val="both"/>
        <w:rPr>
          <w:lang w:val="en-GB"/>
        </w:rPr>
      </w:pPr>
      <w:r>
        <w:rPr>
          <w:rStyle w:val="Rimandonotaapidipagina"/>
        </w:rPr>
        <w:footnoteRef/>
      </w:r>
      <w:r w:rsidRPr="004D4992">
        <w:t xml:space="preserve"> Interessanti considerazioni in ambito tedesco si possono trovare nello studio di </w:t>
      </w:r>
      <w:r w:rsidRPr="004D4992">
        <w:rPr>
          <w:smallCaps/>
        </w:rPr>
        <w:t xml:space="preserve">B. </w:t>
      </w:r>
      <w:proofErr w:type="spellStart"/>
      <w:r w:rsidRPr="004D4992">
        <w:rPr>
          <w:smallCaps/>
        </w:rPr>
        <w:t>Nietsche</w:t>
      </w:r>
      <w:proofErr w:type="spellEnd"/>
      <w:r w:rsidRPr="004D4992">
        <w:t xml:space="preserve">, </w:t>
      </w:r>
      <w:proofErr w:type="spellStart"/>
      <w:r w:rsidRPr="004D4992">
        <w:rPr>
          <w:i/>
          <w:iCs/>
        </w:rPr>
        <w:t>Göttliche</w:t>
      </w:r>
      <w:proofErr w:type="spellEnd"/>
      <w:r w:rsidRPr="004D4992">
        <w:rPr>
          <w:i/>
          <w:iCs/>
        </w:rPr>
        <w:t xml:space="preserve"> </w:t>
      </w:r>
      <w:proofErr w:type="spellStart"/>
      <w:r w:rsidRPr="004D4992">
        <w:rPr>
          <w:i/>
          <w:iCs/>
        </w:rPr>
        <w:t>Universalität</w:t>
      </w:r>
      <w:proofErr w:type="spellEnd"/>
      <w:r w:rsidRPr="004D4992">
        <w:rPr>
          <w:i/>
          <w:iCs/>
        </w:rPr>
        <w:t xml:space="preserve"> in </w:t>
      </w:r>
      <w:proofErr w:type="spellStart"/>
      <w:r w:rsidRPr="004D4992">
        <w:rPr>
          <w:i/>
          <w:iCs/>
        </w:rPr>
        <w:t>konkreter</w:t>
      </w:r>
      <w:proofErr w:type="spellEnd"/>
      <w:r w:rsidRPr="004D4992">
        <w:rPr>
          <w:i/>
          <w:iCs/>
        </w:rPr>
        <w:t xml:space="preserve"> </w:t>
      </w:r>
      <w:proofErr w:type="spellStart"/>
      <w:r w:rsidRPr="004D4992">
        <w:rPr>
          <w:i/>
          <w:iCs/>
        </w:rPr>
        <w:t>Geschichte</w:t>
      </w:r>
      <w:proofErr w:type="spellEnd"/>
      <w:r w:rsidRPr="004D4992">
        <w:t xml:space="preserve">, Münster, LIT </w:t>
      </w:r>
      <w:proofErr w:type="spellStart"/>
      <w:r w:rsidRPr="004D4992">
        <w:t>Verlag</w:t>
      </w:r>
      <w:proofErr w:type="spellEnd"/>
      <w:r w:rsidRPr="004D4992">
        <w:t xml:space="preserve">, 2001, 45-94, dove l’autore dialoga con le istanze postmoderne di ricomprensione dell’«io» e della soggettività rileggendo il contributo filosofico-trascendentale di </w:t>
      </w:r>
      <w:r w:rsidRPr="004D4992">
        <w:rPr>
          <w:i/>
          <w:iCs/>
        </w:rPr>
        <w:t xml:space="preserve">H. </w:t>
      </w:r>
      <w:proofErr w:type="spellStart"/>
      <w:r w:rsidRPr="004D4992">
        <w:rPr>
          <w:i/>
          <w:iCs/>
        </w:rPr>
        <w:t>Krings</w:t>
      </w:r>
      <w:proofErr w:type="spellEnd"/>
      <w:r w:rsidRPr="004D4992">
        <w:rPr>
          <w:i/>
          <w:iCs/>
        </w:rPr>
        <w:t xml:space="preserve">, D. </w:t>
      </w:r>
      <w:proofErr w:type="spellStart"/>
      <w:r w:rsidRPr="004D4992">
        <w:rPr>
          <w:i/>
          <w:iCs/>
        </w:rPr>
        <w:t>Henrich</w:t>
      </w:r>
      <w:proofErr w:type="spellEnd"/>
      <w:r w:rsidRPr="004D4992">
        <w:rPr>
          <w:i/>
          <w:iCs/>
        </w:rPr>
        <w:t xml:space="preserve"> e H.M. </w:t>
      </w:r>
      <w:proofErr w:type="spellStart"/>
      <w:r w:rsidRPr="004D4992">
        <w:rPr>
          <w:i/>
          <w:iCs/>
        </w:rPr>
        <w:t>Baumgartner</w:t>
      </w:r>
      <w:proofErr w:type="spellEnd"/>
      <w:r w:rsidRPr="004D4992">
        <w:t>, definiti quali rappresentanti del «</w:t>
      </w:r>
      <w:proofErr w:type="spellStart"/>
      <w:r w:rsidRPr="004D4992">
        <w:t>klassiche</w:t>
      </w:r>
      <w:proofErr w:type="spellEnd"/>
      <w:r w:rsidRPr="004D4992">
        <w:t xml:space="preserve"> Moderne». Per un’esposizione più diffusa e argomentata di quanto andiamo dicendo sulla crisi dell’«io» nel postmoderno si veda </w:t>
      </w:r>
      <w:r w:rsidRPr="004D4992">
        <w:rPr>
          <w:smallCaps/>
        </w:rPr>
        <w:t xml:space="preserve">J. </w:t>
      </w:r>
      <w:proofErr w:type="spellStart"/>
      <w:r w:rsidRPr="004D4992">
        <w:rPr>
          <w:smallCaps/>
        </w:rPr>
        <w:t>Haers</w:t>
      </w:r>
      <w:proofErr w:type="spellEnd"/>
      <w:r w:rsidRPr="004D4992">
        <w:t xml:space="preserve">, </w:t>
      </w:r>
      <w:r w:rsidRPr="004D4992">
        <w:rPr>
          <w:i/>
          <w:iCs/>
        </w:rPr>
        <w:t xml:space="preserve">Defensor </w:t>
      </w:r>
      <w:proofErr w:type="spellStart"/>
      <w:r w:rsidRPr="004D4992">
        <w:rPr>
          <w:i/>
          <w:iCs/>
        </w:rPr>
        <w:t>vinculi</w:t>
      </w:r>
      <w:proofErr w:type="spellEnd"/>
      <w:r w:rsidRPr="004D4992">
        <w:rPr>
          <w:i/>
          <w:iCs/>
        </w:rPr>
        <w:t xml:space="preserve"> et </w:t>
      </w:r>
      <w:proofErr w:type="spellStart"/>
      <w:r w:rsidRPr="004D4992">
        <w:rPr>
          <w:i/>
          <w:iCs/>
        </w:rPr>
        <w:t>conversationis</w:t>
      </w:r>
      <w:proofErr w:type="spellEnd"/>
      <w:r w:rsidRPr="004D4992">
        <w:rPr>
          <w:i/>
          <w:iCs/>
        </w:rPr>
        <w:t xml:space="preserve">. </w:t>
      </w:r>
      <w:r w:rsidRPr="004D4992">
        <w:rPr>
          <w:i/>
          <w:iCs/>
          <w:lang w:val="en-GB"/>
        </w:rPr>
        <w:t xml:space="preserve">Connectedness and Conversation as </w:t>
      </w:r>
      <w:proofErr w:type="spellStart"/>
      <w:r w:rsidRPr="004D4992">
        <w:rPr>
          <w:i/>
          <w:iCs/>
          <w:lang w:val="en-GB"/>
        </w:rPr>
        <w:t>Challange</w:t>
      </w:r>
      <w:proofErr w:type="spellEnd"/>
      <w:r w:rsidRPr="004D4992">
        <w:rPr>
          <w:i/>
          <w:iCs/>
          <w:lang w:val="en-GB"/>
        </w:rPr>
        <w:t xml:space="preserve"> to Theology</w:t>
      </w:r>
      <w:r w:rsidRPr="004D4992">
        <w:rPr>
          <w:lang w:val="en-GB"/>
        </w:rPr>
        <w:t xml:space="preserve">, in </w:t>
      </w:r>
      <w:r w:rsidRPr="004D4992">
        <w:rPr>
          <w:smallCaps/>
          <w:lang w:val="en-GB"/>
        </w:rPr>
        <w:t xml:space="preserve">J. </w:t>
      </w:r>
      <w:proofErr w:type="spellStart"/>
      <w:r w:rsidRPr="004D4992">
        <w:rPr>
          <w:smallCaps/>
          <w:lang w:val="en-GB"/>
        </w:rPr>
        <w:t>Haers</w:t>
      </w:r>
      <w:proofErr w:type="spellEnd"/>
      <w:r w:rsidRPr="004D4992">
        <w:rPr>
          <w:smallCaps/>
          <w:lang w:val="en-GB"/>
        </w:rPr>
        <w:t xml:space="preserve"> – P. De </w:t>
      </w:r>
      <w:proofErr w:type="spellStart"/>
      <w:r w:rsidRPr="004D4992">
        <w:rPr>
          <w:smallCaps/>
          <w:lang w:val="en-GB"/>
        </w:rPr>
        <w:t>Mey</w:t>
      </w:r>
      <w:proofErr w:type="spellEnd"/>
      <w:r w:rsidRPr="004D4992">
        <w:rPr>
          <w:lang w:val="en-GB"/>
        </w:rPr>
        <w:t xml:space="preserve">, </w:t>
      </w:r>
      <w:r w:rsidRPr="004D4992">
        <w:rPr>
          <w:i/>
          <w:iCs/>
          <w:lang w:val="en-GB"/>
        </w:rPr>
        <w:t>Theology and Conversation</w:t>
      </w:r>
      <w:r>
        <w:rPr>
          <w:lang w:val="en-GB"/>
        </w:rPr>
        <w:t>, Leuven</w:t>
      </w:r>
      <w:r w:rsidRPr="004D4992">
        <w:rPr>
          <w:lang w:val="en-GB"/>
        </w:rPr>
        <w:t xml:space="preserve"> University Press, </w:t>
      </w:r>
      <w:r>
        <w:rPr>
          <w:lang w:val="en-GB"/>
        </w:rPr>
        <w:t xml:space="preserve">Leuven </w:t>
      </w:r>
      <w:r w:rsidRPr="004D4992">
        <w:rPr>
          <w:lang w:val="en-GB"/>
        </w:rPr>
        <w:t>2003, 1-40.</w:t>
      </w:r>
    </w:p>
  </w:footnote>
  <w:footnote w:id="65">
    <w:p w:rsidR="006A686A" w:rsidRPr="00E57801" w:rsidRDefault="006A686A" w:rsidP="00642C8E">
      <w:pPr>
        <w:pStyle w:val="Testonotaapidipagina"/>
        <w:jc w:val="both"/>
        <w:rPr>
          <w:rStyle w:val="Rimandonotaapidipagina"/>
        </w:rPr>
      </w:pPr>
      <w:r w:rsidRPr="00E57801">
        <w:rPr>
          <w:rStyle w:val="Rimandonotaapidipagina"/>
        </w:rPr>
        <w:footnoteRef/>
      </w:r>
      <w:r w:rsidRPr="00E57801">
        <w:rPr>
          <w:rStyle w:val="Rimandonotaapidipagina"/>
        </w:rPr>
        <w:t xml:space="preserve"> </w:t>
      </w:r>
      <w:r w:rsidRPr="00E57801">
        <w:t xml:space="preserve">Si veda di nuovo </w:t>
      </w:r>
      <w:r w:rsidRPr="00E57801">
        <w:rPr>
          <w:smallCaps/>
        </w:rPr>
        <w:t>J.B. Metz</w:t>
      </w:r>
      <w:r w:rsidRPr="00E57801">
        <w:t xml:space="preserve">, </w:t>
      </w:r>
      <w:r w:rsidRPr="00E57801">
        <w:rPr>
          <w:i/>
          <w:iCs/>
        </w:rPr>
        <w:t>Sul concetto della nuova teologia politica 1967-1997</w:t>
      </w:r>
      <w:r w:rsidRPr="00E57801">
        <w:t>, Queriniana,</w:t>
      </w:r>
      <w:r>
        <w:t xml:space="preserve"> Brescia</w:t>
      </w:r>
      <w:r w:rsidRPr="00E57801">
        <w:t xml:space="preserve"> 1998. </w:t>
      </w:r>
    </w:p>
  </w:footnote>
  <w:footnote w:id="66">
    <w:p w:rsidR="006A686A" w:rsidRDefault="006A686A" w:rsidP="00642C8E">
      <w:pPr>
        <w:pStyle w:val="Testonotaapidipagina"/>
        <w:jc w:val="both"/>
      </w:pPr>
      <w:r>
        <w:rPr>
          <w:rStyle w:val="Rimandonotaapidipagina"/>
        </w:rPr>
        <w:footnoteRef/>
      </w:r>
      <w:r>
        <w:t xml:space="preserve"> I nomi più noti e significativi di questa linea teologica sono il presbiteriano J. </w:t>
      </w:r>
      <w:proofErr w:type="spellStart"/>
      <w:r>
        <w:t>Hick</w:t>
      </w:r>
      <w:proofErr w:type="spellEnd"/>
      <w:r>
        <w:t xml:space="preserve"> e il cattolico P. </w:t>
      </w:r>
      <w:proofErr w:type="spellStart"/>
      <w:r>
        <w:t>Knitter</w:t>
      </w:r>
      <w:proofErr w:type="spellEnd"/>
      <w:r>
        <w:t xml:space="preserve">, a cui vanno aggiunti L. </w:t>
      </w:r>
      <w:proofErr w:type="spellStart"/>
      <w:r>
        <w:t>Swidler</w:t>
      </w:r>
      <w:proofErr w:type="spellEnd"/>
      <w:r>
        <w:t xml:space="preserve"> e S. Ogden. Espressione chiara delle ragioni della teologia pluralista delle religioni si trova in </w:t>
      </w:r>
      <w:r w:rsidRPr="006621A7">
        <w:rPr>
          <w:smallCaps/>
        </w:rPr>
        <w:t xml:space="preserve">J. </w:t>
      </w:r>
      <w:proofErr w:type="spellStart"/>
      <w:r w:rsidRPr="006621A7">
        <w:rPr>
          <w:smallCaps/>
        </w:rPr>
        <w:t>Hick</w:t>
      </w:r>
      <w:proofErr w:type="spellEnd"/>
      <w:r w:rsidRPr="006621A7">
        <w:rPr>
          <w:smallCaps/>
        </w:rPr>
        <w:t xml:space="preserve"> – P. </w:t>
      </w:r>
      <w:proofErr w:type="spellStart"/>
      <w:r w:rsidRPr="006621A7">
        <w:rPr>
          <w:smallCaps/>
        </w:rPr>
        <w:t>Knitter</w:t>
      </w:r>
      <w:proofErr w:type="spellEnd"/>
      <w:r>
        <w:t xml:space="preserve"> (ed.), </w:t>
      </w:r>
      <w:r>
        <w:rPr>
          <w:i/>
          <w:iCs/>
        </w:rPr>
        <w:t>L’unicità cristiana: un mito? Per una teologia pluralista delle religioni</w:t>
      </w:r>
      <w:r>
        <w:t>, Cittadella editrice, Assisi 1994.</w:t>
      </w:r>
    </w:p>
  </w:footnote>
  <w:footnote w:id="67">
    <w:p w:rsidR="006A686A" w:rsidRDefault="006A686A" w:rsidP="006A686A">
      <w:pPr>
        <w:pStyle w:val="Testonotaapidipagina"/>
        <w:jc w:val="both"/>
      </w:pPr>
      <w:r>
        <w:rPr>
          <w:rStyle w:val="Rimandonotaapidipagina"/>
        </w:rPr>
        <w:footnoteRef/>
      </w:r>
      <w:r>
        <w:t xml:space="preserve"> Per questa ricostruzione sistematica delle ragioni di una </w:t>
      </w:r>
      <w:proofErr w:type="spellStart"/>
      <w:r>
        <w:t>deassolutizzazione</w:t>
      </w:r>
      <w:proofErr w:type="spellEnd"/>
      <w:r>
        <w:t xml:space="preserve"> della cristologia si veda </w:t>
      </w:r>
      <w:r w:rsidRPr="006621A7">
        <w:rPr>
          <w:smallCaps/>
        </w:rPr>
        <w:t xml:space="preserve">R. von </w:t>
      </w:r>
      <w:proofErr w:type="spellStart"/>
      <w:r w:rsidRPr="006621A7">
        <w:rPr>
          <w:smallCaps/>
        </w:rPr>
        <w:t>Bernhardt</w:t>
      </w:r>
      <w:proofErr w:type="spellEnd"/>
      <w:r>
        <w:t xml:space="preserve">, </w:t>
      </w:r>
      <w:proofErr w:type="spellStart"/>
      <w:r>
        <w:rPr>
          <w:i/>
          <w:iCs/>
        </w:rPr>
        <w:t>Deabsolutierug</w:t>
      </w:r>
      <w:proofErr w:type="spellEnd"/>
      <w:r>
        <w:rPr>
          <w:i/>
          <w:iCs/>
        </w:rPr>
        <w:t xml:space="preserve"> </w:t>
      </w:r>
      <w:proofErr w:type="spellStart"/>
      <w:r>
        <w:rPr>
          <w:i/>
          <w:iCs/>
        </w:rPr>
        <w:t>der</w:t>
      </w:r>
      <w:proofErr w:type="spellEnd"/>
      <w:r>
        <w:rPr>
          <w:i/>
          <w:iCs/>
        </w:rPr>
        <w:t xml:space="preserve"> </w:t>
      </w:r>
      <w:proofErr w:type="spellStart"/>
      <w:r>
        <w:rPr>
          <w:i/>
          <w:iCs/>
        </w:rPr>
        <w:t>Christologie</w:t>
      </w:r>
      <w:proofErr w:type="spellEnd"/>
      <w:r>
        <w:rPr>
          <w:i/>
          <w:iCs/>
        </w:rPr>
        <w:t>?</w:t>
      </w:r>
      <w:r>
        <w:t xml:space="preserve">, in </w:t>
      </w:r>
      <w:r w:rsidRPr="006621A7">
        <w:rPr>
          <w:smallCaps/>
        </w:rPr>
        <w:t xml:space="preserve">M. von </w:t>
      </w:r>
      <w:proofErr w:type="spellStart"/>
      <w:r w:rsidRPr="006621A7">
        <w:rPr>
          <w:smallCaps/>
        </w:rPr>
        <w:t>Brück</w:t>
      </w:r>
      <w:proofErr w:type="spellEnd"/>
      <w:r w:rsidRPr="006621A7">
        <w:rPr>
          <w:smallCaps/>
        </w:rPr>
        <w:t xml:space="preserve"> – J. </w:t>
      </w:r>
      <w:proofErr w:type="spellStart"/>
      <w:r w:rsidRPr="006621A7">
        <w:rPr>
          <w:smallCaps/>
        </w:rPr>
        <w:t>Werbick</w:t>
      </w:r>
      <w:proofErr w:type="spellEnd"/>
      <w:r>
        <w:t xml:space="preserve"> (ed.), </w:t>
      </w:r>
      <w:proofErr w:type="spellStart"/>
      <w:r>
        <w:rPr>
          <w:i/>
          <w:iCs/>
        </w:rPr>
        <w:t>Der</w:t>
      </w:r>
      <w:proofErr w:type="spellEnd"/>
      <w:r>
        <w:rPr>
          <w:i/>
          <w:iCs/>
        </w:rPr>
        <w:t xml:space="preserve"> </w:t>
      </w:r>
      <w:proofErr w:type="spellStart"/>
      <w:r>
        <w:rPr>
          <w:i/>
          <w:iCs/>
        </w:rPr>
        <w:t>einzige</w:t>
      </w:r>
      <w:proofErr w:type="spellEnd"/>
      <w:r>
        <w:rPr>
          <w:i/>
          <w:iCs/>
        </w:rPr>
        <w:t xml:space="preserve"> </w:t>
      </w:r>
      <w:proofErr w:type="spellStart"/>
      <w:r>
        <w:rPr>
          <w:i/>
          <w:iCs/>
        </w:rPr>
        <w:t>Weg</w:t>
      </w:r>
      <w:proofErr w:type="spellEnd"/>
      <w:r>
        <w:rPr>
          <w:i/>
          <w:iCs/>
        </w:rPr>
        <w:t xml:space="preserve"> </w:t>
      </w:r>
      <w:proofErr w:type="spellStart"/>
      <w:r>
        <w:rPr>
          <w:i/>
          <w:iCs/>
        </w:rPr>
        <w:t>zum</w:t>
      </w:r>
      <w:proofErr w:type="spellEnd"/>
      <w:r>
        <w:rPr>
          <w:i/>
          <w:iCs/>
        </w:rPr>
        <w:t xml:space="preserve"> </w:t>
      </w:r>
      <w:proofErr w:type="spellStart"/>
      <w:r>
        <w:rPr>
          <w:i/>
          <w:iCs/>
        </w:rPr>
        <w:t>Heil</w:t>
      </w:r>
      <w:proofErr w:type="spellEnd"/>
      <w:r>
        <w:rPr>
          <w:i/>
          <w:iCs/>
        </w:rPr>
        <w:t>?</w:t>
      </w:r>
      <w:r>
        <w:t xml:space="preserve">, </w:t>
      </w:r>
      <w:proofErr w:type="spellStart"/>
      <w:r>
        <w:t>Herder</w:t>
      </w:r>
      <w:proofErr w:type="spellEnd"/>
      <w:r>
        <w:t>, Freiburg-Basel-</w:t>
      </w:r>
      <w:proofErr w:type="spellStart"/>
      <w:r>
        <w:t>Wien</w:t>
      </w:r>
      <w:proofErr w:type="spellEnd"/>
      <w:r>
        <w:t xml:space="preserve"> 1993, 144-200.</w:t>
      </w:r>
    </w:p>
  </w:footnote>
  <w:footnote w:id="68">
    <w:p w:rsidR="006A686A" w:rsidRDefault="006A686A" w:rsidP="006A686A">
      <w:pPr>
        <w:pStyle w:val="Testonotaapidipagina"/>
        <w:jc w:val="both"/>
      </w:pPr>
      <w:r>
        <w:rPr>
          <w:rStyle w:val="Rimandonotaapidipagina"/>
        </w:rPr>
        <w:footnoteRef/>
      </w:r>
      <w:r>
        <w:t xml:space="preserve"> Convergono nel rimando strategico alla cristologia dello Spirito R. von </w:t>
      </w:r>
      <w:proofErr w:type="spellStart"/>
      <w:r>
        <w:t>Bernhardt</w:t>
      </w:r>
      <w:proofErr w:type="spellEnd"/>
      <w:r>
        <w:t xml:space="preserve"> e </w:t>
      </w:r>
      <w:r w:rsidRPr="006621A7">
        <w:rPr>
          <w:smallCaps/>
        </w:rPr>
        <w:t>M. Bordoni</w:t>
      </w:r>
      <w:r>
        <w:t xml:space="preserve">, </w:t>
      </w:r>
      <w:r>
        <w:rPr>
          <w:i/>
          <w:iCs/>
        </w:rPr>
        <w:t>Cristologia nell’orizzonte dello Spirito</w:t>
      </w:r>
      <w:r>
        <w:t>, Queriniana, Brescia 1995.</w:t>
      </w:r>
    </w:p>
  </w:footnote>
  <w:footnote w:id="69">
    <w:p w:rsidR="008A3513" w:rsidRPr="00DD7B34" w:rsidRDefault="008A3513" w:rsidP="008A3513">
      <w:pPr>
        <w:pStyle w:val="Testonotaapidipagina"/>
        <w:jc w:val="both"/>
      </w:pPr>
      <w:r w:rsidRPr="00DD7B34">
        <w:rPr>
          <w:rStyle w:val="Rimandonotaapidipagina"/>
        </w:rPr>
        <w:footnoteRef/>
      </w:r>
      <w:r w:rsidRPr="00DD7B34">
        <w:t xml:space="preserve"> Sul sospetto di un nesso tra ricerca di un fondamento e deriva «fondamentalista» si veda </w:t>
      </w:r>
      <w:r w:rsidRPr="00DD7B34">
        <w:rPr>
          <w:smallCaps/>
        </w:rPr>
        <w:t xml:space="preserve">A. Ales Bello – L. Messinese – A. </w:t>
      </w:r>
      <w:proofErr w:type="spellStart"/>
      <w:r w:rsidRPr="00DD7B34">
        <w:rPr>
          <w:smallCaps/>
        </w:rPr>
        <w:t>Molinaro</w:t>
      </w:r>
      <w:proofErr w:type="spellEnd"/>
      <w:r w:rsidRPr="00DD7B34">
        <w:t xml:space="preserve"> (</w:t>
      </w:r>
      <w:proofErr w:type="spellStart"/>
      <w:r w:rsidRPr="00DD7B34">
        <w:t>edd</w:t>
      </w:r>
      <w:proofErr w:type="spellEnd"/>
      <w:r w:rsidRPr="00DD7B34">
        <w:t xml:space="preserve">), </w:t>
      </w:r>
      <w:r w:rsidRPr="00DD7B34">
        <w:rPr>
          <w:i/>
        </w:rPr>
        <w:t>Fondamento e fondamentalismi. Filosofia, teologia, religioni</w:t>
      </w:r>
      <w:r w:rsidRPr="00DD7B34">
        <w:t>, Roma, Città Nuova 2004.</w:t>
      </w:r>
    </w:p>
  </w:footnote>
  <w:footnote w:id="70">
    <w:p w:rsidR="008A3513" w:rsidRPr="00DD7B34" w:rsidRDefault="008A3513" w:rsidP="008A3513">
      <w:pPr>
        <w:pStyle w:val="Testonotaapidipagina"/>
        <w:jc w:val="both"/>
      </w:pPr>
      <w:r w:rsidRPr="00DD7B34">
        <w:rPr>
          <w:rStyle w:val="Rimandonotaapidipagina"/>
        </w:rPr>
        <w:footnoteRef/>
      </w:r>
      <w:r w:rsidRPr="00DD7B34">
        <w:t xml:space="preserve"> Per una lettura pertinente di questa situazione </w:t>
      </w:r>
      <w:r>
        <w:t xml:space="preserve">problematica si veda </w:t>
      </w:r>
      <w:r w:rsidRPr="00DD7B34">
        <w:rPr>
          <w:smallCaps/>
        </w:rPr>
        <w:t xml:space="preserve">G. </w:t>
      </w:r>
      <w:proofErr w:type="spellStart"/>
      <w:r w:rsidRPr="00DD7B34">
        <w:rPr>
          <w:smallCaps/>
        </w:rPr>
        <w:t>Lafont</w:t>
      </w:r>
      <w:proofErr w:type="spellEnd"/>
      <w:r w:rsidRPr="00DD7B34">
        <w:t xml:space="preserve">, </w:t>
      </w:r>
      <w:r w:rsidRPr="00DD7B34">
        <w:rPr>
          <w:i/>
        </w:rPr>
        <w:t xml:space="preserve">Immaginare </w:t>
      </w:r>
      <w:smartTag w:uri="urn:schemas-microsoft-com:office:smarttags" w:element="PersonName">
        <w:smartTagPr>
          <w:attr w:name="ProductID" w:val="la Chiesa"/>
        </w:smartTagPr>
        <w:r w:rsidRPr="00DD7B34">
          <w:rPr>
            <w:i/>
          </w:rPr>
          <w:t>la Chiesa</w:t>
        </w:r>
      </w:smartTag>
      <w:r w:rsidRPr="00DD7B34">
        <w:rPr>
          <w:i/>
        </w:rPr>
        <w:t xml:space="preserve"> cattolica. Linee e approfondimenti per un nuovo dire e un nuovo fare della comunità cristiana</w:t>
      </w:r>
      <w:r w:rsidRPr="00DD7B34">
        <w:t>, San Paolo, Cinisello B</w:t>
      </w:r>
      <w:r>
        <w:t>alsamo</w:t>
      </w:r>
      <w:r w:rsidRPr="00DD7B34">
        <w:t xml:space="preserve"> 1998, 24.</w:t>
      </w:r>
    </w:p>
  </w:footnote>
  <w:footnote w:id="71">
    <w:p w:rsidR="008A3513" w:rsidRPr="00DD7B34" w:rsidRDefault="008A3513" w:rsidP="008A3513">
      <w:pPr>
        <w:pStyle w:val="Testonotaapidipagina"/>
        <w:jc w:val="both"/>
      </w:pPr>
      <w:r w:rsidRPr="00DD7B34">
        <w:rPr>
          <w:rStyle w:val="Rimandonotaapidipagina"/>
        </w:rPr>
        <w:footnoteRef/>
      </w:r>
      <w:r w:rsidRPr="00DD7B34">
        <w:t xml:space="preserve"> Denuncia con vigore argomentativo la fatica della Chiesa a entrare nel dibattito pubblico tipico delle moderne strutturazioni sociali democratiche (in particolare francese)</w:t>
      </w:r>
      <w:r>
        <w:t xml:space="preserve"> il già citato</w:t>
      </w:r>
      <w:r w:rsidRPr="00DD7B34">
        <w:t xml:space="preserve"> </w:t>
      </w:r>
      <w:r w:rsidRPr="00DD7B34">
        <w:rPr>
          <w:smallCaps/>
        </w:rPr>
        <w:t>P. Colin</w:t>
      </w:r>
      <w:r w:rsidRPr="00DD7B34">
        <w:t xml:space="preserve">, </w:t>
      </w:r>
      <w:r w:rsidRPr="00DD7B34">
        <w:rPr>
          <w:i/>
        </w:rPr>
        <w:t xml:space="preserve">L’audace et le </w:t>
      </w:r>
      <w:proofErr w:type="spellStart"/>
      <w:r w:rsidRPr="00DD7B34">
        <w:rPr>
          <w:i/>
        </w:rPr>
        <w:t>supçon</w:t>
      </w:r>
      <w:proofErr w:type="spellEnd"/>
      <w:r w:rsidRPr="00DD7B34">
        <w:rPr>
          <w:i/>
        </w:rPr>
        <w:t xml:space="preserve">. La </w:t>
      </w:r>
      <w:proofErr w:type="spellStart"/>
      <w:r w:rsidRPr="00DD7B34">
        <w:rPr>
          <w:i/>
        </w:rPr>
        <w:t>crise</w:t>
      </w:r>
      <w:proofErr w:type="spellEnd"/>
      <w:r w:rsidRPr="00DD7B34">
        <w:rPr>
          <w:i/>
        </w:rPr>
        <w:t xml:space="preserve"> moderniste </w:t>
      </w:r>
      <w:proofErr w:type="spellStart"/>
      <w:r w:rsidRPr="00DD7B34">
        <w:rPr>
          <w:i/>
        </w:rPr>
        <w:t>dans</w:t>
      </w:r>
      <w:proofErr w:type="spellEnd"/>
      <w:r w:rsidRPr="00DD7B34">
        <w:rPr>
          <w:i/>
        </w:rPr>
        <w:t xml:space="preserve"> le </w:t>
      </w:r>
      <w:proofErr w:type="spellStart"/>
      <w:r w:rsidRPr="00DD7B34">
        <w:rPr>
          <w:i/>
        </w:rPr>
        <w:t>catholicisme</w:t>
      </w:r>
      <w:proofErr w:type="spellEnd"/>
      <w:r w:rsidRPr="00DD7B34">
        <w:rPr>
          <w:i/>
        </w:rPr>
        <w:t xml:space="preserve"> </w:t>
      </w:r>
      <w:proofErr w:type="spellStart"/>
      <w:r w:rsidRPr="00DD7B34">
        <w:rPr>
          <w:i/>
        </w:rPr>
        <w:t>français</w:t>
      </w:r>
      <w:proofErr w:type="spellEnd"/>
      <w:r w:rsidRPr="00DD7B34">
        <w:rPr>
          <w:i/>
        </w:rPr>
        <w:t xml:space="preserve"> (1893-1914)</w:t>
      </w:r>
      <w:r w:rsidRPr="00DD7B34">
        <w:t xml:space="preserve">, </w:t>
      </w:r>
      <w:proofErr w:type="spellStart"/>
      <w:r w:rsidRPr="00DD7B34">
        <w:t>Desclée</w:t>
      </w:r>
      <w:proofErr w:type="spellEnd"/>
      <w:r w:rsidRPr="00DD7B34">
        <w:t xml:space="preserve"> de </w:t>
      </w:r>
      <w:proofErr w:type="spellStart"/>
      <w:r w:rsidRPr="00DD7B34">
        <w:t>Brouwer</w:t>
      </w:r>
      <w:proofErr w:type="spellEnd"/>
      <w:r w:rsidRPr="00DD7B34">
        <w:t>, Paris 1997.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86A"/>
    <w:rsid w:val="000C389C"/>
    <w:rsid w:val="00181489"/>
    <w:rsid w:val="001B6FBF"/>
    <w:rsid w:val="003147D2"/>
    <w:rsid w:val="004A38B7"/>
    <w:rsid w:val="004F7CFC"/>
    <w:rsid w:val="00555A24"/>
    <w:rsid w:val="00642C8E"/>
    <w:rsid w:val="006A686A"/>
    <w:rsid w:val="006D4312"/>
    <w:rsid w:val="00755157"/>
    <w:rsid w:val="0086183E"/>
    <w:rsid w:val="008A3513"/>
    <w:rsid w:val="00B14E99"/>
    <w:rsid w:val="00C73E9C"/>
    <w:rsid w:val="00CC3078"/>
    <w:rsid w:val="00D204A8"/>
    <w:rsid w:val="00D81FC2"/>
    <w:rsid w:val="00E20A92"/>
    <w:rsid w:val="00EB4288"/>
    <w:rsid w:val="00F649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A686A"/>
    <w:pPr>
      <w:spacing w:after="0" w:line="360" w:lineRule="auto"/>
      <w:jc w:val="both"/>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 Carattere"/>
    <w:basedOn w:val="Normale"/>
    <w:link w:val="TestonotaapidipaginaCarattere"/>
    <w:semiHidden/>
    <w:rsid w:val="006A686A"/>
    <w:pPr>
      <w:spacing w:line="240" w:lineRule="auto"/>
      <w:jc w:val="left"/>
    </w:pPr>
    <w:rPr>
      <w:sz w:val="20"/>
      <w:szCs w:val="20"/>
    </w:rPr>
  </w:style>
  <w:style w:type="character" w:customStyle="1" w:styleId="TestonotaapidipaginaCarattere">
    <w:name w:val="Testo nota a piè di pagina Carattere"/>
    <w:basedOn w:val="Carpredefinitoparagrafo"/>
    <w:link w:val="Testonotaapidipagina"/>
    <w:semiHidden/>
    <w:rsid w:val="006A686A"/>
    <w:rPr>
      <w:rFonts w:ascii="Times New Roman" w:eastAsia="Times New Roman" w:hAnsi="Times New Roman" w:cs="Times New Roman"/>
      <w:sz w:val="20"/>
      <w:szCs w:val="20"/>
      <w:lang w:eastAsia="it-IT"/>
    </w:rPr>
  </w:style>
  <w:style w:type="character" w:styleId="Rimandonotaapidipagina">
    <w:name w:val="footnote reference"/>
    <w:semiHidden/>
    <w:rsid w:val="006A686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A686A"/>
    <w:pPr>
      <w:spacing w:after="0" w:line="360" w:lineRule="auto"/>
      <w:jc w:val="both"/>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 Carattere"/>
    <w:basedOn w:val="Normale"/>
    <w:link w:val="TestonotaapidipaginaCarattere"/>
    <w:semiHidden/>
    <w:rsid w:val="006A686A"/>
    <w:pPr>
      <w:spacing w:line="240" w:lineRule="auto"/>
      <w:jc w:val="left"/>
    </w:pPr>
    <w:rPr>
      <w:sz w:val="20"/>
      <w:szCs w:val="20"/>
    </w:rPr>
  </w:style>
  <w:style w:type="character" w:customStyle="1" w:styleId="TestonotaapidipaginaCarattere">
    <w:name w:val="Testo nota a piè di pagina Carattere"/>
    <w:basedOn w:val="Carpredefinitoparagrafo"/>
    <w:link w:val="Testonotaapidipagina"/>
    <w:semiHidden/>
    <w:rsid w:val="006A686A"/>
    <w:rPr>
      <w:rFonts w:ascii="Times New Roman" w:eastAsia="Times New Roman" w:hAnsi="Times New Roman" w:cs="Times New Roman"/>
      <w:sz w:val="20"/>
      <w:szCs w:val="20"/>
      <w:lang w:eastAsia="it-IT"/>
    </w:rPr>
  </w:style>
  <w:style w:type="character" w:styleId="Rimandonotaapidipagina">
    <w:name w:val="footnote reference"/>
    <w:semiHidden/>
    <w:rsid w:val="006A68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35</Pages>
  <Words>21624</Words>
  <Characters>123260</Characters>
  <Application>Microsoft Office Word</Application>
  <DocSecurity>0</DocSecurity>
  <Lines>1027</Lines>
  <Paragraphs>289</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144595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7</cp:revision>
  <dcterms:created xsi:type="dcterms:W3CDTF">2024-03-18T08:51:00Z</dcterms:created>
  <dcterms:modified xsi:type="dcterms:W3CDTF">2024-03-18T10:52:00Z</dcterms:modified>
</cp:coreProperties>
</file>