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368" w:rsidRPr="002E4BE4" w:rsidRDefault="00596FEF" w:rsidP="00596FEF">
      <w:pPr>
        <w:jc w:val="center"/>
        <w:rPr>
          <w:i/>
          <w:sz w:val="28"/>
          <w:szCs w:val="28"/>
        </w:rPr>
      </w:pPr>
      <w:r w:rsidRPr="002E4BE4">
        <w:rPr>
          <w:i/>
          <w:sz w:val="28"/>
          <w:szCs w:val="28"/>
        </w:rPr>
        <w:t xml:space="preserve">La </w:t>
      </w:r>
      <w:r w:rsidR="00005368" w:rsidRPr="002E4BE4">
        <w:rPr>
          <w:i/>
          <w:sz w:val="28"/>
          <w:szCs w:val="28"/>
        </w:rPr>
        <w:t>teologia di fronte a</w:t>
      </w:r>
      <w:r w:rsidRPr="002E4BE4">
        <w:rPr>
          <w:i/>
          <w:sz w:val="28"/>
          <w:szCs w:val="28"/>
        </w:rPr>
        <w:t xml:space="preserve">lle scienze delle religioni </w:t>
      </w:r>
    </w:p>
    <w:p w:rsidR="00596FEF" w:rsidRDefault="00596FEF" w:rsidP="00596FEF">
      <w:pPr>
        <w:jc w:val="both"/>
      </w:pPr>
    </w:p>
    <w:p w:rsidR="0037642F" w:rsidRDefault="000260C3" w:rsidP="00596FEF">
      <w:pPr>
        <w:jc w:val="both"/>
      </w:pPr>
      <w:r>
        <w:t xml:space="preserve">L’esplorazione della problematica riguardante la possibile definizione di “religione” e il suo utilizzo teologico ha lasciato intravvedere qualcosa del complesso rapporto tra teologia e scienze delle religioni. Di fatto, oggi, la questione del religioso e delle religioni non è oggetto di studio esclusivo della teologia e/o della filosofia, ma rimanda a una costellazione di </w:t>
      </w:r>
      <w:proofErr w:type="spellStart"/>
      <w:r>
        <w:t>saperi</w:t>
      </w:r>
      <w:proofErr w:type="spellEnd"/>
      <w:r>
        <w:t xml:space="preserve"> antropologici, sociologici, psicologici e culturalisti che affrontano da prospettive diverse e con diversi metodi il fenomeno religioso. Certo, si potrebbe obiettare che la teologia ha una sua competenza propria sul religioso irriducibile ad altre forme di sapere. Si potrebbe ulteriormente rivendicare una relazione speciale e privilegiata </w:t>
      </w:r>
      <w:r w:rsidR="00E15498">
        <w:t xml:space="preserve">del cristianesimo o della Chiesa con le religioni </w:t>
      </w:r>
      <w:r>
        <w:t>a partire dal dialogo interreligioso tra forme istitu</w:t>
      </w:r>
      <w:r w:rsidR="002E4BE4">
        <w:t>ite e tradizionali</w:t>
      </w:r>
      <w:r w:rsidR="00E15498">
        <w:t xml:space="preserve"> dell’</w:t>
      </w:r>
      <w:r>
        <w:t xml:space="preserve">esperienza religiosa. La cosa ha un suo senso e una sua validità. </w:t>
      </w:r>
      <w:r w:rsidR="002E4BE4">
        <w:t>M</w:t>
      </w:r>
      <w:r w:rsidR="0037642F">
        <w:t xml:space="preserve">a forse una maggiore attenzione al contributo delle scienze religiose potrebbe arricchire la stessa teologia, tenendo conto che altri approcci al fenomeno religioso ne potrebbero far riscoprire la “serietà antropologica”, ovvero la pertinenza di fenomeno umano valido e originario, con cui fare i conti anche in contesti di società avanzate. </w:t>
      </w:r>
    </w:p>
    <w:p w:rsidR="000260C3" w:rsidRDefault="000260C3" w:rsidP="00596FEF">
      <w:pPr>
        <w:jc w:val="both"/>
      </w:pPr>
      <w:r>
        <w:t>In Italia la teologia non ha ancora fatto i conti seriamente con le scienze delle religioni, che peraltro restano spesso ai margini degli interessi culturali della nostra società. Eppure è ormai tempo di verificare possibilità e limiti di un confronto tra teologia e scienze delle religioni, consapevoli della difficoltà del dibatti</w:t>
      </w:r>
      <w:r w:rsidR="00E15498">
        <w:t>to ma anche delle sue promesse in contesto pluralista e di trasformazione delle forme dell’esperienza religiosa.</w:t>
      </w:r>
    </w:p>
    <w:p w:rsidR="00E15498" w:rsidRDefault="000260C3" w:rsidP="00596FEF">
      <w:pPr>
        <w:jc w:val="both"/>
      </w:pPr>
      <w:r>
        <w:t xml:space="preserve">Tentiamo una diagnosi approssimativa, ma non infondata, della situazione, per poi esplorare alcune proposte più o meno recenti e più o meno pacifiche o condivisibili. L’interesse di questa parte del percorso è semplicemente quella di offrire spunti di riflessione su un rapporto inevitabile </w:t>
      </w:r>
      <w:r w:rsidR="0037642F">
        <w:t>se si vuole</w:t>
      </w:r>
      <w:r>
        <w:t xml:space="preserve"> comprendere </w:t>
      </w:r>
      <w:r w:rsidR="0037642F">
        <w:t>sempre me</w:t>
      </w:r>
      <w:r>
        <w:t xml:space="preserve">glio il fenomeno religioso come fenomeno pienamente umano e meritevole di una conoscenza seria e motivata. </w:t>
      </w:r>
    </w:p>
    <w:p w:rsidR="000260C3" w:rsidRDefault="00E15498" w:rsidP="00596FEF">
      <w:pPr>
        <w:jc w:val="both"/>
      </w:pPr>
      <w:r>
        <w:t>D’altra parte, la r</w:t>
      </w:r>
      <w:r w:rsidR="000260C3">
        <w:t xml:space="preserve">ecente proposta di una teologia post-teista che vada “oltre le religioni” </w:t>
      </w:r>
      <w:r w:rsidR="00363FA8">
        <w:t>si basa,</w:t>
      </w:r>
      <w:r w:rsidR="000260C3">
        <w:t xml:space="preserve"> di </w:t>
      </w:r>
      <w:r w:rsidR="00363FA8">
        <w:t>fatto, su alcune ipotesi</w:t>
      </w:r>
      <w:r w:rsidR="000260C3">
        <w:t xml:space="preserve"> discutibili </w:t>
      </w:r>
      <w:r w:rsidR="00363FA8">
        <w:t>riguardo a</w:t>
      </w:r>
      <w:r w:rsidR="000260C3">
        <w:t xml:space="preserve">l fenomeno religioso e </w:t>
      </w:r>
      <w:r w:rsidR="0037642F">
        <w:t>al</w:t>
      </w:r>
      <w:r w:rsidR="000260C3">
        <w:t xml:space="preserve">la sua storia, </w:t>
      </w:r>
      <w:r>
        <w:t>come pure sul</w:t>
      </w:r>
      <w:r w:rsidR="000260C3">
        <w:t xml:space="preserve"> suo funz</w:t>
      </w:r>
      <w:r w:rsidR="0037642F">
        <w:t xml:space="preserve">ionamento nella cultura attuale e </w:t>
      </w:r>
      <w:r>
        <w:t>sul</w:t>
      </w:r>
      <w:r w:rsidR="0037642F">
        <w:t>la sua</w:t>
      </w:r>
      <w:r w:rsidR="000260C3">
        <w:t xml:space="preserve"> genesi</w:t>
      </w:r>
      <w:r w:rsidR="00363FA8">
        <w:t xml:space="preserve"> (come l’idea di una rappresentazione teista e patriarc</w:t>
      </w:r>
      <w:r>
        <w:t>ale del divino</w:t>
      </w:r>
      <w:r w:rsidR="00363FA8">
        <w:t xml:space="preserve"> connessa </w:t>
      </w:r>
      <w:r>
        <w:t xml:space="preserve">immediatamente </w:t>
      </w:r>
      <w:r w:rsidR="00363FA8">
        <w:t>alla civiltà agricola ormai superata)</w:t>
      </w:r>
      <w:r w:rsidR="000260C3">
        <w:t>.</w:t>
      </w:r>
    </w:p>
    <w:p w:rsidR="000260C3" w:rsidRDefault="000260C3" w:rsidP="00596FEF">
      <w:pPr>
        <w:jc w:val="both"/>
      </w:pPr>
    </w:p>
    <w:p w:rsidR="0051357B" w:rsidRDefault="0051357B" w:rsidP="00596FEF">
      <w:pPr>
        <w:jc w:val="both"/>
      </w:pPr>
      <w:r>
        <w:t xml:space="preserve">1. </w:t>
      </w:r>
      <w:r w:rsidRPr="0051357B">
        <w:rPr>
          <w:i/>
        </w:rPr>
        <w:t xml:space="preserve">Teologia e scienze delle religioni: la situazione </w:t>
      </w:r>
      <w:r>
        <w:rPr>
          <w:i/>
        </w:rPr>
        <w:t>e una prima diagnosi</w:t>
      </w:r>
    </w:p>
    <w:p w:rsidR="0051357B" w:rsidRDefault="0051357B" w:rsidP="00596FEF">
      <w:pPr>
        <w:jc w:val="both"/>
      </w:pPr>
    </w:p>
    <w:p w:rsidR="00363FA8" w:rsidRDefault="00E15498" w:rsidP="00596FEF">
      <w:pPr>
        <w:jc w:val="both"/>
      </w:pPr>
      <w:r w:rsidRPr="00E15498">
        <w:rPr>
          <w:i/>
        </w:rPr>
        <w:t>(a)</w:t>
      </w:r>
      <w:r>
        <w:t xml:space="preserve"> I</w:t>
      </w:r>
      <w:r w:rsidR="0037642F">
        <w:t>n Italia, l</w:t>
      </w:r>
      <w:r w:rsidR="0051357B">
        <w:t>a soggettività che detiene il sapere sull’esperienza religiosa è ancora essenzialmente la Chiesa cattolica e le sue istituzioni formative (Facoltà teologiche e Istituti superiori di scienze religiose: d’ora in poi ISSR). A tali istituzioni è peraltro affidato, in esclusiva, il compito di formare il personale per l’insegnamento della religione nelle scuole pubbliche e paritarie. In questo ambito accademico si può rilevare una situazione curiosa: da un lato i nostri percorsi di teologia non hanno ancora iniziato a fare sul serio con le scienze religiose a livello metodologico o epistemologico</w:t>
      </w:r>
      <w:r w:rsidR="0051357B">
        <w:rPr>
          <w:rStyle w:val="Rimandonotaapidipagina"/>
        </w:rPr>
        <w:footnoteReference w:id="1"/>
      </w:r>
      <w:r w:rsidR="0051357B">
        <w:t>; dall’altro, però, esistono ampi spazi di “contaminazione” più o meno interdisciplinare, nel senso che in diversi ambiti di ricerca le indagini proprie della teologia si confrontano coi risultati delle scienze religiose</w:t>
      </w:r>
      <w:r w:rsidR="0051357B">
        <w:rPr>
          <w:rStyle w:val="Rimandonotaapidipagina"/>
        </w:rPr>
        <w:footnoteReference w:id="2"/>
      </w:r>
      <w:r w:rsidR="0051357B">
        <w:t xml:space="preserve">. Certo si tratta di un confronto o dell’assunzione critica di contributi che viene fatta a </w:t>
      </w:r>
      <w:r w:rsidR="0051357B">
        <w:lastRenderedPageBreak/>
        <w:t>partire dall’intenzionalità propria del teologo ed è quindi funzionale alla sua rilettura della tradizione di appartenenza</w:t>
      </w:r>
      <w:r w:rsidR="0051357B">
        <w:rPr>
          <w:rStyle w:val="Rimandonotaapidipagina"/>
        </w:rPr>
        <w:footnoteReference w:id="3"/>
      </w:r>
      <w:r w:rsidR="0051357B">
        <w:t xml:space="preserve">. Ma è innegabile che ad oggi si vanno dilatando spazi oggettivi di confronto interdisciplinare. Si pone già qui la domanda se sia sufficiente questo luogo di incontro o se la stessa teologia, in ragione di questo scambio di competenze, non debba ripensare il suo lavoro e lasciarsi provocare di più dall’approccio proprio delle scienze religiose, soprattutto se intende lavorare nello spazio pubblico di una cultura laica (universitaria). Dal canto suo, la teologia lancia alle scienze delle religioni la provocazione a superare una certa frammentazione </w:t>
      </w:r>
      <w:proofErr w:type="spellStart"/>
      <w:r w:rsidR="0051357B">
        <w:t>iper-specilistica</w:t>
      </w:r>
      <w:proofErr w:type="spellEnd"/>
      <w:r w:rsidR="0051357B">
        <w:t>, per tentare una ripresa riflessiva e critica del lavoro sul religioso o le religioni, in dialogo col contesto sociale e culturale attuale e puntando all’elaborazione di un’antropologia del sacro più comprensiva</w:t>
      </w:r>
      <w:r w:rsidR="0051357B">
        <w:rPr>
          <w:rStyle w:val="Rimandonotaapidipagina"/>
        </w:rPr>
        <w:footnoteReference w:id="4"/>
      </w:r>
      <w:r w:rsidR="0051357B">
        <w:t>.</w:t>
      </w:r>
    </w:p>
    <w:p w:rsidR="00E15498" w:rsidRDefault="00E15498" w:rsidP="00596FEF">
      <w:pPr>
        <w:jc w:val="both"/>
        <w:rPr>
          <w:i/>
        </w:rPr>
      </w:pPr>
    </w:p>
    <w:p w:rsidR="0051357B" w:rsidRDefault="00E15498" w:rsidP="00596FEF">
      <w:pPr>
        <w:jc w:val="both"/>
      </w:pPr>
      <w:r w:rsidRPr="00E15498">
        <w:rPr>
          <w:i/>
        </w:rPr>
        <w:t>(b)</w:t>
      </w:r>
      <w:r>
        <w:t xml:space="preserve"> </w:t>
      </w:r>
      <w:r w:rsidR="0051357B">
        <w:t xml:space="preserve">Può essere utile, per meglio istruire la questione, gettare lo sguardo oltre i confini nazionali, per vedere cosa succede all’estero. Troviamo un episodio significativo nella storia recente di un’Università della Svizzera, che ha cercato di ripensare il rapporto tra Teologia e Scienze delle religioni nella direzione di un’unificazione e riorganizzazione dei percorsi di studio in un’unica facoltà, razionalizzando le risorse in rapporto al numero di alunni e all’impegno dei docenti. Si tratta delle Università di Losanna, Ginevra, </w:t>
      </w:r>
      <w:proofErr w:type="spellStart"/>
      <w:r w:rsidR="0051357B">
        <w:t>Neuchatel</w:t>
      </w:r>
      <w:proofErr w:type="spellEnd"/>
      <w:r w:rsidR="0051357B">
        <w:t xml:space="preserve"> (il Triangolo Azzurro) e siamo nel 2007-2009</w:t>
      </w:r>
      <w:r w:rsidR="0051357B">
        <w:rPr>
          <w:rStyle w:val="Rimandonotaapidipagina"/>
        </w:rPr>
        <w:footnoteReference w:id="5"/>
      </w:r>
      <w:r w:rsidR="0051357B">
        <w:t xml:space="preserve">. Questo episodio è istruttivo per lo sforzo di articolare meglio le facoltà di teologia e di scienze delle religioni in un progetto teso a integrare le competenze, armonizzandole in un piano di studi più compatto e meno costoso. Da subito, il progetto ha navigato tra mille obiezioni e resistenze di varia natura, che hanno coinvolto, oltre le autorità accademiche competenti, anche le istituzioni ecclesiali co-finanziatrici e l’opinione pubblica. In particolare, le reazioni polemiche emerse sia in sede accademica che nel dibattito pubblico, hanno messo in luce una sorta di impossibilità a comporre gli approcci al fenomeno religioso in un percorso comune (pur nel rispetto della distinzione dei metodi), per il pericolo paventato dagli uni di perdere la neutralità scientifica e l’oggettività e per la paura manifestata dagli altri di diluire il sapere proprio della fede in un vago senso religioso, inutile per formare responsabili di comunità o ministri di culto. Taglia però trasversalmente questa contrapposizione la domanda proveniente dal contesto sociale e culturale, ovvero lo spazio pubblico, dove si verifica una situazione curiosa: da un lato appare più forte l’approccio teologico, in quanto sorretto da una presenza istituzionale più chiara (le Chiese) ma </w:t>
      </w:r>
      <w:r w:rsidR="0051357B">
        <w:lastRenderedPageBreak/>
        <w:t>dall’altro sembra più apprezzato dalla cultura un approccio nuovo al religioso, meno ideologico o meno connotato da finalità parrocchiali (intra-ecclesiali), in grado di superare una certa irrilevanza del religioso nel dibattito pubblico e quindi di rivitalizzare la percezione del nesso tra il religioso e l’umano comune</w:t>
      </w:r>
      <w:r w:rsidR="0051357B">
        <w:rPr>
          <w:rStyle w:val="Rimandonotaapidipagina"/>
        </w:rPr>
        <w:footnoteReference w:id="6"/>
      </w:r>
      <w:r w:rsidR="0051357B">
        <w:t>. Da questa esperienza emerge come le questioni in cui è implicato il religioso  mettano sempre in campo una relazione a tre, non a due: una certa tradizione religiosa con le sue intenzioni formative, l’istituzione accademica (università) con le sue esigenze e il contesto pubblico in cui queste lavorano.</w:t>
      </w:r>
    </w:p>
    <w:p w:rsidR="00E15498" w:rsidRDefault="00E15498" w:rsidP="0051357B">
      <w:pPr>
        <w:jc w:val="both"/>
        <w:rPr>
          <w:i/>
        </w:rPr>
      </w:pPr>
    </w:p>
    <w:p w:rsidR="0051357B" w:rsidRDefault="00E15498" w:rsidP="0051357B">
      <w:pPr>
        <w:jc w:val="both"/>
      </w:pPr>
      <w:r w:rsidRPr="00E15498">
        <w:rPr>
          <w:i/>
        </w:rPr>
        <w:t>(c)</w:t>
      </w:r>
      <w:r>
        <w:t xml:space="preserve"> </w:t>
      </w:r>
      <w:r w:rsidR="0051357B">
        <w:t>La legittimità e il senso della presenza di facoltà di teologia nel mondo universitario è rivendicata solitamente rimandando a un doveroso allargamento della razionalità scientifica o alla contestazione (profetica) di una riduzione dell’umano al sapere tecnico</w:t>
      </w:r>
      <w:r w:rsidR="0051357B">
        <w:rPr>
          <w:rStyle w:val="Rimandonotaapidipagina"/>
        </w:rPr>
        <w:footnoteReference w:id="7"/>
      </w:r>
      <w:r w:rsidR="0051357B">
        <w:t>. Ciò comporta a volte la rivendicazione della missione di tenere aperta la questione della verità, sfidando certo relativismo della cultura postmoderna e tenendo in vista le implicazioni etiche della ricerca scientifica. Più spesso si tratta di recuperare la dimensione simbolica e quindi religiosa dell’esperienza. A questo livello la teologia trova spesso un alleato nelle scienze delle religioni, nella misura in cui anch’esse difendono la specificità e originalità del fenomeno religioso, irriducibile ad altre dimensioni dell’umano. Ne deriva una specifica forma di sapere. Ma la complicità termina qui e rimane abbastanza implicita. Laddove si è cercato di mettere a tema una migliore articolazione dei due approcci al religioso ne sono scaturite scintille</w:t>
      </w:r>
      <w:r w:rsidR="0051357B">
        <w:rPr>
          <w:rStyle w:val="Rimandonotaapidipagina"/>
        </w:rPr>
        <w:footnoteReference w:id="8"/>
      </w:r>
      <w:r w:rsidR="0051357B">
        <w:t xml:space="preserve">. Le scienze religiose hanno rifiutato con forza l’idea di cercare nella teologia un’istanza sintetica o sistematica, che organizzasse il loro sapere, un po’ disperso, in una certa forma di esperienza religiosa o in un’antropologia condivisa o ancora in una trascendentale “coscienza credente”. Le scienze religiose non vogliono ridursi ad ancelle della teologia. Da parte sua la teologia teme di essere ridotta a un approccio parziale e delimitato (legato alla tradizione cristiana piuttosto che musulmana o ebraica), all’interno di un fascio di competenze più vasto sul fenomeno religioso. Del resto viene di continuo sottolineata la differenza di approccio, caratterizzato variamente come neutrale e quindi oggettivo e scientifico per le scienze religiose, ideologico o apologetico e quindi soggettivamente e affettivamente connotato per la teologia. O ancora; esterno e quindi distaccato per le scienze religiose o dall’interno e quindi compromesso per la teologia. Autonomo e quindi secondo razionalità per le scienze religiose, autoritario perché fondato su una rivelazione o un fondatore, per la teologia. Accademicamente neutrale per le scienze religiose o funzionale ai fini di chiese o comunità religiose per la teologia. Al di là delle contrapposizioni, rimane una questione: le scienze religiose devono cercare un punto sintetico in una disciplina o in una sintesi teorica sul religioso o sulla religione, quindi in un oggetto proprio oppure possono restare nell’indeterminato di un campo di lavoro che riguarda una certa forma di esperienza dell’umano, da analizzare con approcci diversi e autonomi? Ma è possibile accontentarsi di un simile studio? Non si resta nella frammentarietà? In questo spazio la teologia può avere la pretesa di tentare una ripresa sintetica, fosse pure senza istanze </w:t>
      </w:r>
      <w:proofErr w:type="spellStart"/>
      <w:r w:rsidR="0051357B">
        <w:t>fondative</w:t>
      </w:r>
      <w:proofErr w:type="spellEnd"/>
      <w:r w:rsidR="0051357B">
        <w:t xml:space="preserve">, ma in funzione di una migliore comprensione della sua tradizione? Possono le scienze religiose concedersi a una simile finalizzazione o ripresa? Va forse sottolineato come la medesima tensione esiste anche all’interno della stessa teologia, tesa tra approcci positivi (storici, esegetici, ermeneutici) e istanze sistematiche. </w:t>
      </w:r>
      <w:r w:rsidR="0051357B" w:rsidRPr="00E044A6">
        <w:t>È</w:t>
      </w:r>
      <w:r w:rsidR="0051357B">
        <w:t xml:space="preserve"> istruttivo il fatto che nel dibattito svizzero si propose di considerare discipline universitarie proprio quelle positive (storia del cristianesimo, esegesi dei testi fondatori), a differenza delle sistematiche (dogmatiche ed etiche ma anche pratico-pastorali), più esposte a ideologia. Al di là </w:t>
      </w:r>
      <w:r w:rsidR="0051357B">
        <w:lastRenderedPageBreak/>
        <w:t xml:space="preserve">della risposta che si volesse dare, resta l’impressione che sia le scienze religiose che la teologia non possano restare nell’indeterminato di una certa erudizione senza sbocchi teorici chiari e senza spendibilità pubblica, legittimata da una competenza riconoscibile, che conferisca una certa rilevanza sociale e quindi culturale al religioso, con ricadute istituzionali. </w:t>
      </w:r>
    </w:p>
    <w:p w:rsidR="00E15498" w:rsidRDefault="00E15498" w:rsidP="0051357B">
      <w:pPr>
        <w:jc w:val="both"/>
        <w:rPr>
          <w:i/>
        </w:rPr>
      </w:pPr>
    </w:p>
    <w:p w:rsidR="0051357B" w:rsidRDefault="00E15498" w:rsidP="0051357B">
      <w:pPr>
        <w:jc w:val="both"/>
      </w:pPr>
      <w:r w:rsidRPr="00E15498">
        <w:rPr>
          <w:i/>
        </w:rPr>
        <w:t>(d)</w:t>
      </w:r>
      <w:r>
        <w:t xml:space="preserve"> </w:t>
      </w:r>
      <w:r w:rsidR="0051357B" w:rsidRPr="00E044A6">
        <w:t>È</w:t>
      </w:r>
      <w:r w:rsidR="0051357B">
        <w:t xml:space="preserve"> possibile stabilire un punto di contatto o uno spazio di incontro in questa tensione? Qui emergono le diverse proposte. A.N. </w:t>
      </w:r>
      <w:proofErr w:type="spellStart"/>
      <w:r w:rsidR="0051357B">
        <w:t>Terrin</w:t>
      </w:r>
      <w:proofErr w:type="spellEnd"/>
      <w:r w:rsidR="0051357B">
        <w:t xml:space="preserve"> suggeriva come punto di incontro una sana fenomenologia dell’esperienza religiosa, che sottrasse il religioso a un approccio asettico e indeterminato (basato sul «si crede»), dandogli un volto (il passaggio al «tu credi»)</w:t>
      </w:r>
      <w:r w:rsidR="0051357B">
        <w:rPr>
          <w:rStyle w:val="Rimandonotaapidipagina"/>
        </w:rPr>
        <w:footnoteReference w:id="9"/>
      </w:r>
      <w:r w:rsidR="0051357B">
        <w:t xml:space="preserve">. Il terreno comune su cui lavorare con metodi differenti sarebbe quello dell’esperienza religiosa. Invece P. Gisel diffida dell’idea univoca di «esperienza religiosa» e propone l’analisi di una «mise en </w:t>
      </w:r>
      <w:proofErr w:type="spellStart"/>
      <w:r w:rsidR="0051357B">
        <w:t>scène</w:t>
      </w:r>
      <w:proofErr w:type="spellEnd"/>
      <w:r w:rsidR="0051357B">
        <w:t>», che considera il religioso come scena sociale su cui si rappresentano forme dell’umano in decomposizione e ricomposizione, nelle quali si fa esperienza di quell’eccesso che sta al cuore dell’uomo e vi lavora, inafferrabile</w:t>
      </w:r>
      <w:r w:rsidR="0051357B">
        <w:rPr>
          <w:rStyle w:val="Rimandonotaapidipagina"/>
        </w:rPr>
        <w:footnoteReference w:id="10"/>
      </w:r>
      <w:r w:rsidR="0051357B">
        <w:t xml:space="preserve">. Tale operazione, però, esige che non solo le scienze religiose, ma anche la teologia ripensino a nuovo il loro compito e la loro finalità. Per la teologia si tratterebbe di uscire da una logica di fondazione identitaria, centrata sull’autorità indiscutibile di una rivelazione, per studiare ciò che accade dell’umano nella sua tradizione storica concreta. Si tratta di recuperare quella sapienza del mondo, che scaturisce certo dalla rivelazione, ma che si misura col mondo di tutti (e non solo con la propria tradizione), benché sempre </w:t>
      </w:r>
      <w:r w:rsidR="0051357B" w:rsidRPr="00CB69C1">
        <w:rPr>
          <w:i/>
        </w:rPr>
        <w:t xml:space="preserve">sub </w:t>
      </w:r>
      <w:proofErr w:type="spellStart"/>
      <w:r w:rsidR="0051357B" w:rsidRPr="00CB69C1">
        <w:rPr>
          <w:i/>
        </w:rPr>
        <w:t>ratione</w:t>
      </w:r>
      <w:proofErr w:type="spellEnd"/>
      <w:r w:rsidR="0051357B" w:rsidRPr="00CB69C1">
        <w:rPr>
          <w:i/>
        </w:rPr>
        <w:t xml:space="preserve"> Dei</w:t>
      </w:r>
      <w:r w:rsidR="0051357B">
        <w:t>. Detto altrimenti: la teologia non deve chiudersi nella difesa e interpretazione di «beni propri da tutelare» (leggi, riti, miti, esperienze, categorie), una sorta di «mondo proprio intoccabile», ma deve saper dire, nel mondo che ci è dato, la logica che struttura e rende plausibile oggi il modo di abitare il mondo e di dargli senso, propri della sua tradizione</w:t>
      </w:r>
      <w:r w:rsidR="0051357B">
        <w:rPr>
          <w:rStyle w:val="Rimandonotaapidipagina"/>
        </w:rPr>
        <w:footnoteReference w:id="11"/>
      </w:r>
      <w:r w:rsidR="0051357B">
        <w:t>. Per le scienze religiose si tratterebbe invece di uscire da una certa frammentazione che si accontenta di analizzare fenomeni più o meno lontani, per impegnarsi in una diagnosi del presente (ovvero in una ricostruzione della genealogia del nostro tempo sul versante del sacro), utilizzando la ricchezza di approcci ereditati dal passato. Il terreno di incontro sarebbe meno una disciplina, più o meno chiara, che presupporrebbe un oggetto definito o delimitato (ma cos’è religione? Non è fenomeno occidentale più che universale?), quanto un campo di ricerca, attraversato da un fascio di indagini (storia, psicologia, sociologia, fenomenologia, filosofia), che funzionerebbe più in una logica transdisciplinare, che non interdisciplinare. Anzi, qualcuno fa l’elogio dell’«in-disciplinare», basato su quei fenomeni condivisi o trasversali che sfuggono alle competenze disciplinari e chiedono una ricerca a più voci ovvero un’intelligenza multilaterale sull’umano</w:t>
      </w:r>
      <w:r w:rsidR="0051357B">
        <w:rPr>
          <w:rStyle w:val="Rimandonotaapidipagina"/>
        </w:rPr>
        <w:footnoteReference w:id="12"/>
      </w:r>
      <w:r w:rsidR="0051357B">
        <w:t xml:space="preserve">. </w:t>
      </w:r>
    </w:p>
    <w:p w:rsidR="00363FA8" w:rsidRDefault="0051357B" w:rsidP="0051357B">
      <w:pPr>
        <w:jc w:val="both"/>
      </w:pPr>
      <w:r>
        <w:t xml:space="preserve">L’elemento che emerge da questa prospettiva è l’idea che </w:t>
      </w:r>
      <w:r w:rsidRPr="00FC1B8B">
        <w:rPr>
          <w:i/>
        </w:rPr>
        <w:t xml:space="preserve">il religioso indagato da teologia e scienze religiose non abbia un oggetto specifico, ma </w:t>
      </w:r>
      <w:r>
        <w:rPr>
          <w:i/>
        </w:rPr>
        <w:t xml:space="preserve">rimandi ad </w:t>
      </w:r>
      <w:r w:rsidRPr="00FC1B8B">
        <w:rPr>
          <w:i/>
        </w:rPr>
        <w:t>una realtà umana globale, un modo di diventare soggetti di esperienza e quindi un modo di abitare il mondo. Ma qui ritorna l’esigenza di con-costituire negli studi religiosi una soggettività che abbia una qualche affinità col fenomeno che studia, nel senso che vi coglie almeno una risorsa per abitare il mondo e fare esperienza sensata della realtà e di sé</w:t>
      </w:r>
      <w:r>
        <w:t xml:space="preserve">. Lo scienziato delle religioni non può </w:t>
      </w:r>
      <w:proofErr w:type="spellStart"/>
      <w:r>
        <w:t>cosificare</w:t>
      </w:r>
      <w:proofErr w:type="spellEnd"/>
      <w:r>
        <w:t xml:space="preserve"> il suo oggetto di studio in regime di esteriorità asettica e indifferente. </w:t>
      </w:r>
      <w:r w:rsidR="0037642F">
        <w:t xml:space="preserve">Si deve trattare di qualcosa che risulta </w:t>
      </w:r>
      <w:r>
        <w:t>utile per organizzare e dare senso alla vita.</w:t>
      </w:r>
    </w:p>
    <w:p w:rsidR="0051357B" w:rsidRDefault="0051357B" w:rsidP="00596FEF">
      <w:pPr>
        <w:jc w:val="both"/>
      </w:pPr>
    </w:p>
    <w:p w:rsidR="00E15498" w:rsidRDefault="00E15498" w:rsidP="00596FEF">
      <w:pPr>
        <w:jc w:val="both"/>
      </w:pPr>
    </w:p>
    <w:p w:rsidR="00E15498" w:rsidRDefault="00E15498" w:rsidP="00596FEF">
      <w:pPr>
        <w:jc w:val="both"/>
      </w:pPr>
    </w:p>
    <w:p w:rsidR="00E15498" w:rsidRDefault="00E15498" w:rsidP="00596FEF">
      <w:pPr>
        <w:jc w:val="both"/>
      </w:pPr>
    </w:p>
    <w:p w:rsidR="0051357B" w:rsidRDefault="0051357B" w:rsidP="00596FEF">
      <w:pPr>
        <w:jc w:val="both"/>
      </w:pPr>
      <w:r>
        <w:lastRenderedPageBreak/>
        <w:t xml:space="preserve">2. </w:t>
      </w:r>
      <w:r w:rsidRPr="0051357B">
        <w:rPr>
          <w:i/>
        </w:rPr>
        <w:t xml:space="preserve">Convergenza </w:t>
      </w:r>
      <w:r w:rsidR="00E15498">
        <w:rPr>
          <w:i/>
        </w:rPr>
        <w:t xml:space="preserve">di teologia e scienze delle religioni </w:t>
      </w:r>
      <w:r w:rsidRPr="0051357B">
        <w:rPr>
          <w:i/>
        </w:rPr>
        <w:t xml:space="preserve">sull’homo </w:t>
      </w:r>
      <w:proofErr w:type="spellStart"/>
      <w:r w:rsidRPr="0051357B">
        <w:rPr>
          <w:i/>
        </w:rPr>
        <w:t>religiosus</w:t>
      </w:r>
      <w:proofErr w:type="spellEnd"/>
      <w:r>
        <w:rPr>
          <w:i/>
        </w:rPr>
        <w:t xml:space="preserve"> o sull’antropologia del sacro</w:t>
      </w:r>
      <w:r>
        <w:t>?</w:t>
      </w:r>
    </w:p>
    <w:p w:rsidR="0051357B" w:rsidRDefault="0051357B" w:rsidP="00596FEF">
      <w:pPr>
        <w:jc w:val="both"/>
      </w:pPr>
    </w:p>
    <w:p w:rsidR="00596FEF" w:rsidRDefault="00596FEF" w:rsidP="00596FEF">
      <w:pPr>
        <w:jc w:val="both"/>
      </w:pPr>
      <w:r w:rsidRPr="00E044A6">
        <w:t>È</w:t>
      </w:r>
      <w:r>
        <w:t xml:space="preserve"> oggetto di acceso dibattito la scelta di fare dell’</w:t>
      </w:r>
      <w:r w:rsidRPr="00E11133">
        <w:rPr>
          <w:i/>
        </w:rPr>
        <w:t xml:space="preserve">homo </w:t>
      </w:r>
      <w:proofErr w:type="spellStart"/>
      <w:r w:rsidRPr="00E11133">
        <w:rPr>
          <w:i/>
        </w:rPr>
        <w:t>religiosus</w:t>
      </w:r>
      <w:proofErr w:type="spellEnd"/>
      <w:r>
        <w:t xml:space="preserve"> il perno dello studio delle religioni. La lezione di </w:t>
      </w:r>
      <w:proofErr w:type="spellStart"/>
      <w:r>
        <w:t>Mircea</w:t>
      </w:r>
      <w:proofErr w:type="spellEnd"/>
      <w:r>
        <w:t xml:space="preserve"> </w:t>
      </w:r>
      <w:proofErr w:type="spellStart"/>
      <w:r>
        <w:t>Eliade</w:t>
      </w:r>
      <w:proofErr w:type="spellEnd"/>
      <w:r>
        <w:t xml:space="preserve"> è stata chiara e forte, eppure ancor oggi è spesso contestata con durezza: «Lo scopo ultimo dello storico delle religioni è di comprendere e di chiarire per gli altri il comportamento dell’</w:t>
      </w:r>
      <w:r w:rsidRPr="002A432A">
        <w:rPr>
          <w:i/>
        </w:rPr>
        <w:t xml:space="preserve">homo </w:t>
      </w:r>
      <w:proofErr w:type="spellStart"/>
      <w:r w:rsidRPr="002A432A">
        <w:rPr>
          <w:i/>
        </w:rPr>
        <w:t>religiosus</w:t>
      </w:r>
      <w:proofErr w:type="spellEnd"/>
      <w:r>
        <w:t xml:space="preserve"> e il suo universo mentale»</w:t>
      </w:r>
      <w:r>
        <w:rPr>
          <w:rStyle w:val="Rimandonotaapidipagina"/>
        </w:rPr>
        <w:footnoteReference w:id="13"/>
      </w:r>
      <w:r>
        <w:t xml:space="preserve">. Precisando questo oggetto di ricerca, </w:t>
      </w:r>
      <w:proofErr w:type="spellStart"/>
      <w:r>
        <w:t>Eliade</w:t>
      </w:r>
      <w:proofErr w:type="spellEnd"/>
      <w:r>
        <w:t xml:space="preserve"> continua:</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L’uomo religioso assume nel mondo un modo specifico di esistenza che, nonostante le numerose forme storico-religiose, è sempre riconoscibile. Qualunque sia il contesto storico nel quale è immerso, l’</w:t>
      </w:r>
      <w:r w:rsidRPr="00FC1A21">
        <w:rPr>
          <w:i/>
          <w:sz w:val="22"/>
        </w:rPr>
        <w:t xml:space="preserve">homo </w:t>
      </w:r>
      <w:proofErr w:type="spellStart"/>
      <w:r w:rsidRPr="00FC1A21">
        <w:rPr>
          <w:i/>
          <w:sz w:val="22"/>
        </w:rPr>
        <w:t>religiosus</w:t>
      </w:r>
      <w:proofErr w:type="spellEnd"/>
      <w:r>
        <w:rPr>
          <w:sz w:val="22"/>
        </w:rPr>
        <w:t xml:space="preserve"> crede sempre che esista una realtà assoluta, il sacro, che trascende questo mondo, in questo mondo si manifesta e perciò stesso lo santifica e lo rende reale. Crede nell’origine sacra della vita e nel fatto che l’esistenza umana attualizza tutta la sua potenzialità in proporzione alla sua religiosità, cioè partecipa alla realtà. Gli </w:t>
      </w:r>
      <w:proofErr w:type="spellStart"/>
      <w:r>
        <w:rPr>
          <w:sz w:val="22"/>
        </w:rPr>
        <w:t>dèi</w:t>
      </w:r>
      <w:proofErr w:type="spellEnd"/>
      <w:r>
        <w:rPr>
          <w:sz w:val="22"/>
        </w:rPr>
        <w:t xml:space="preserve"> hanno creato l’uomo e il mondo, gli eroi civilizzatori hanno perfezionato la creazione e i miti tramandano la storia di tutte queste opere divine. Riattualizzando la storia sacra e imitando il comportamento divino, l’uomo si stabilisce perennemente presso gli </w:t>
      </w:r>
      <w:proofErr w:type="spellStart"/>
      <w:r>
        <w:rPr>
          <w:sz w:val="22"/>
        </w:rPr>
        <w:t>dèi</w:t>
      </w:r>
      <w:proofErr w:type="spellEnd"/>
      <w:r>
        <w:rPr>
          <w:sz w:val="22"/>
        </w:rPr>
        <w:t>, vale a dire nel reale, nel significativo</w:t>
      </w:r>
      <w:r>
        <w:rPr>
          <w:rStyle w:val="Rimandonotaapidipagina"/>
          <w:sz w:val="22"/>
        </w:rPr>
        <w:footnoteReference w:id="14"/>
      </w:r>
      <w:r>
        <w:rPr>
          <w:sz w:val="22"/>
        </w:rPr>
        <w:t>.</w:t>
      </w:r>
    </w:p>
    <w:p w:rsidR="00596FEF" w:rsidRPr="00B2290B" w:rsidRDefault="00596FEF" w:rsidP="00596FEF">
      <w:pPr>
        <w:ind w:left="170" w:right="170"/>
        <w:jc w:val="both"/>
        <w:rPr>
          <w:sz w:val="22"/>
        </w:rPr>
      </w:pPr>
    </w:p>
    <w:p w:rsidR="00596FEF" w:rsidRDefault="00596FEF" w:rsidP="00596FEF">
      <w:pPr>
        <w:jc w:val="both"/>
      </w:pPr>
      <w:r>
        <w:t>L’uomo religioso, attraverso i simboli e i miti, si apre all’universale e diventa l’uomo totale, capace di dare senso alla realtà intera, proprio mentre la struttura nel rimando al mistero divino.</w:t>
      </w:r>
    </w:p>
    <w:p w:rsidR="00596FEF" w:rsidRDefault="00596FEF" w:rsidP="00596FEF">
      <w:pPr>
        <w:jc w:val="both"/>
      </w:pPr>
      <w:r>
        <w:t xml:space="preserve">Rispetto a questa posizione, lo </w:t>
      </w:r>
      <w:r w:rsidRPr="00051FF8">
        <w:rPr>
          <w:i/>
        </w:rPr>
        <w:t xml:space="preserve">status </w:t>
      </w:r>
      <w:proofErr w:type="spellStart"/>
      <w:r w:rsidRPr="00051FF8">
        <w:rPr>
          <w:i/>
        </w:rPr>
        <w:t>quaestionis</w:t>
      </w:r>
      <w:proofErr w:type="spellEnd"/>
      <w:r>
        <w:t xml:space="preserve"> più recente è caratterizzato da J. Ries nei termini seguenti:</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I lavori di </w:t>
      </w:r>
      <w:proofErr w:type="spellStart"/>
      <w:r>
        <w:rPr>
          <w:sz w:val="22"/>
        </w:rPr>
        <w:t>Eliade</w:t>
      </w:r>
      <w:proofErr w:type="spellEnd"/>
      <w:r>
        <w:rPr>
          <w:sz w:val="22"/>
        </w:rPr>
        <w:t xml:space="preserve"> hanno conosciuto e conoscono tuttora un successo enorme…Tuttavia, le sue posizioni sull’</w:t>
      </w:r>
      <w:r w:rsidRPr="00051FF8">
        <w:rPr>
          <w:i/>
          <w:sz w:val="22"/>
        </w:rPr>
        <w:t xml:space="preserve">homo </w:t>
      </w:r>
      <w:proofErr w:type="spellStart"/>
      <w:r w:rsidRPr="00051FF8">
        <w:rPr>
          <w:i/>
          <w:sz w:val="22"/>
        </w:rPr>
        <w:t>religiosus</w:t>
      </w:r>
      <w:proofErr w:type="spellEnd"/>
      <w:r>
        <w:rPr>
          <w:sz w:val="22"/>
        </w:rPr>
        <w:t xml:space="preserve"> gli sono valse opposizioni talvolta inusitate. Per alcuni storici della religione, l’</w:t>
      </w:r>
      <w:r w:rsidRPr="00051FF8">
        <w:rPr>
          <w:i/>
          <w:sz w:val="22"/>
        </w:rPr>
        <w:t xml:space="preserve">homo </w:t>
      </w:r>
      <w:proofErr w:type="spellStart"/>
      <w:r w:rsidRPr="00051FF8">
        <w:rPr>
          <w:i/>
          <w:sz w:val="22"/>
        </w:rPr>
        <w:t>religiosus</w:t>
      </w:r>
      <w:proofErr w:type="spellEnd"/>
      <w:r>
        <w:rPr>
          <w:sz w:val="22"/>
        </w:rPr>
        <w:t xml:space="preserve"> sarebbe troppo vicino alle teologie e rischierebbe di sviare la ricerca storica per mancanza di un fondamento positivo. Quindi, ci viene detto, ci si dovrebbe limitare a prenderlo in considerazione come valido per l’indagine solamente in lavori di fenomenologia e psicologia della religione. Infine, ultimamente, in Francia, la questione è stata posta con chiarezza: esiste un homo </w:t>
      </w:r>
      <w:proofErr w:type="spellStart"/>
      <w:r>
        <w:rPr>
          <w:sz w:val="22"/>
        </w:rPr>
        <w:t>religiosus</w:t>
      </w:r>
      <w:proofErr w:type="spellEnd"/>
      <w:r>
        <w:rPr>
          <w:sz w:val="22"/>
        </w:rPr>
        <w:t xml:space="preserve">? Il lettore è stato </w:t>
      </w:r>
      <w:proofErr w:type="spellStart"/>
      <w:r>
        <w:rPr>
          <w:sz w:val="22"/>
        </w:rPr>
        <w:t>inviatto</w:t>
      </w:r>
      <w:proofErr w:type="spellEnd"/>
      <w:r>
        <w:rPr>
          <w:sz w:val="22"/>
        </w:rPr>
        <w:t xml:space="preserve"> a scegliere tra due risposte: una è affermativa; la seconda tende a mostrare «l’inutilità operativa del postulato dell’homo </w:t>
      </w:r>
      <w:proofErr w:type="spellStart"/>
      <w:r>
        <w:rPr>
          <w:sz w:val="22"/>
        </w:rPr>
        <w:t>religiosus</w:t>
      </w:r>
      <w:proofErr w:type="spellEnd"/>
      <w:r>
        <w:rPr>
          <w:sz w:val="22"/>
        </w:rPr>
        <w:t>». Tutta questa discussione merita la nostra attenzione</w:t>
      </w:r>
      <w:r>
        <w:rPr>
          <w:rStyle w:val="Rimandonotaapidipagina"/>
          <w:sz w:val="22"/>
        </w:rPr>
        <w:footnoteReference w:id="15"/>
      </w:r>
      <w:r>
        <w:rPr>
          <w:sz w:val="22"/>
        </w:rPr>
        <w:t>.</w:t>
      </w:r>
    </w:p>
    <w:p w:rsidR="00596FEF" w:rsidRDefault="00596FEF" w:rsidP="00596FEF">
      <w:pPr>
        <w:ind w:left="170" w:right="170"/>
        <w:jc w:val="both"/>
        <w:rPr>
          <w:sz w:val="22"/>
        </w:rPr>
      </w:pPr>
    </w:p>
    <w:p w:rsidR="00596FEF" w:rsidRDefault="0037642F" w:rsidP="00596FEF">
      <w:pPr>
        <w:jc w:val="both"/>
      </w:pPr>
      <w:r>
        <w:t xml:space="preserve">Una forte </w:t>
      </w:r>
      <w:r w:rsidR="00596FEF">
        <w:t>obiezione viene dalla Francia</w:t>
      </w:r>
      <w:r w:rsidR="00EE5471">
        <w:t>, ch</w:t>
      </w:r>
      <w:r w:rsidR="00596FEF">
        <w:t>e pone la domanda sulla possibilità e il senso di studiare le religioni puntando ad un’antropologia del sacro: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Il professor Michel </w:t>
      </w:r>
      <w:proofErr w:type="spellStart"/>
      <w:r>
        <w:rPr>
          <w:sz w:val="22"/>
        </w:rPr>
        <w:t>Meslin</w:t>
      </w:r>
      <w:proofErr w:type="spellEnd"/>
      <w:r>
        <w:rPr>
          <w:sz w:val="22"/>
        </w:rPr>
        <w:t xml:space="preserve"> si chiede «se l’oggetto stesso dell’antropologia religiosa non sia un semplice postulato e quale sia la realtà operativa dell’</w:t>
      </w:r>
      <w:r w:rsidRPr="00EA33A8">
        <w:rPr>
          <w:i/>
          <w:sz w:val="22"/>
        </w:rPr>
        <w:t xml:space="preserve">homo </w:t>
      </w:r>
      <w:proofErr w:type="spellStart"/>
      <w:r w:rsidRPr="00EA33A8">
        <w:rPr>
          <w:i/>
          <w:sz w:val="22"/>
        </w:rPr>
        <w:t>religiosus</w:t>
      </w:r>
      <w:proofErr w:type="spellEnd"/>
      <w:r>
        <w:rPr>
          <w:sz w:val="22"/>
        </w:rPr>
        <w:t>». La questione è importante e merita la nostra riflessione</w:t>
      </w:r>
      <w:r>
        <w:rPr>
          <w:rStyle w:val="Rimandonotaapidipagina"/>
          <w:sz w:val="22"/>
        </w:rPr>
        <w:footnoteReference w:id="16"/>
      </w:r>
      <w:r>
        <w:rPr>
          <w:sz w:val="22"/>
        </w:rPr>
        <w:t>.</w:t>
      </w:r>
    </w:p>
    <w:p w:rsidR="00596FEF" w:rsidRPr="00051FF8" w:rsidRDefault="00596FEF" w:rsidP="00596FEF">
      <w:pPr>
        <w:ind w:left="170" w:right="170"/>
        <w:jc w:val="both"/>
        <w:rPr>
          <w:sz w:val="22"/>
        </w:rPr>
      </w:pPr>
    </w:p>
    <w:p w:rsidR="00596FEF" w:rsidRDefault="00596FEF" w:rsidP="00596FEF">
      <w:pPr>
        <w:jc w:val="both"/>
      </w:pPr>
      <w:r>
        <w:t>L’impegno di Ries, soprattutto a partire dalle recenti scoperte dell’archeologia e della paleoantropologia, è proprio quello di dimostrare che esistono dai tempi primitivi espressioni simboliche del sacro che dimostrano l’esistenza dell’</w:t>
      </w:r>
      <w:r w:rsidRPr="00D66455">
        <w:rPr>
          <w:i/>
        </w:rPr>
        <w:t xml:space="preserve">homo </w:t>
      </w:r>
      <w:proofErr w:type="spellStart"/>
      <w:r w:rsidRPr="00D66455">
        <w:rPr>
          <w:i/>
        </w:rPr>
        <w:t>religiosus</w:t>
      </w:r>
      <w:proofErr w:type="spellEnd"/>
      <w:r>
        <w:t xml:space="preserve"> fin dagli inizi e svelano l’</w:t>
      </w:r>
      <w:r w:rsidRPr="00A96185">
        <w:rPr>
          <w:i/>
        </w:rPr>
        <w:t>unità spirituale dell’esperienza religiosa</w:t>
      </w:r>
      <w:r>
        <w:t xml:space="preserve"> dell’umanità. Ciò permetterebbe di ricostruire una sorta di antropologia del sacro o antropologia religiosa, che offre un quadro coerente anche se sempre </w:t>
      </w:r>
      <w:r>
        <w:lastRenderedPageBreak/>
        <w:t>storicamente determinato, dell’esperienza religiosa dell’uomo. Si tratta di leggere i fenomeni religiosi come significanti,</w:t>
      </w:r>
      <w:r w:rsidR="00EE5471">
        <w:t xml:space="preserve"> </w:t>
      </w:r>
      <w:r>
        <w:t>ricostruendo l’intenzione dell’autore di tali fatti e fenomeni religiosi, ossia appunto l’</w:t>
      </w:r>
      <w:r w:rsidRPr="00CD3498">
        <w:rPr>
          <w:i/>
        </w:rPr>
        <w:t xml:space="preserve">homo </w:t>
      </w:r>
      <w:proofErr w:type="spellStart"/>
      <w:r w:rsidRPr="00CD3498">
        <w:rPr>
          <w:i/>
        </w:rPr>
        <w:t>religiosus</w:t>
      </w:r>
      <w:proofErr w:type="spellEnd"/>
      <w:r>
        <w:t>:</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L’antropologia religiosa studia l’uomo in quanto creatore e utilizzatore dell’insieme simbolico del sacro, e in quanto detentore delle credenze religiose che guidano la sua vita e il suo comportamento. Parallelamente all’antropologia religiosa specifica di ogni religione (indù, buddista, ebraica, musulmana, cristiana) si sviluppa un’antropologia imperniata sull’</w:t>
      </w:r>
      <w:r w:rsidRPr="00964699">
        <w:rPr>
          <w:i/>
          <w:sz w:val="22"/>
        </w:rPr>
        <w:t xml:space="preserve">homo </w:t>
      </w:r>
      <w:proofErr w:type="spellStart"/>
      <w:r w:rsidRPr="00964699">
        <w:rPr>
          <w:i/>
          <w:sz w:val="22"/>
        </w:rPr>
        <w:t>religiosus</w:t>
      </w:r>
      <w:proofErr w:type="spellEnd"/>
      <w:r>
        <w:rPr>
          <w:sz w:val="22"/>
        </w:rPr>
        <w:t xml:space="preserve"> e sul suo comportamento nel corso dell’esperienza del sacro</w:t>
      </w:r>
      <w:r>
        <w:rPr>
          <w:rStyle w:val="Rimandonotaapidipagina"/>
          <w:sz w:val="22"/>
        </w:rPr>
        <w:footnoteReference w:id="17"/>
      </w:r>
      <w:r>
        <w:rPr>
          <w:sz w:val="22"/>
        </w:rPr>
        <w:t>.</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Agli antropologi anglosassoni occorre far notare che esiste anche un’antropologia religiosa la quale ha come fine lo studio dell’</w:t>
      </w:r>
      <w:r w:rsidRPr="004B5556">
        <w:rPr>
          <w:i/>
          <w:sz w:val="22"/>
        </w:rPr>
        <w:t xml:space="preserve">homo </w:t>
      </w:r>
      <w:proofErr w:type="spellStart"/>
      <w:r w:rsidRPr="004B5556">
        <w:rPr>
          <w:i/>
          <w:sz w:val="22"/>
        </w:rPr>
        <w:t>religiosus</w:t>
      </w:r>
      <w:proofErr w:type="spellEnd"/>
      <w:r>
        <w:rPr>
          <w:sz w:val="22"/>
        </w:rPr>
        <w:t xml:space="preserve"> tanto nella veste di creatore e fruitore dell’insieme simbolico del sacro, quanto nel ruolo di portatore delle credenze religiose che orientano la sua vita e il suo comportamento. […] L’</w:t>
      </w:r>
      <w:r w:rsidRPr="00BC177F">
        <w:rPr>
          <w:i/>
          <w:sz w:val="22"/>
        </w:rPr>
        <w:t xml:space="preserve">homo </w:t>
      </w:r>
      <w:proofErr w:type="spellStart"/>
      <w:r w:rsidRPr="00BC177F">
        <w:rPr>
          <w:i/>
          <w:sz w:val="22"/>
        </w:rPr>
        <w:t>religiosus</w:t>
      </w:r>
      <w:proofErr w:type="spellEnd"/>
      <w:r>
        <w:rPr>
          <w:sz w:val="22"/>
        </w:rPr>
        <w:t xml:space="preserve"> appare come un personaggio storico, di cui noi possiamo individuare l’emergere dalla preistoria e in compagnia del quale percorriamo le diverse tappe che costituiscono il cammino dei secoli. La sua reale statura, la sua struttura mentale e le sue stesse manifestazioni testimoniano l’esistenza di un’unità spirituale sottesa a tutta l’umanità. Egli è onnipresente nello spazio e nel tempo, ma ogni singola cultura gli attribuisce i suoi specifici tratti</w:t>
      </w:r>
      <w:r>
        <w:rPr>
          <w:rStyle w:val="Rimandonotaapidipagina"/>
          <w:sz w:val="22"/>
        </w:rPr>
        <w:footnoteReference w:id="18"/>
      </w:r>
      <w:r>
        <w:rPr>
          <w:sz w:val="22"/>
        </w:rPr>
        <w:t>.</w:t>
      </w:r>
    </w:p>
    <w:p w:rsidR="00596FEF" w:rsidRDefault="00596FEF" w:rsidP="00596FEF">
      <w:pPr>
        <w:ind w:left="170" w:right="170"/>
        <w:jc w:val="both"/>
        <w:rPr>
          <w:sz w:val="22"/>
        </w:rPr>
      </w:pPr>
    </w:p>
    <w:p w:rsidR="00596FEF" w:rsidRDefault="00596FEF" w:rsidP="00596FEF">
      <w:pPr>
        <w:ind w:left="170" w:right="170"/>
        <w:jc w:val="both"/>
        <w:rPr>
          <w:sz w:val="22"/>
        </w:rPr>
      </w:pPr>
      <w:r w:rsidRPr="00CD3498">
        <w:rPr>
          <w:i/>
          <w:sz w:val="22"/>
        </w:rPr>
        <w:t xml:space="preserve">Homo </w:t>
      </w:r>
      <w:proofErr w:type="spellStart"/>
      <w:r w:rsidRPr="00CD3498">
        <w:rPr>
          <w:i/>
          <w:sz w:val="22"/>
        </w:rPr>
        <w:t>symbolicus</w:t>
      </w:r>
      <w:proofErr w:type="spellEnd"/>
      <w:r>
        <w:rPr>
          <w:sz w:val="22"/>
        </w:rPr>
        <w:t xml:space="preserve"> è un altro concetto divenuto operativo: si tratta dell’uomo che, partendo dal visibile, è in grado di cogliere l’invisibile, grazie all’immaginario, una facoltà speciale e propria dell’uomo. </w:t>
      </w:r>
      <w:r w:rsidRPr="00CD3498">
        <w:rPr>
          <w:i/>
          <w:sz w:val="22"/>
        </w:rPr>
        <w:t xml:space="preserve">Homo </w:t>
      </w:r>
      <w:proofErr w:type="spellStart"/>
      <w:r w:rsidRPr="00CD3498">
        <w:rPr>
          <w:i/>
          <w:sz w:val="22"/>
        </w:rPr>
        <w:t>religiosus</w:t>
      </w:r>
      <w:proofErr w:type="spellEnd"/>
      <w:r>
        <w:rPr>
          <w:sz w:val="22"/>
        </w:rPr>
        <w:t xml:space="preserve">: il primo uso dell’espressione si trova in Cicerone, </w:t>
      </w:r>
      <w:r w:rsidRPr="00CD3498">
        <w:rPr>
          <w:i/>
          <w:sz w:val="22"/>
        </w:rPr>
        <w:t xml:space="preserve">De natura </w:t>
      </w:r>
      <w:proofErr w:type="spellStart"/>
      <w:r w:rsidRPr="00CD3498">
        <w:rPr>
          <w:i/>
          <w:sz w:val="22"/>
        </w:rPr>
        <w:t>deorum</w:t>
      </w:r>
      <w:proofErr w:type="spellEnd"/>
      <w:r>
        <w:rPr>
          <w:sz w:val="22"/>
        </w:rPr>
        <w:t xml:space="preserve"> II,72; gli uomini sono chiamati religiosi ex relegando, dal verbo </w:t>
      </w:r>
      <w:r w:rsidRPr="00CD3498">
        <w:rPr>
          <w:i/>
          <w:sz w:val="22"/>
        </w:rPr>
        <w:t>re</w:t>
      </w:r>
      <w:r>
        <w:rPr>
          <w:i/>
          <w:sz w:val="22"/>
        </w:rPr>
        <w:t>-</w:t>
      </w:r>
      <w:proofErr w:type="spellStart"/>
      <w:r w:rsidRPr="00CD3498">
        <w:rPr>
          <w:i/>
          <w:sz w:val="22"/>
        </w:rPr>
        <w:t>legere</w:t>
      </w:r>
      <w:proofErr w:type="spellEnd"/>
      <w:r>
        <w:rPr>
          <w:sz w:val="22"/>
        </w:rPr>
        <w:t xml:space="preserve">, al quale Lattanzio e Agostino sostituiscono il verbo </w:t>
      </w:r>
      <w:r w:rsidRPr="00CD3498">
        <w:rPr>
          <w:i/>
          <w:sz w:val="22"/>
        </w:rPr>
        <w:t>re</w:t>
      </w:r>
      <w:r>
        <w:rPr>
          <w:i/>
          <w:sz w:val="22"/>
        </w:rPr>
        <w:t>-</w:t>
      </w:r>
      <w:proofErr w:type="spellStart"/>
      <w:r w:rsidRPr="00CD3498">
        <w:rPr>
          <w:i/>
          <w:sz w:val="22"/>
        </w:rPr>
        <w:t>ligare</w:t>
      </w:r>
      <w:proofErr w:type="spellEnd"/>
      <w:r>
        <w:rPr>
          <w:sz w:val="22"/>
        </w:rPr>
        <w:t xml:space="preserve">. Oggi </w:t>
      </w:r>
      <w:r w:rsidRPr="00CD3498">
        <w:rPr>
          <w:i/>
          <w:sz w:val="22"/>
        </w:rPr>
        <w:t xml:space="preserve">homo </w:t>
      </w:r>
      <w:proofErr w:type="spellStart"/>
      <w:r w:rsidRPr="00CD3498">
        <w:rPr>
          <w:i/>
          <w:sz w:val="22"/>
        </w:rPr>
        <w:t>religiosus</w:t>
      </w:r>
      <w:proofErr w:type="spellEnd"/>
      <w:r>
        <w:rPr>
          <w:sz w:val="22"/>
        </w:rPr>
        <w:t xml:space="preserve"> è un concetto che designa l’uomo come soggetto dell’esperienza del sacro. </w:t>
      </w:r>
      <w:r w:rsidRPr="00CD3498">
        <w:rPr>
          <w:sz w:val="22"/>
        </w:rPr>
        <w:t>È</w:t>
      </w:r>
      <w:r>
        <w:rPr>
          <w:sz w:val="22"/>
        </w:rPr>
        <w:t xml:space="preserve"> l’uomo visto come creatore e utilizzatore del complesso simbolico del sacro e come portatore di credenze religiose che dirigono il suo comportamento. […] </w:t>
      </w:r>
      <w:proofErr w:type="spellStart"/>
      <w:r>
        <w:rPr>
          <w:sz w:val="22"/>
        </w:rPr>
        <w:t>Eliade</w:t>
      </w:r>
      <w:proofErr w:type="spellEnd"/>
      <w:r>
        <w:rPr>
          <w:sz w:val="22"/>
        </w:rPr>
        <w:t xml:space="preserve"> ha introdotto sistematicamente nella sua ricerca il concetto di </w:t>
      </w:r>
      <w:r w:rsidRPr="00936C59">
        <w:rPr>
          <w:i/>
          <w:sz w:val="22"/>
        </w:rPr>
        <w:t xml:space="preserve">homo </w:t>
      </w:r>
      <w:proofErr w:type="spellStart"/>
      <w:r w:rsidRPr="00936C59">
        <w:rPr>
          <w:i/>
          <w:sz w:val="22"/>
        </w:rPr>
        <w:t>religiosus</w:t>
      </w:r>
      <w:proofErr w:type="spellEnd"/>
      <w:r>
        <w:rPr>
          <w:sz w:val="22"/>
        </w:rPr>
        <w:t>, allo scopo di designare l’uomo in quanto soggetto dell’esperienza vissuta del sacro. Si tratta di un termine tecnico, che riceve la sua colorazione particolare in rapporto ai differenti contesti culturali, storici e dottrinali e alle discipline che lo impiegano. Il concetto mi sembra perfettamente operativo non soltanto in antropologia religiosa, ma anche in storia delle religioni, dove è particolarmente adatto alla ricerca storico-comparativa</w:t>
      </w:r>
      <w:r>
        <w:rPr>
          <w:rStyle w:val="Rimandonotaapidipagina"/>
          <w:sz w:val="22"/>
        </w:rPr>
        <w:footnoteReference w:id="19"/>
      </w:r>
      <w:r>
        <w:rPr>
          <w:sz w:val="22"/>
        </w:rPr>
        <w:t>.</w:t>
      </w:r>
    </w:p>
    <w:p w:rsidR="00596FEF" w:rsidRDefault="00596FEF" w:rsidP="00596FEF">
      <w:pPr>
        <w:ind w:left="170" w:right="170"/>
        <w:jc w:val="both"/>
        <w:rPr>
          <w:sz w:val="22"/>
        </w:rPr>
      </w:pPr>
    </w:p>
    <w:p w:rsidR="00596FEF" w:rsidRDefault="00596FEF" w:rsidP="00596FEF">
      <w:pPr>
        <w:jc w:val="both"/>
      </w:pPr>
      <w:r>
        <w:t>Questa indagine di antropologia del sacro è un’indagine complessa e totalizzante, poiché deve studiare la dialettica della manifestazione del sacro (ierofania), il suo funzionamento simbolico (sistema di immagini e simboli), cercando una tipologia o «morfologia del sacro», le linee direttrici del comportamento, le strutture di pensiero, la logica simbolica ossia l’universo mentale dell’</w:t>
      </w:r>
      <w:r w:rsidRPr="004B5556">
        <w:rPr>
          <w:i/>
        </w:rPr>
        <w:t xml:space="preserve">homo </w:t>
      </w:r>
      <w:proofErr w:type="spellStart"/>
      <w:r w:rsidRPr="004B5556">
        <w:rPr>
          <w:i/>
        </w:rPr>
        <w:t>religiosus</w:t>
      </w:r>
      <w:proofErr w:type="spellEnd"/>
      <w:r>
        <w:t>. Proprio la coerenza simbolica scoperta nell’uomo arcaico fino al credente dei monoteismi più recenti conferma l’unità spirituale dell’esperienza religiosa umana e la pertinenza di una ricerca dell’uomo religioso.</w:t>
      </w:r>
    </w:p>
    <w:p w:rsidR="00596FEF" w:rsidRDefault="00596FEF" w:rsidP="00596FEF">
      <w:pPr>
        <w:jc w:val="both"/>
      </w:pPr>
      <w:r>
        <w:t>Ci limitiamo per ora a segnalare gli argomenti del dibattito metodologico, intessendo un confronto critico tra tre autori di spessore</w:t>
      </w:r>
      <w:r w:rsidR="00E15498">
        <w:t xml:space="preserve"> (</w:t>
      </w:r>
      <w:proofErr w:type="spellStart"/>
      <w:r w:rsidR="00E15498">
        <w:t>Meslin</w:t>
      </w:r>
      <w:proofErr w:type="spellEnd"/>
      <w:r w:rsidR="00E15498">
        <w:t xml:space="preserve">, </w:t>
      </w:r>
      <w:proofErr w:type="spellStart"/>
      <w:r w:rsidR="00E15498">
        <w:t>Eliade</w:t>
      </w:r>
      <w:proofErr w:type="spellEnd"/>
      <w:r w:rsidR="00E15498">
        <w:t>, Ries)</w:t>
      </w:r>
      <w:r>
        <w:t>.</w:t>
      </w:r>
      <w:r w:rsidR="00EE5471">
        <w:t xml:space="preserve"> </w:t>
      </w:r>
      <w:r>
        <w:t xml:space="preserve">Prendiamo le mosse da un dialogo a distanza tra due maestri riconosciuti degli studi sulle religioni: M. </w:t>
      </w:r>
      <w:proofErr w:type="spellStart"/>
      <w:r>
        <w:t>Meslin</w:t>
      </w:r>
      <w:proofErr w:type="spellEnd"/>
      <w:r>
        <w:t xml:space="preserve"> e M. </w:t>
      </w:r>
      <w:proofErr w:type="spellStart"/>
      <w:r>
        <w:t>Eliade</w:t>
      </w:r>
      <w:proofErr w:type="spellEnd"/>
      <w:r>
        <w:t>. Il punto di convergenza delle loro proposte è lo studio delle religioni come dimensioni strutturale della coscienza umana, come modalità originale e originaria dell’essere uomo, che ha sempre accompagnato al storia dell’umanità in forme culturali determinate. Si tratta di studiare l’uomo religioso nelle forme storiche della sua esperienza del sacro.</w:t>
      </w:r>
    </w:p>
    <w:p w:rsidR="00596FEF" w:rsidRDefault="00596FEF" w:rsidP="00596FEF">
      <w:pPr>
        <w:jc w:val="both"/>
      </w:pPr>
    </w:p>
    <w:p w:rsidR="00E15498" w:rsidRDefault="00E15498" w:rsidP="00596FEF">
      <w:pPr>
        <w:jc w:val="both"/>
      </w:pPr>
    </w:p>
    <w:p w:rsidR="00E15498" w:rsidRDefault="00E15498" w:rsidP="00596FEF">
      <w:pPr>
        <w:jc w:val="both"/>
      </w:pPr>
    </w:p>
    <w:p w:rsidR="00E15498" w:rsidRDefault="00E15498" w:rsidP="00596FEF">
      <w:pPr>
        <w:jc w:val="both"/>
      </w:pPr>
    </w:p>
    <w:p w:rsidR="00596FEF" w:rsidRDefault="0051357B" w:rsidP="00596FEF">
      <w:pPr>
        <w:jc w:val="both"/>
      </w:pPr>
      <w:r>
        <w:lastRenderedPageBreak/>
        <w:t>3</w:t>
      </w:r>
      <w:r w:rsidR="00596FEF">
        <w:t xml:space="preserve">. </w:t>
      </w:r>
      <w:r w:rsidR="00596FEF" w:rsidRPr="001B6FD3">
        <w:rPr>
          <w:i/>
        </w:rPr>
        <w:t xml:space="preserve">L’importanza e il metodo dell’antropologia religiosa: M. </w:t>
      </w:r>
      <w:proofErr w:type="spellStart"/>
      <w:r w:rsidR="00596FEF" w:rsidRPr="001B6FD3">
        <w:rPr>
          <w:i/>
        </w:rPr>
        <w:t>Meslin</w:t>
      </w:r>
      <w:proofErr w:type="spellEnd"/>
      <w:r w:rsidR="00596FEF">
        <w:t>.</w:t>
      </w:r>
    </w:p>
    <w:p w:rsidR="00596FEF" w:rsidRDefault="00596FEF" w:rsidP="00596FEF">
      <w:pPr>
        <w:jc w:val="both"/>
      </w:pPr>
    </w:p>
    <w:p w:rsidR="00596FEF" w:rsidRDefault="00596FEF" w:rsidP="00596FEF">
      <w:pPr>
        <w:ind w:left="170" w:right="170"/>
        <w:jc w:val="both"/>
        <w:rPr>
          <w:sz w:val="22"/>
        </w:rPr>
      </w:pPr>
      <w:r>
        <w:rPr>
          <w:sz w:val="22"/>
        </w:rPr>
        <w:t xml:space="preserve">Tutta la recente evoluzione della storia delle religioni, sotto la spinta delle scienze dell’uomo, tende a muoversi sempre più nel senso di un’antropologia religiosa… Tutti questi anni di ricerca e di riflessione hanno confermato, ai miei occhi, la validità della prospettiva antropologica… come fondamentale per la nostra disciplina. Sono sempre più convinto che noi possiamo cogliere il sacro solo là dove lo incontriamo, mai cioè allo stato puro, ma nell’esistenza stessa dell’uomo che lo delimita nel momento stesso in cui lo concepisce. </w:t>
      </w:r>
      <w:r w:rsidRPr="00CB523A">
        <w:rPr>
          <w:sz w:val="22"/>
        </w:rPr>
        <w:t>È</w:t>
      </w:r>
      <w:r>
        <w:rPr>
          <w:sz w:val="22"/>
        </w:rPr>
        <w:t xml:space="preserve"> da quest’ultimo, perciò, che noi dobbiamo partire</w:t>
      </w:r>
      <w:r>
        <w:rPr>
          <w:rStyle w:val="Rimandonotaapidipagina"/>
          <w:sz w:val="22"/>
        </w:rPr>
        <w:footnoteReference w:id="20"/>
      </w:r>
      <w:r>
        <w:rPr>
          <w:sz w:val="22"/>
        </w:rPr>
        <w:t>.</w:t>
      </w:r>
    </w:p>
    <w:p w:rsidR="00596FEF" w:rsidRDefault="00596FEF" w:rsidP="00596FEF">
      <w:pPr>
        <w:ind w:left="170" w:right="170"/>
        <w:jc w:val="both"/>
        <w:rPr>
          <w:sz w:val="22"/>
        </w:rPr>
      </w:pPr>
    </w:p>
    <w:p w:rsidR="00596FEF" w:rsidRDefault="00596FEF" w:rsidP="00596FEF">
      <w:pPr>
        <w:jc w:val="both"/>
      </w:pPr>
      <w:r>
        <w:t>La maggiore tentazione nell’elaborazione di questa antropologia religiosa è quella del «riduzionismo», che tende a spiegare la dimensione religiosa riconducendola ad altro: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Alcune teorie contemporanee hanno gettato un forte sospetto sull’autonomia, addirittura sull’esistenza stessa della religione riconducendola sia ad alcune determinanti socioeconomiche, sia a semplici motivi psicologici. Con ciò stesso hanno sancito una forte diffidenza circa la validità di un’antropologia religiosa. Non si può negare, tuttavia, che qualsiasi tentativo di comprendere l’uomo implica necessariamente lo studio dei suoi comportamenti religiosi. Poiché anche se la religione e le varie forme in cui viene vissuta non fossero altro che illusioni o epifenomeni, resta nondimeno vero che la relazione vissuta dal credente tra sé e il proprio Dio (o i propri </w:t>
      </w:r>
      <w:proofErr w:type="spellStart"/>
      <w:r>
        <w:rPr>
          <w:sz w:val="22"/>
        </w:rPr>
        <w:t>dèi</w:t>
      </w:r>
      <w:proofErr w:type="spellEnd"/>
      <w:r>
        <w:rPr>
          <w:sz w:val="22"/>
        </w:rPr>
        <w:t>) è u fatto universale. Sta qui l’oggetto di qualsiasi antropologia religiosa: l’analisi, cioè, della relazione dell’uomo col divino</w:t>
      </w:r>
      <w:r>
        <w:rPr>
          <w:rStyle w:val="Rimandonotaapidipagina"/>
          <w:sz w:val="22"/>
        </w:rPr>
        <w:footnoteReference w:id="21"/>
      </w:r>
      <w:r>
        <w:rPr>
          <w:sz w:val="22"/>
        </w:rPr>
        <w:t>.</w:t>
      </w:r>
    </w:p>
    <w:p w:rsidR="00596FEF" w:rsidRPr="00CB523A" w:rsidRDefault="00596FEF" w:rsidP="00596FEF">
      <w:pPr>
        <w:ind w:left="170" w:right="170"/>
        <w:jc w:val="both"/>
        <w:rPr>
          <w:sz w:val="22"/>
        </w:rPr>
      </w:pPr>
    </w:p>
    <w:p w:rsidR="00596FEF" w:rsidRDefault="00596FEF" w:rsidP="00596FEF">
      <w:pPr>
        <w:jc w:val="both"/>
      </w:pPr>
      <w:r>
        <w:t xml:space="preserve">In questa direzione di ricerca si intuisce l’importanza di delimitare l’ambito di indagine e il suo fine, così da chiarire il metodo della ricerca </w:t>
      </w:r>
      <w:r w:rsidRPr="00D860C1">
        <w:rPr>
          <w:i/>
        </w:rPr>
        <w:t>(</w:t>
      </w:r>
      <w:proofErr w:type="spellStart"/>
      <w:r w:rsidRPr="00D860C1">
        <w:rPr>
          <w:i/>
        </w:rPr>
        <w:t>actus</w:t>
      </w:r>
      <w:proofErr w:type="spellEnd"/>
      <w:r w:rsidRPr="00D860C1">
        <w:rPr>
          <w:i/>
        </w:rPr>
        <w:t xml:space="preserve"> </w:t>
      </w:r>
      <w:proofErr w:type="spellStart"/>
      <w:r w:rsidRPr="00D860C1">
        <w:rPr>
          <w:i/>
        </w:rPr>
        <w:t>determinatur</w:t>
      </w:r>
      <w:proofErr w:type="spellEnd"/>
      <w:r w:rsidRPr="00D860C1">
        <w:rPr>
          <w:i/>
        </w:rPr>
        <w:t xml:space="preserve"> ab </w:t>
      </w:r>
      <w:proofErr w:type="spellStart"/>
      <w:r w:rsidRPr="00D860C1">
        <w:rPr>
          <w:i/>
        </w:rPr>
        <w:t>obiecto</w:t>
      </w:r>
      <w:proofErr w:type="spellEnd"/>
      <w:r w:rsidRPr="00D860C1">
        <w:rPr>
          <w:i/>
        </w:rPr>
        <w:t>)</w:t>
      </w:r>
      <w:r>
        <w:t>. Occorre studiare religiosamente pratiche e credenze molto diverse, culturalmente e storicamente determinate, ma con una certa «area di famiglia» in comune:</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Ma per cogliere e comprendere i processi e le manifestazioni di tali rapporti (dell’uomo col divino), il solo metodo possibile consiste per prima cosa nello studiare ciò che i fedeli di questa o quella religione credono e dicono della loro fede e delle loro pratiche… Convergenze sono possibili nella realtà di situazioni umane in cui il religioso raggiunge sempre l’uomo attraverso mediazioni culturali che non si possono arginare: tutta la storia delle grandi religioni lo attesta chiaramente… La grande difficoltà di un’antropologia religiosa, che ha per oggetto l’uomo nei suoi rapporti col divino, sta appunto nel sapere se quest’uomo è qualcosa di diverso da me che lo studio e tento di comprenderlo. Come si colloca questo altro in rapporto a me e alla mia cultura? L’</w:t>
      </w:r>
      <w:proofErr w:type="spellStart"/>
      <w:r w:rsidRPr="008E75AF">
        <w:rPr>
          <w:i/>
          <w:sz w:val="22"/>
        </w:rPr>
        <w:t>epoché</w:t>
      </w:r>
      <w:proofErr w:type="spellEnd"/>
      <w:r>
        <w:rPr>
          <w:sz w:val="22"/>
        </w:rPr>
        <w:t xml:space="preserve"> fenomenologia, indispensabile, è sufficiente perché la tradizione culturale a me propria non investa troppo l’oggetto della ricerca e non modifichi, interpretandola secondo le forme e le norme della mia tradizione culturale, l’esperienza religiosa che desidero capire?</w:t>
      </w:r>
      <w:r>
        <w:rPr>
          <w:rStyle w:val="Rimandonotaapidipagina"/>
          <w:sz w:val="22"/>
        </w:rPr>
        <w:footnoteReference w:id="22"/>
      </w:r>
      <w:r>
        <w:rPr>
          <w:sz w:val="22"/>
        </w:rPr>
        <w:t>.</w:t>
      </w:r>
    </w:p>
    <w:p w:rsidR="00596FEF" w:rsidRPr="00D860C1" w:rsidRDefault="00596FEF" w:rsidP="00596FEF">
      <w:pPr>
        <w:ind w:left="170" w:right="170"/>
        <w:jc w:val="both"/>
        <w:rPr>
          <w:sz w:val="22"/>
        </w:rPr>
      </w:pPr>
    </w:p>
    <w:p w:rsidR="00596FEF" w:rsidRDefault="00596FEF" w:rsidP="00596FEF">
      <w:pPr>
        <w:jc w:val="both"/>
      </w:pPr>
      <w:r>
        <w:t>Ne derivano strategie diverse per evitare un simile rischio di «proiezione»:</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Mi sembra perciò che il primo passo di ogni antropologia religiosa consista nel partire da un’analisi, la più concreta possibile, delle realtà vissute dall’uomo, allo scopo di arrivare poi a cogliere la dimensione culturale  di questo uomo credente. Ora, come vedremo, ciò è possibile soltanto prendendo in considerazione i fatti religiosi come fatti culturali, colti nel loro rapporto vivo con tutti gli altri elementi che formano il contesto in cui l’uomo credente vive e in cui il religioso si dispiega. L’esempio fornito dal vocabolario sacro è del tutto illuminante: esso è compreso soltanto all’interno della comunità dei credenti che lo interpreta secondo la propria tradizione ermeneutica perché esso è concepito e prodotto da essa e per essa. Il ricercatore quindi deve accettare la tradizione che ispira questo linguaggio sacro se vuole comprendere l’esperienza religiosa di cui esso dà conto</w:t>
      </w:r>
      <w:r>
        <w:rPr>
          <w:rStyle w:val="Rimandonotaapidipagina"/>
          <w:sz w:val="22"/>
        </w:rPr>
        <w:footnoteReference w:id="23"/>
      </w:r>
      <w:r>
        <w:rPr>
          <w:sz w:val="22"/>
        </w:rPr>
        <w:t>.</w:t>
      </w:r>
    </w:p>
    <w:p w:rsidR="00596FEF" w:rsidRPr="00F3046A" w:rsidRDefault="00596FEF" w:rsidP="00596FEF">
      <w:pPr>
        <w:ind w:left="170" w:right="170"/>
        <w:jc w:val="both"/>
        <w:rPr>
          <w:sz w:val="22"/>
        </w:rPr>
      </w:pPr>
    </w:p>
    <w:p w:rsidR="00596FEF" w:rsidRDefault="00596FEF" w:rsidP="00596FEF">
      <w:pPr>
        <w:jc w:val="both"/>
      </w:pPr>
      <w:r>
        <w:t xml:space="preserve">Si tratta dunque di studiare anzitutto l’uomo religioso nella sua esperienza del sacro storicamente determinata in una precisa tradizione. Sia il linguaggio religioso che le tradizioni che lo interpretano sono fatti culturali. Ma non bisogna dimenticare poi che un fatto religioso non è comprensibile solo come un semplice fatto storico: la sua sostanza non si produce e non si esaurisce del tutto nell’avvenimento e nella sua manifestazione </w:t>
      </w:r>
      <w:r w:rsidRPr="00B065EF">
        <w:rPr>
          <w:i/>
        </w:rPr>
        <w:t xml:space="preserve">(H. </w:t>
      </w:r>
      <w:proofErr w:type="spellStart"/>
      <w:r w:rsidRPr="00B065EF">
        <w:rPr>
          <w:i/>
        </w:rPr>
        <w:t>Ch</w:t>
      </w:r>
      <w:proofErr w:type="spellEnd"/>
      <w:r w:rsidRPr="00B065EF">
        <w:rPr>
          <w:i/>
        </w:rPr>
        <w:t xml:space="preserve">. </w:t>
      </w:r>
      <w:proofErr w:type="spellStart"/>
      <w:r w:rsidRPr="00B065EF">
        <w:rPr>
          <w:i/>
        </w:rPr>
        <w:t>Puech</w:t>
      </w:r>
      <w:proofErr w:type="spellEnd"/>
      <w:r w:rsidRPr="00B065EF">
        <w:rPr>
          <w:i/>
        </w:rPr>
        <w:t>)</w:t>
      </w:r>
      <w:r>
        <w:t xml:space="preserve">. Da qui il ricorso a un’ermeneutica del fatto religioso e delle sue espressioni. Le scienze umane, ossia la psicologia da un lato e la sociologia dall’altro, hanno offerto modelli di interpretazione. La prima sul versante della genesi psichica del fenomeno religioso, la seconda sul versante dei suoi effetti e del suo funzionamento sociale (una religione è sempre un fattore di coesione e coerenza di un gruppo umano eppure contiene un riferimento a una realtà superiore). Ma torna qui il pericolo di forme più o meno </w:t>
      </w:r>
      <w:r w:rsidR="00EE5471">
        <w:t>l</w:t>
      </w:r>
      <w:r>
        <w:t>arvate di riduzionismo: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La visione antropologica del fatto religioso appare così il solo cammino scientificamente possibile perché tiene conto della totalità della cultura e della società in cui i fatti religiosi vengono vissuti… Questo chiarimento dei rapporti interni tra fatti religiosi e fatti culturali mi sembra il passo più importante dell’antropologia religiosa. Poiché, se è vero che le esperienze religiose che l’umanità ha potuto conoscere, e continua a conoscere nel corso della propria storia, sono sempre soltanto trascrizioni umane di una realtà che in sé resta più o meno nascosta all’uomo, il sacro si definisce prima di tutto come una relazione. Ecco perché ogni ermeneutica che si butta a cercare la spiegazione delle origini e delle essenze – anziché analizzare le relazioni stabilite tra l’uomo e il divino nell’ambito del sacro – mi sembra più o meno riduttiva… L’espressione di un’esperienza religiosa non è la semplice descrizione di un divino che resterebbe esterno all’uomo, ma la testimonianza di un rapporto vissuto tra l’uomo e questo Altro da sé, con la mediazione del sacro che informa e modifica la condotta del credente. Ogni analisi che si accontentasse di applicare ai fatti religiosi una sola chiave di interpretazione sarebbe mutilante e quindi riduttiva. Dobbiamo quindi ripartire da un’antropologia religiosa che sveli l’unità dell’uomo credente. Ciò non significa tuttavia  che tale antropologia vada concepita come una specie di meta-filosofia inglobante, che determinerebbe in anticipo l’asse delle nostre ricerche e lo statuto dei nostri risultati. Essa costituisce invece l’assunto dei punti fondamentali mediante i quali possiamo afferrare e comprendere </w:t>
      </w:r>
      <w:proofErr w:type="spellStart"/>
      <w:r>
        <w:rPr>
          <w:sz w:val="22"/>
        </w:rPr>
        <w:t>ils</w:t>
      </w:r>
      <w:proofErr w:type="spellEnd"/>
      <w:r>
        <w:rPr>
          <w:sz w:val="22"/>
        </w:rPr>
        <w:t xml:space="preserve"> acro vissuto dall’uomo: l’identità che permette a un individuo di dire «io» e a un gruppo umano di riconoscersi in un «noi»; il legame sociale nelle sue molteplici forme; il rapporto dell’uomo con il cosmo e il modo con cui simbolizza l’universo per collocarvisi meglio. </w:t>
      </w:r>
      <w:r w:rsidRPr="00D53AF5">
        <w:rPr>
          <w:sz w:val="22"/>
        </w:rPr>
        <w:t>È</w:t>
      </w:r>
      <w:r>
        <w:rPr>
          <w:sz w:val="22"/>
        </w:rPr>
        <w:t xml:space="preserve"> appunto perché si comprende attraverso quanto afferma delle proprie credenze religiose che l’uomo, interpellato dal divino, diventa cosciente della propria esistenza… Avviene così che soltanto nella misura in cui analisi condotte con il più grande rigore scientifico convergono sull’uomo, i contributi delle diverse scienze umane possono illuminare il cammino dell’antropologia religiosa.</w:t>
      </w:r>
    </w:p>
    <w:p w:rsidR="00596FEF" w:rsidRPr="001B6FD3" w:rsidRDefault="00596FEF" w:rsidP="00596FEF">
      <w:pPr>
        <w:ind w:left="170" w:right="170"/>
        <w:jc w:val="both"/>
        <w:rPr>
          <w:sz w:val="22"/>
        </w:rPr>
      </w:pPr>
    </w:p>
    <w:p w:rsidR="00596FEF" w:rsidRDefault="00596FEF" w:rsidP="00596FEF">
      <w:pPr>
        <w:jc w:val="both"/>
      </w:pPr>
      <w:r>
        <w:t>La meta dello studio rimane quindi, attraverso il dato empirico del fatti religiosi, la comprensione del sacro vissuto dall’uomo, mediante l’analisi delle strutture fondamentali delle diverse religioni. Occorre perciò considerare «i materiali di una particolare tradizione religiosa come la trama di un’esperienza esistenziale». Si deve puntare a cogliere l’unità profonda dei comportamenti religiosi dell’uomo, il senso del sacro e la percezione del divino.</w:t>
      </w:r>
    </w:p>
    <w:p w:rsidR="00596FEF" w:rsidRDefault="00596FEF" w:rsidP="00596FEF">
      <w:pPr>
        <w:jc w:val="both"/>
      </w:pPr>
    </w:p>
    <w:p w:rsidR="00596FEF" w:rsidRDefault="00E15498" w:rsidP="00596FEF">
      <w:pPr>
        <w:jc w:val="both"/>
      </w:pPr>
      <w:r>
        <w:t>4</w:t>
      </w:r>
      <w:r w:rsidR="00596FEF">
        <w:t xml:space="preserve">. </w:t>
      </w:r>
      <w:r w:rsidR="00596FEF" w:rsidRPr="00A20AD1">
        <w:rPr>
          <w:i/>
        </w:rPr>
        <w:t xml:space="preserve">L’antropologia religiosa come studio dell’esperienza umana del sacro: le «ierofanie» di M. </w:t>
      </w:r>
      <w:proofErr w:type="spellStart"/>
      <w:r w:rsidR="00596FEF" w:rsidRPr="00A20AD1">
        <w:rPr>
          <w:i/>
        </w:rPr>
        <w:t>Eli</w:t>
      </w:r>
      <w:r w:rsidR="00596FEF">
        <w:rPr>
          <w:i/>
        </w:rPr>
        <w:t>a</w:t>
      </w:r>
      <w:r w:rsidR="00596FEF" w:rsidRPr="00A20AD1">
        <w:rPr>
          <w:i/>
        </w:rPr>
        <w:t>de</w:t>
      </w:r>
      <w:proofErr w:type="spellEnd"/>
      <w:r w:rsidR="00596FEF">
        <w:t xml:space="preserve">. </w:t>
      </w:r>
    </w:p>
    <w:p w:rsidR="00596FEF" w:rsidRDefault="00596FEF" w:rsidP="00596FEF">
      <w:pPr>
        <w:jc w:val="both"/>
      </w:pPr>
    </w:p>
    <w:p w:rsidR="00596FEF" w:rsidRDefault="00596FEF" w:rsidP="00596FEF">
      <w:pPr>
        <w:jc w:val="both"/>
      </w:pPr>
      <w:r>
        <w:t xml:space="preserve">Nella stessa direzione delineata da M. </w:t>
      </w:r>
      <w:proofErr w:type="spellStart"/>
      <w:r>
        <w:t>Meslin</w:t>
      </w:r>
      <w:proofErr w:type="spellEnd"/>
      <w:r>
        <w:t xml:space="preserve">, ma con una maggior concretezza nel determinare l’oggetto specifico dell’esperienza religiosa, ovvero la manifestazione del sacro e le sue strutture di fondo, si muoveva la proposta autorevole di M. </w:t>
      </w:r>
      <w:proofErr w:type="spellStart"/>
      <w:r>
        <w:t>Eliade</w:t>
      </w:r>
      <w:proofErr w:type="spellEnd"/>
      <w:r>
        <w:t>. Raccogliendo l’eredità di R. Otto, ovvero l’attenzione all’originalità dell’esperienza religiosa come esperienza del sacro, lo studioso rumeno annotava:</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lastRenderedPageBreak/>
        <w:t xml:space="preserve">L’uomo prende coscienza del sacro perché esso si manifesta, si mostra come qualcosa del tutto diverso dal profano. Per tradurre l’atto di questa manifestazione del sacro abbiamo proposto il termine </w:t>
      </w:r>
      <w:r w:rsidRPr="00CB68A1">
        <w:rPr>
          <w:i/>
          <w:sz w:val="22"/>
        </w:rPr>
        <w:t>ierofania</w:t>
      </w:r>
      <w:r>
        <w:rPr>
          <w:sz w:val="22"/>
        </w:rPr>
        <w:t xml:space="preserve">, che è comodo, tanto più in quanto non implica alcuna precisazione supplementare: non esprime niente di più di quanto è intrinseco al suo contenuto etimologico, vale a dire che </w:t>
      </w:r>
      <w:r w:rsidRPr="00CB68A1">
        <w:rPr>
          <w:i/>
          <w:sz w:val="22"/>
        </w:rPr>
        <w:t>qualcosa di sacro ci si mostra</w:t>
      </w:r>
      <w:r>
        <w:rPr>
          <w:sz w:val="22"/>
        </w:rPr>
        <w:t xml:space="preserve">. Si potrebbe dire che la storia delle religioni, dalle più primitive alle più elaborate, è costituita dall’accumularsi di ierofanie, ossia dalle manifestazioni di realtà sacre. Dalla ierofania più elementare, per esempio la manifestazione del sacro in un oggetto qualsiasi, una pietra o un albero, alla ierofania suprema, che per un cristiano è l’incarnazione di Dio in Gesù Cristo, non vi è soluzione di continuità. </w:t>
      </w:r>
      <w:r w:rsidRPr="00597406">
        <w:rPr>
          <w:sz w:val="22"/>
        </w:rPr>
        <w:t>È</w:t>
      </w:r>
      <w:r>
        <w:rPr>
          <w:sz w:val="22"/>
        </w:rPr>
        <w:t xml:space="preserve"> sempre lo stesso atto misterioso: la manifestazione di qualcosa di completamente diverso, di una realtà che non appartiene al nostro mondo, in oggetti che fanno parte integrante del nostro mondo naturale, profano</w:t>
      </w:r>
      <w:r>
        <w:rPr>
          <w:rStyle w:val="Rimandonotaapidipagina"/>
          <w:sz w:val="22"/>
        </w:rPr>
        <w:footnoteReference w:id="24"/>
      </w:r>
      <w:r>
        <w:rPr>
          <w:sz w:val="22"/>
        </w:rPr>
        <w:t>.</w:t>
      </w:r>
    </w:p>
    <w:p w:rsidR="00596FEF" w:rsidRPr="00D07431" w:rsidRDefault="00596FEF" w:rsidP="00596FEF">
      <w:pPr>
        <w:ind w:left="170" w:right="170"/>
        <w:jc w:val="both"/>
        <w:rPr>
          <w:sz w:val="22"/>
        </w:rPr>
      </w:pPr>
    </w:p>
    <w:p w:rsidR="00596FEF" w:rsidRDefault="00596FEF" w:rsidP="00596FEF">
      <w:pPr>
        <w:jc w:val="both"/>
      </w:pPr>
      <w:r>
        <w:t>Occorre sottolineare il funzionamento paradossale del sacro: nel suo manifestarsi una realtà diventa un’altra cosa, senza cessare di essere se sessa, in quanto continua a far parte dell’ambiente cosmico che la circonda:</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In altre parole, per coloro che hanno un’esperienza religiosa, tutta </w:t>
      </w:r>
      <w:smartTag w:uri="urn:schemas-microsoft-com:office:smarttags" w:element="PersonName">
        <w:smartTagPr>
          <w:attr w:name="ProductID" w:val="la Natura"/>
        </w:smartTagPr>
        <w:r>
          <w:rPr>
            <w:sz w:val="22"/>
          </w:rPr>
          <w:t>la Natura</w:t>
        </w:r>
      </w:smartTag>
      <w:r>
        <w:rPr>
          <w:sz w:val="22"/>
        </w:rPr>
        <w:t xml:space="preserve"> può rivelarsi come sacralità cosmica. Il Cosmo nella sua totalità può diventare una ierofania</w:t>
      </w:r>
      <w:r>
        <w:rPr>
          <w:rStyle w:val="Rimandonotaapidipagina"/>
          <w:sz w:val="22"/>
        </w:rPr>
        <w:footnoteReference w:id="25"/>
      </w:r>
      <w:r>
        <w:rPr>
          <w:sz w:val="22"/>
        </w:rPr>
        <w:t>.</w:t>
      </w:r>
    </w:p>
    <w:p w:rsidR="00596FEF" w:rsidRPr="0039320A" w:rsidRDefault="00596FEF" w:rsidP="00596FEF">
      <w:pPr>
        <w:ind w:left="170" w:right="170"/>
        <w:jc w:val="both"/>
        <w:rPr>
          <w:sz w:val="22"/>
        </w:rPr>
      </w:pPr>
    </w:p>
    <w:p w:rsidR="00596FEF" w:rsidRDefault="00596FEF" w:rsidP="00596FEF">
      <w:pPr>
        <w:jc w:val="both"/>
      </w:pPr>
      <w:r>
        <w:t>L’uomo cerca il sacro nelle cose del mondo poiché avverte in esso la potenza, la forza di ciò che veramente è, rispetto a ciò che ha meno essere (profano):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L’uomo delle società arcaiche tende a vivere il più possibile nel sacro o nell’intimità degli oggetti consacrati. Tale tendenza è comprensibile: per i “primitivi”, così come per l’uomo di tutte le società premoderne, il sacro equivale a potenza e, in fin dei conti, alla realtà per eccellenza. Il sacro è saturo d’essere. Potenza sacra significa realtà, perennità ed efficacia insieme. L’opposizione sacro e profano si traduce spesso in un’opposizione tra reale e irreale (o pseudo-reale). Intendiamoci, non bisogna aspettarsi di trovare questa terminologia filosofica nelle lingue arcaiche… in esse si trova la cosa in sé. </w:t>
      </w:r>
      <w:r w:rsidRPr="00D842CF">
        <w:rPr>
          <w:sz w:val="22"/>
        </w:rPr>
        <w:t>È</w:t>
      </w:r>
      <w:r>
        <w:rPr>
          <w:sz w:val="22"/>
        </w:rPr>
        <w:t xml:space="preserve"> quindi naturale che l’uomo religioso desideri profondamente essere, partecipare alla realtà, riempirsi di potenza</w:t>
      </w:r>
      <w:r>
        <w:rPr>
          <w:rStyle w:val="Rimandonotaapidipagina"/>
          <w:sz w:val="22"/>
        </w:rPr>
        <w:footnoteReference w:id="26"/>
      </w:r>
      <w:r>
        <w:rPr>
          <w:sz w:val="22"/>
        </w:rPr>
        <w:t>.</w:t>
      </w:r>
    </w:p>
    <w:p w:rsidR="00596FEF" w:rsidRPr="006714FF" w:rsidRDefault="00596FEF" w:rsidP="00596FEF">
      <w:pPr>
        <w:ind w:left="170" w:right="170"/>
        <w:jc w:val="both"/>
        <w:rPr>
          <w:sz w:val="22"/>
        </w:rPr>
      </w:pPr>
    </w:p>
    <w:p w:rsidR="00596FEF" w:rsidRDefault="00596FEF" w:rsidP="00596FEF">
      <w:pPr>
        <w:jc w:val="both"/>
      </w:pPr>
      <w:r>
        <w:t>Si tratta perciò di studiare il «modo con cui l’uomo religioso si sforza di mantenersi il più possibile in un universo sacro». Ma tutto ciò implica che si vengono a creare due differenti modi di abitare il mondo: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Il lettore si renderà conto ben presto che il sacro e il profano sono due modi d’essere nel mondo, due situazioni esistenziali assunte dall’uomo nel corso della storia… In ultima analisi i modi di essere sacro e profano dipendono dalle differenti posizioni che l’uomo ha conquistato nel Cosmo</w:t>
      </w:r>
      <w:r>
        <w:rPr>
          <w:rStyle w:val="Rimandonotaapidipagina"/>
          <w:sz w:val="22"/>
        </w:rPr>
        <w:footnoteReference w:id="27"/>
      </w:r>
      <w:r>
        <w:rPr>
          <w:sz w:val="22"/>
        </w:rPr>
        <w:t xml:space="preserve">. </w:t>
      </w:r>
    </w:p>
    <w:p w:rsidR="00596FEF" w:rsidRPr="00663AEC" w:rsidRDefault="00596FEF" w:rsidP="00596FEF">
      <w:pPr>
        <w:ind w:left="170" w:right="170"/>
        <w:jc w:val="both"/>
        <w:rPr>
          <w:sz w:val="22"/>
        </w:rPr>
      </w:pPr>
    </w:p>
    <w:p w:rsidR="00596FEF" w:rsidRDefault="00596FEF" w:rsidP="00596FEF">
      <w:pPr>
        <w:jc w:val="both"/>
      </w:pPr>
      <w:r>
        <w:t>C’è una «</w:t>
      </w:r>
      <w:proofErr w:type="spellStart"/>
      <w:r>
        <w:t>Lebenswelt</w:t>
      </w:r>
      <w:proofErr w:type="spellEnd"/>
      <w:r>
        <w:t>», un mondo della vita in cui l’io viene a coscienza di sé, che ha struttura sacra e quindi religiosa: contiene ordine, promesse, significati che aprono la vita al suo vero senso. L’atto religiosa è quello che cerca una simile corrispondenza tra l’io in cerca di senso e la realtà.</w:t>
      </w:r>
    </w:p>
    <w:p w:rsidR="00596FEF" w:rsidRDefault="00596FEF" w:rsidP="00596FEF">
      <w:pPr>
        <w:jc w:val="both"/>
      </w:pPr>
      <w:r>
        <w:t>Se il sacro che si manifesta è ciò che va studiato dell’uomo religioso, nella consapevolezza della varietà di modi ed esperienze, non si deve però perdere di vista l’unità dell’oggetto di ricerca:</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Ma a noi importa mettere in risalto le caratteristiche specifiche dell’esperienza religiosa, piuttosto che dimostrare le sue molteplici varianti e differenze occasionate dalla storia. </w:t>
      </w:r>
      <w:r w:rsidRPr="004A398A">
        <w:rPr>
          <w:sz w:val="22"/>
        </w:rPr>
        <w:t>È</w:t>
      </w:r>
      <w:r>
        <w:rPr>
          <w:sz w:val="22"/>
        </w:rPr>
        <w:t xml:space="preserve"> un po’ come se, per definire il fenomeno poetico, si facesse ricorso agli esempi più disparati, citando, insieme ad Omero Virgilio e Dante, poemi indù cinesi e messicani; invocando cioè poetiche storicamente affini insieme a creazioni letterarie che presuppongono altre estetiche… Nostro scopo principale è quello di presentare le </w:t>
      </w:r>
      <w:r>
        <w:rPr>
          <w:sz w:val="22"/>
        </w:rPr>
        <w:lastRenderedPageBreak/>
        <w:t xml:space="preserve">dimensioni specifiche dell’esperienza religiosa, di mettere in luce le sue differenze con l’esperienza profana del mondo. Non insisteremo sugli innumerevoli condizionamenti che l’esperienza religiosa del mondo ha dovuto subire nel corso dei secoli. Così come è evidente che i simbolismi e i culti della Terra Madre, della fecondità umana e agraria, della sacralità della Donna ecc., non hanno potuto svilupparsi e costituire un sistema religioso riccamente articolato se non attraverso la scoperta dell’agricoltura; è anche evidente che una società </w:t>
      </w:r>
      <w:proofErr w:type="spellStart"/>
      <w:r>
        <w:rPr>
          <w:sz w:val="22"/>
        </w:rPr>
        <w:t>pre</w:t>
      </w:r>
      <w:proofErr w:type="spellEnd"/>
      <w:r>
        <w:rPr>
          <w:sz w:val="22"/>
        </w:rPr>
        <w:t>-agricola, specializzata nella caccia, non poteva sentire nello stesso modo e con la stessa intensità, la sacralità della Terra Madre. Una diversità di esperienze scaturisce da differenze di economia, di cultura e di organizzazione sociale; in una parola, dalla Storia. Tuttavia, tra i cacciatori nomadi e gli agricoltori sedentari, sussiste questa similitudine di comportamento che ci sembra assai più importante delle loro differenze: gli uni e gli altri vivono in un cosmo sacralizzato, fanno parte di una sacralità cosmica, altrettanto manifesta nel mondo animale che in quello vegetale… Nello stesso tempo risulta chiaramente la fondatezza dello studio comparato di fatti religiosi appartenenti a differenti culture: tutti quanti promanano da uno stesso comportamento, che è quello dell’</w:t>
      </w:r>
      <w:r w:rsidRPr="000B32A3">
        <w:rPr>
          <w:i/>
          <w:sz w:val="22"/>
        </w:rPr>
        <w:t xml:space="preserve">homo </w:t>
      </w:r>
      <w:proofErr w:type="spellStart"/>
      <w:r w:rsidRPr="000B32A3">
        <w:rPr>
          <w:i/>
          <w:sz w:val="22"/>
        </w:rPr>
        <w:t>religiosus</w:t>
      </w:r>
      <w:proofErr w:type="spellEnd"/>
      <w:r>
        <w:rPr>
          <w:rStyle w:val="Rimandonotaapidipagina"/>
          <w:i/>
          <w:sz w:val="22"/>
        </w:rPr>
        <w:footnoteReference w:id="28"/>
      </w:r>
      <w:r>
        <w:rPr>
          <w:sz w:val="22"/>
        </w:rPr>
        <w:t>.</w:t>
      </w:r>
    </w:p>
    <w:p w:rsidR="00596FEF" w:rsidRPr="004A398A" w:rsidRDefault="00596FEF" w:rsidP="00596FEF">
      <w:pPr>
        <w:ind w:left="170" w:right="170"/>
        <w:jc w:val="both"/>
        <w:rPr>
          <w:sz w:val="22"/>
        </w:rPr>
      </w:pPr>
    </w:p>
    <w:p w:rsidR="00596FEF" w:rsidRDefault="00596FEF" w:rsidP="00596FEF">
      <w:pPr>
        <w:jc w:val="both"/>
      </w:pPr>
      <w:r>
        <w:t>Il presupposto di fondo che legittima questo procedimento, non è semplicemente una questione metodologica, quanto piuttosto una chiara presa d posizione antropologica:</w:t>
      </w:r>
    </w:p>
    <w:p w:rsidR="00596FEF" w:rsidRDefault="00596FEF" w:rsidP="00596FEF">
      <w:pPr>
        <w:ind w:left="170" w:right="170"/>
        <w:jc w:val="both"/>
        <w:rPr>
          <w:sz w:val="22"/>
        </w:rPr>
      </w:pPr>
    </w:p>
    <w:p w:rsidR="00596FEF" w:rsidRDefault="00596FEF" w:rsidP="00596FEF">
      <w:pPr>
        <w:ind w:left="170" w:right="170"/>
        <w:jc w:val="both"/>
        <w:rPr>
          <w:sz w:val="22"/>
        </w:rPr>
      </w:pPr>
      <w:r w:rsidRPr="00B42A48">
        <w:rPr>
          <w:sz w:val="22"/>
        </w:rPr>
        <w:t xml:space="preserve">Il sacro è un elemento della struttura della coscienza e non un momento della storia della coscienza. L’esperienza del sacro è insolubilmente legata allo sforzo compiuto dall’uomo per costruire un mondo che abbia un significato. Le </w:t>
      </w:r>
      <w:r w:rsidRPr="00D9032B">
        <w:rPr>
          <w:i/>
          <w:sz w:val="22"/>
        </w:rPr>
        <w:t>ierofanie</w:t>
      </w:r>
      <w:r w:rsidRPr="00B42A48">
        <w:rPr>
          <w:sz w:val="22"/>
        </w:rPr>
        <w:t xml:space="preserve"> e i simboli religiosi costituiscono un linguaggio </w:t>
      </w:r>
      <w:proofErr w:type="spellStart"/>
      <w:r w:rsidRPr="00B42A48">
        <w:rPr>
          <w:sz w:val="22"/>
        </w:rPr>
        <w:t>pre</w:t>
      </w:r>
      <w:proofErr w:type="spellEnd"/>
      <w:r>
        <w:rPr>
          <w:sz w:val="22"/>
        </w:rPr>
        <w:t>-</w:t>
      </w:r>
      <w:r w:rsidRPr="00B42A48">
        <w:rPr>
          <w:sz w:val="22"/>
        </w:rPr>
        <w:t xml:space="preserve">riflessivo. Trattandosi di un linguaggio specifico, </w:t>
      </w:r>
      <w:r w:rsidRPr="00D9032B">
        <w:rPr>
          <w:i/>
          <w:sz w:val="22"/>
        </w:rPr>
        <w:t>sui generis</w:t>
      </w:r>
      <w:r w:rsidRPr="00B42A48">
        <w:rPr>
          <w:sz w:val="22"/>
        </w:rPr>
        <w:t>, esso necessita di un’ermeneutica propria</w:t>
      </w:r>
      <w:r w:rsidRPr="00B42A48">
        <w:rPr>
          <w:rStyle w:val="Rimandonotaapidipagina"/>
          <w:sz w:val="22"/>
        </w:rPr>
        <w:footnoteReference w:id="29"/>
      </w:r>
      <w:r w:rsidRPr="00B42A48">
        <w:rPr>
          <w:sz w:val="22"/>
        </w:rPr>
        <w:t>.</w:t>
      </w:r>
    </w:p>
    <w:p w:rsidR="00596FEF" w:rsidRPr="00B42A48" w:rsidRDefault="00596FEF" w:rsidP="00596FEF">
      <w:pPr>
        <w:ind w:left="170" w:right="170"/>
        <w:jc w:val="both"/>
        <w:rPr>
          <w:sz w:val="22"/>
        </w:rPr>
      </w:pPr>
    </w:p>
    <w:p w:rsidR="00596FEF" w:rsidRDefault="00596FEF" w:rsidP="00596FEF">
      <w:pPr>
        <w:jc w:val="both"/>
      </w:pPr>
      <w:r>
        <w:t>L’insistenza sulla coerenza e la struttura interna dei fenomeni religiosi, nella prospettiva di una ricerca sul modo coerente e originario di abitare la realtà proprio dell’uomo religioso, rappresenta il grande contributo ermeneutico di M. Elide. Lo studio storico e fenomenologico dei fatti religiosi si deve aprire a un approccio ermeneutico, che si vuole totalizzante, ossia capace di costruire una morfologia e tipologia capace di comprendere il comportamento dell’</w:t>
      </w:r>
      <w:r w:rsidRPr="001750DD">
        <w:rPr>
          <w:i/>
        </w:rPr>
        <w:t xml:space="preserve">homo </w:t>
      </w:r>
      <w:proofErr w:type="spellStart"/>
      <w:r w:rsidRPr="001750DD">
        <w:rPr>
          <w:i/>
        </w:rPr>
        <w:t>religiosus</w:t>
      </w:r>
      <w:proofErr w:type="spellEnd"/>
      <w:r>
        <w:t xml:space="preserve"> di ogni tempo: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Penso sia utile ripetere che l’</w:t>
      </w:r>
      <w:r w:rsidRPr="00F9580D">
        <w:rPr>
          <w:i/>
          <w:sz w:val="22"/>
        </w:rPr>
        <w:t xml:space="preserve">homo </w:t>
      </w:r>
      <w:proofErr w:type="spellStart"/>
      <w:r w:rsidRPr="00F9580D">
        <w:rPr>
          <w:i/>
          <w:sz w:val="22"/>
        </w:rPr>
        <w:t>religiosus</w:t>
      </w:r>
      <w:proofErr w:type="spellEnd"/>
      <w:r>
        <w:rPr>
          <w:sz w:val="22"/>
        </w:rPr>
        <w:t xml:space="preserve"> rappresenta l’uomo totale. La scienza delle religioni deve di conseguenza divenire una disciplina totale, nel senso che deve utilizzare, integrare e articolare i risultati ottenuti con i diversi metodi di accostamento la fenomeno religioso</w:t>
      </w:r>
      <w:r>
        <w:rPr>
          <w:rStyle w:val="Rimandonotaapidipagina"/>
          <w:sz w:val="22"/>
        </w:rPr>
        <w:footnoteReference w:id="30"/>
      </w:r>
      <w:r>
        <w:rPr>
          <w:sz w:val="22"/>
        </w:rPr>
        <w:t xml:space="preserve">. </w:t>
      </w:r>
    </w:p>
    <w:p w:rsidR="00596FEF" w:rsidRDefault="00596FEF" w:rsidP="00596FEF">
      <w:pPr>
        <w:jc w:val="both"/>
      </w:pPr>
    </w:p>
    <w:p w:rsidR="00596FEF" w:rsidRDefault="00E15498" w:rsidP="00596FEF">
      <w:pPr>
        <w:jc w:val="both"/>
      </w:pPr>
      <w:r>
        <w:t>5</w:t>
      </w:r>
      <w:r w:rsidR="00596FEF">
        <w:t xml:space="preserve">. </w:t>
      </w:r>
      <w:r w:rsidR="00596FEF" w:rsidRPr="00F86592">
        <w:rPr>
          <w:i/>
        </w:rPr>
        <w:t xml:space="preserve">L’obiezione di M. </w:t>
      </w:r>
      <w:proofErr w:type="spellStart"/>
      <w:r w:rsidR="00596FEF" w:rsidRPr="00F86592">
        <w:rPr>
          <w:i/>
        </w:rPr>
        <w:t>Meslin</w:t>
      </w:r>
      <w:proofErr w:type="spellEnd"/>
      <w:r w:rsidR="00596FEF" w:rsidRPr="00F86592">
        <w:rPr>
          <w:i/>
        </w:rPr>
        <w:t>: c’è un approccio sintetico al sacro al di là delle sue forme storiche?</w:t>
      </w:r>
    </w:p>
    <w:p w:rsidR="00596FEF" w:rsidRDefault="00596FEF" w:rsidP="00596FEF">
      <w:pPr>
        <w:jc w:val="both"/>
      </w:pPr>
    </w:p>
    <w:p w:rsidR="00596FEF" w:rsidRDefault="00596FEF" w:rsidP="00596FEF">
      <w:pPr>
        <w:jc w:val="both"/>
      </w:pPr>
      <w:r>
        <w:t>Il funzionamento delle categorie di sacro/profano e di puro/impuro è piuttosto labirintico: è veramente possibile trovare un approccio unificante, al di là delle forme storiche e delle loro variazioni ingovernabili?</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Il sacro è così prima di tutto un fatto, osservabile e analizzabile che noi possiamo cogliere in un quadro di vita, di istituzioni, di rituali perché esso struttura un </w:t>
      </w:r>
      <w:proofErr w:type="spellStart"/>
      <w:r w:rsidRPr="00AB1D75">
        <w:rPr>
          <w:i/>
          <w:sz w:val="22"/>
        </w:rPr>
        <w:t>ordo</w:t>
      </w:r>
      <w:proofErr w:type="spellEnd"/>
      <w:r w:rsidRPr="00AB1D75">
        <w:rPr>
          <w:i/>
          <w:sz w:val="22"/>
        </w:rPr>
        <w:t xml:space="preserve"> rerum</w:t>
      </w:r>
      <w:r>
        <w:rPr>
          <w:sz w:val="22"/>
        </w:rPr>
        <w:t>. Ora, l’analisi di queste realtà in cui noi percepiamo il sacro lo fa sempre apparire legato dialetticamente ad altre nozioni complementari e opposte, che si strutturano secondo una serie tipo: sacro-santo-puro, che si oppone a: profano-sporco-impuro. Il problema, dunque, sta tutto nel capire come funzionano, in questa o quella precisa esperienza religiosa, tali copie di opposti</w:t>
      </w:r>
      <w:r>
        <w:rPr>
          <w:rStyle w:val="Rimandonotaapidipagina"/>
          <w:sz w:val="22"/>
        </w:rPr>
        <w:footnoteReference w:id="31"/>
      </w:r>
      <w:r>
        <w:rPr>
          <w:sz w:val="22"/>
        </w:rPr>
        <w:t>.</w:t>
      </w:r>
    </w:p>
    <w:p w:rsidR="00596FEF" w:rsidRPr="00A83CB9" w:rsidRDefault="00596FEF" w:rsidP="00596FEF">
      <w:pPr>
        <w:ind w:left="170" w:right="170"/>
        <w:jc w:val="both"/>
        <w:rPr>
          <w:sz w:val="22"/>
        </w:rPr>
      </w:pPr>
    </w:p>
    <w:p w:rsidR="00596FEF" w:rsidRDefault="00596FEF" w:rsidP="00596FEF">
      <w:pPr>
        <w:jc w:val="both"/>
      </w:pPr>
      <w:r>
        <w:t xml:space="preserve">Di fronte a questa diagnosi, la soluzione dello studioso francese è diversa da quella di </w:t>
      </w:r>
      <w:proofErr w:type="spellStart"/>
      <w:r>
        <w:t>Eliade</w:t>
      </w:r>
      <w:proofErr w:type="spellEnd"/>
      <w:r>
        <w:t xml:space="preserve"> e in polemica aperta con quella del rumeno: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L’unica via di uscita, tuttavia, è quella di riflettere sulla sintassi stessa del sacro piuttosto che sulla sua morfologia… Secondo questa dialettica si può distinguere tra ciò che è profano, ossia ciò che appartiene al campo abituale e naturale dell’uomo, e ciò che questi può trasformare in sacro mediante riti appropriati… Di fatto il profano va compreso più che come l’opposto fondamentale del sacro, come un complemento, che ne rivela l’esistenza. Dobbiamo allora pensare che l’esperienza del sacro sfoci «nella coscienza del mondo reale e significativo» </w:t>
      </w:r>
      <w:r w:rsidRPr="003E4AC8">
        <w:rPr>
          <w:i/>
          <w:sz w:val="22"/>
        </w:rPr>
        <w:t xml:space="preserve">(M. </w:t>
      </w:r>
      <w:proofErr w:type="spellStart"/>
      <w:r w:rsidRPr="003E4AC8">
        <w:rPr>
          <w:i/>
          <w:sz w:val="22"/>
        </w:rPr>
        <w:t>Eliade</w:t>
      </w:r>
      <w:proofErr w:type="spellEnd"/>
      <w:r w:rsidRPr="003E4AC8">
        <w:rPr>
          <w:i/>
          <w:sz w:val="22"/>
        </w:rPr>
        <w:t>)</w:t>
      </w:r>
      <w:r>
        <w:rPr>
          <w:sz w:val="22"/>
        </w:rPr>
        <w:t xml:space="preserve"> e che se il sacro è reale il profano può essere solo illusione? Questo non è sicuro, anche se ci si colloca nell’unica prospettiva dell’</w:t>
      </w:r>
      <w:r w:rsidRPr="003E4AC8">
        <w:rPr>
          <w:i/>
          <w:sz w:val="22"/>
        </w:rPr>
        <w:t xml:space="preserve">homo </w:t>
      </w:r>
      <w:proofErr w:type="spellStart"/>
      <w:r w:rsidRPr="003E4AC8">
        <w:rPr>
          <w:i/>
          <w:sz w:val="22"/>
        </w:rPr>
        <w:t>religiosus</w:t>
      </w:r>
      <w:proofErr w:type="spellEnd"/>
      <w:r>
        <w:rPr>
          <w:sz w:val="22"/>
        </w:rPr>
        <w:t xml:space="preserve">. Ciò che colpisce ogni osservatore, infatti, è la </w:t>
      </w:r>
      <w:proofErr w:type="spellStart"/>
      <w:r>
        <w:rPr>
          <w:sz w:val="22"/>
        </w:rPr>
        <w:t>plurivocità</w:t>
      </w:r>
      <w:proofErr w:type="spellEnd"/>
      <w:r>
        <w:rPr>
          <w:sz w:val="22"/>
        </w:rPr>
        <w:t xml:space="preserve"> dei termini sacro/profano che determina atteggiamenti umani ambivalenti. Quando parliamo di sacro non evochiamo di fatto una doppia realtà, opposta, ma complementare. Da una parte, il sacro sembra all’uomo il luogo in cui risiede una forza efficace, manifestazione di una forza divina, un’energia sostanziale e creatrice che resta loro per lo più incomprensibile e che per tale motivo ritengono pericolosa. Dall’altra, gli uomini intendono accattivarsi tale potenza, tanto nella pratica concreta della loro sensibilità che in quella di atti rituali. Il fatto che il sacro venga sempre vissuto attraverso sistemi precisi di riti e di divieti regola la sua collocazione in ogni società umana. Esso vi è infatti definito per mezzo di categorie di opposti come: puro/impuro, destra/sinistra, dentro/fuori, giorno/notte, uomo/donna, categorie spesso simboliche che esplicitano, secondo le culture, l’analogia posta dall’uomo tra coesione=ordine=puro, e disordine=dissoluzione=impuro… Una simile collocazione culturale del sacro non sembra implicare tuttavia che tutto il sacro possa essere assimilato a ciò che esiste, alla sola realtà che conta. Questo è solo il caso dell’uomo che consideri che il profano non abbia altra funzione che rivelare il sacro e che, svolta tale funzione, perda ogni significato. Il profano sarebbe quindi una semplice illusione, un po’ come quello che è il mondo Maya… </w:t>
      </w:r>
      <w:r w:rsidRPr="0072514A">
        <w:rPr>
          <w:sz w:val="22"/>
        </w:rPr>
        <w:t>È</w:t>
      </w:r>
      <w:r>
        <w:rPr>
          <w:sz w:val="22"/>
        </w:rPr>
        <w:t xml:space="preserve"> necessario ripeterlo: non esiste negli esseri e nemmeno nelle cose il minimo principio oggettivo che permetta d ripartirli tra sacro e profano. Al contrario, il sacro esiste ovunque l’uomo vuole. Non c’è nulla che non possa diventarne il luogo e ciò che è sacro può sempre ritornare profano. La frontiera, costantemente mobile, dipende dal desiderio e dalla scelta dell’uomo</w:t>
      </w:r>
      <w:r>
        <w:rPr>
          <w:rStyle w:val="Rimandonotaapidipagina"/>
          <w:sz w:val="22"/>
        </w:rPr>
        <w:footnoteReference w:id="32"/>
      </w:r>
      <w:r>
        <w:rPr>
          <w:sz w:val="22"/>
        </w:rPr>
        <w:t xml:space="preserve">. </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La dualità sacro-profano appare quindi come un dato culturale della coscienza più che come uno stato. Il ruolo di ogni sistema religioso consiste appunto nell’offrire agli uomini i mezzi attraverso i quali qualcosa di profano può diventare qualcosa di sacro, nell’insegnare loro a distinguere il puro dall’impuro e a riconoscere ciò che è investito da una potenza divina. </w:t>
      </w:r>
      <w:r w:rsidRPr="00310159">
        <w:rPr>
          <w:sz w:val="22"/>
        </w:rPr>
        <w:t>È</w:t>
      </w:r>
      <w:r>
        <w:rPr>
          <w:sz w:val="22"/>
        </w:rPr>
        <w:t xml:space="preserve"> noto che </w:t>
      </w:r>
      <w:proofErr w:type="spellStart"/>
      <w:r>
        <w:rPr>
          <w:sz w:val="22"/>
        </w:rPr>
        <w:t>Mircea</w:t>
      </w:r>
      <w:proofErr w:type="spellEnd"/>
      <w:r>
        <w:rPr>
          <w:sz w:val="22"/>
        </w:rPr>
        <w:t xml:space="preserve"> </w:t>
      </w:r>
      <w:proofErr w:type="spellStart"/>
      <w:r>
        <w:rPr>
          <w:sz w:val="22"/>
        </w:rPr>
        <w:t>Eliade</w:t>
      </w:r>
      <w:proofErr w:type="spellEnd"/>
      <w:r>
        <w:rPr>
          <w:sz w:val="22"/>
        </w:rPr>
        <w:t xml:space="preserve"> ha proposto di definire </w:t>
      </w:r>
      <w:r w:rsidRPr="00182D02">
        <w:rPr>
          <w:i/>
          <w:sz w:val="22"/>
        </w:rPr>
        <w:t>ierofanie</w:t>
      </w:r>
      <w:r>
        <w:rPr>
          <w:sz w:val="22"/>
        </w:rPr>
        <w:t xml:space="preserve"> tali manifestazioni del sacro. Ma tali manifestazioni costituiscono di fatto vere strutture nelle quali l’uomo prende coscienza di un sacro che va scoprendo; immagini che suggeriscono caratteristiche di solidità, di mobilità, di sviluppo di energia, di illuminazione che l’uomo ritrova nell’idea stessa che si fa del sacro. Con un procedimento del tutto logico l’uomo si aspetta quindi che tali cose sacre manifestino ai suoi occhi il divino, che esercitino un influsso sulla sua vita e che vi introducano l’ordine, la consistenza, la coesione di ciò che egli ritiene essere il reale</w:t>
      </w:r>
      <w:r>
        <w:rPr>
          <w:rStyle w:val="Rimandonotaapidipagina"/>
          <w:sz w:val="22"/>
        </w:rPr>
        <w:footnoteReference w:id="33"/>
      </w:r>
      <w:r>
        <w:rPr>
          <w:sz w:val="22"/>
        </w:rPr>
        <w:t xml:space="preserve">. </w:t>
      </w:r>
    </w:p>
    <w:p w:rsidR="00596FEF" w:rsidRPr="003B119B" w:rsidRDefault="00596FEF" w:rsidP="00596FEF">
      <w:pPr>
        <w:ind w:left="170" w:right="170"/>
        <w:jc w:val="both"/>
        <w:rPr>
          <w:sz w:val="22"/>
        </w:rPr>
      </w:pPr>
    </w:p>
    <w:p w:rsidR="00596FEF" w:rsidRDefault="00596FEF" w:rsidP="00596FEF">
      <w:pPr>
        <w:ind w:left="170" w:right="170"/>
        <w:jc w:val="both"/>
        <w:rPr>
          <w:sz w:val="22"/>
        </w:rPr>
      </w:pPr>
      <w:r w:rsidRPr="0028723A">
        <w:rPr>
          <w:sz w:val="22"/>
        </w:rPr>
        <w:t>È</w:t>
      </w:r>
      <w:r>
        <w:rPr>
          <w:sz w:val="22"/>
        </w:rPr>
        <w:t xml:space="preserve"> evidente che tale sacro che si manifesta esiste solo nella vita umana. Quindi è solo nella stessa misura in cui tali strutture e immagini costituiscono per l’uomo il luogo e il mezzo di esperienze mediate del divino che esse diventano per lui delle ierofanie. </w:t>
      </w:r>
      <w:r w:rsidRPr="00994D40">
        <w:rPr>
          <w:sz w:val="22"/>
        </w:rPr>
        <w:t>È</w:t>
      </w:r>
      <w:r>
        <w:rPr>
          <w:sz w:val="22"/>
        </w:rPr>
        <w:t xml:space="preserve"> l’uomo e l’uomo soltanto a essere la misura della sacralità degli esseri e delle cose perché è lui l’agente della loro possibile sacralizzazione, poiché sacro e profano non esistono per essenza, ma per la coscienza dell’uomo. L’oggetto sacro infatti è sempre della stessa natura delle altre realtà del mondo. Non ha nulla di assoluto in sé. Soltanto il rapporto che l’uomo può stabilire tra questo oggetto e un Incondizionato misterioso e trascendente (P. </w:t>
      </w:r>
      <w:proofErr w:type="spellStart"/>
      <w:r>
        <w:rPr>
          <w:sz w:val="22"/>
        </w:rPr>
        <w:t>Tillich</w:t>
      </w:r>
      <w:proofErr w:type="spellEnd"/>
      <w:r>
        <w:rPr>
          <w:sz w:val="22"/>
        </w:rPr>
        <w:t>) gli conferisce la qualità di sacro</w:t>
      </w:r>
      <w:r>
        <w:rPr>
          <w:rStyle w:val="Rimandonotaapidipagina"/>
          <w:sz w:val="22"/>
        </w:rPr>
        <w:footnoteReference w:id="34"/>
      </w:r>
      <w:r>
        <w:rPr>
          <w:sz w:val="22"/>
        </w:rPr>
        <w:t>.</w:t>
      </w:r>
    </w:p>
    <w:p w:rsidR="00596FEF" w:rsidRDefault="00596FEF" w:rsidP="00596FEF">
      <w:pPr>
        <w:ind w:left="170" w:right="170"/>
        <w:jc w:val="both"/>
        <w:rPr>
          <w:sz w:val="22"/>
        </w:rPr>
      </w:pPr>
    </w:p>
    <w:p w:rsidR="00596FEF" w:rsidRDefault="00596FEF" w:rsidP="00596FEF">
      <w:pPr>
        <w:jc w:val="both"/>
      </w:pPr>
      <w:r>
        <w:lastRenderedPageBreak/>
        <w:t xml:space="preserve">Ala luce di queste considerazioni si può comprendere il diverso funzionamento metodologico dello studio delle forme storiche del sacro rispetto a M. </w:t>
      </w:r>
      <w:proofErr w:type="spellStart"/>
      <w:r>
        <w:t>Eliade</w:t>
      </w:r>
      <w:proofErr w:type="spellEnd"/>
      <w:r>
        <w:t xml:space="preserve">: </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Il sacro dunque non ci viene mai rivelato allo stato puro, ma sempre attraverso un sistema religioso che realizza dei legami più o meno stretti tra gli uomini e il divino. Esso forma così un insieme che è allo stesso tempo linguistico, sociologico, simbolico e rituale, che vive di vita propria nel tempo della storia. Per la stessa ragione è sottoposto alla legge del cambiamento e quindi della mobilità. Ma bisogna non fraintendersi su questa dimensione storica del sacro. </w:t>
      </w:r>
      <w:proofErr w:type="spellStart"/>
      <w:r>
        <w:rPr>
          <w:sz w:val="22"/>
        </w:rPr>
        <w:t>Mircea</w:t>
      </w:r>
      <w:proofErr w:type="spellEnd"/>
      <w:r>
        <w:rPr>
          <w:sz w:val="22"/>
        </w:rPr>
        <w:t xml:space="preserve"> </w:t>
      </w:r>
      <w:proofErr w:type="spellStart"/>
      <w:r>
        <w:rPr>
          <w:sz w:val="22"/>
        </w:rPr>
        <w:t>Eliade</w:t>
      </w:r>
      <w:proofErr w:type="spellEnd"/>
      <w:r>
        <w:rPr>
          <w:sz w:val="22"/>
        </w:rPr>
        <w:t xml:space="preserve"> ha sempre pensato che il sacro fosse una struttura essenziale della coscienza, un paradigma a-temporale, un «archetipo», una forma  perfetta. La sua teoria sulle ierofanie implica che, manifestandosi, il sacro si concretizzi e, storicizzandosi, si limiti. Per lui l’evoluzione del sacro va dall’archetipo alla sua manifestazione particolare nella storia. </w:t>
      </w:r>
      <w:r w:rsidRPr="00F875CB">
        <w:rPr>
          <w:sz w:val="22"/>
        </w:rPr>
        <w:t>È</w:t>
      </w:r>
      <w:r>
        <w:rPr>
          <w:sz w:val="22"/>
        </w:rPr>
        <w:t xml:space="preserve"> come se in occasione della sua manifestazione storica si producesse una degradazione del sacro, al punto che la nostalgia delle origini produrrebbe un ritorno verso l’archetipo: «Una volta realizzata, storicizzata, al forma religiosa tende a liberarsi dalle condizioni di tempo e di luogo e a diventare universale, ossia a ritrovare l’archetipo» (M. </w:t>
      </w:r>
      <w:proofErr w:type="spellStart"/>
      <w:r>
        <w:rPr>
          <w:sz w:val="22"/>
        </w:rPr>
        <w:t>Eliade</w:t>
      </w:r>
      <w:proofErr w:type="spellEnd"/>
      <w:r>
        <w:rPr>
          <w:sz w:val="22"/>
        </w:rPr>
        <w:t>). Confesso di non condividere questa teoria, metamorfosi contemporanea di un neoplatonismo che sembrerebbe influenzato dalla filosofia dell’induismo. Quando infatti diciamo che il sacro è sottomesso alla storia vogliamo dire che esso costituisce non un’entità che si incarna, ma un organismo che vive la stessa vita degli uomini che lo delimitano in funzione dei valori a cui sono attaccati e della loro concezione del divino. Non si tratta perciò dell’incarnazione di un sacro, entità a-temporale, ma della sua realizzazione nel corso della storia umana. Ciò non può essere ritenuto in alcun modo una diminuzione, una perdita, una degradazione rispetto a una situazione anteriore. Un errore del genere deriva, mi pare, dalla continua confusione tra divino e sacro che fa sì che si riferiscano al secondo gli attributi del primo. Di fatto se è vero che il sacro è una nozione quasi universale nelle culture umane, è ben lontano però dal presentare ovunque lo stesso aspetto… questa mobilità correlativa agli stati della cultura, è dunque un elemento fondamentale che dobbiamo prendere in considerazione</w:t>
      </w:r>
      <w:r>
        <w:rPr>
          <w:rStyle w:val="Rimandonotaapidipagina"/>
          <w:sz w:val="22"/>
        </w:rPr>
        <w:footnoteReference w:id="35"/>
      </w:r>
      <w:r>
        <w:rPr>
          <w:sz w:val="22"/>
        </w:rPr>
        <w:t>.</w:t>
      </w:r>
    </w:p>
    <w:p w:rsidR="00596FEF" w:rsidRDefault="00596FEF" w:rsidP="00596FEF">
      <w:pPr>
        <w:jc w:val="both"/>
      </w:pPr>
    </w:p>
    <w:p w:rsidR="00596FEF" w:rsidRPr="00CF60A3" w:rsidRDefault="00596FEF" w:rsidP="00596FEF">
      <w:pPr>
        <w:ind w:left="170" w:right="170"/>
        <w:jc w:val="both"/>
        <w:rPr>
          <w:sz w:val="22"/>
        </w:rPr>
      </w:pPr>
      <w:r>
        <w:rPr>
          <w:sz w:val="22"/>
        </w:rPr>
        <w:t>Se la frontiera tra sacro e profano è sempre mobile e dipende dal desiderio dell’uomo e dalla scelta delle società nelle quali vive, resta che il sacro si impone sempre in qualche modo all’uomo religioso perché è il luogo in cui egli percepisce il divino. Non possiamo quindi accontentarci di opporre sacro e profano. Occorre sempre ricollegare il sacro all’esperienza stessa di Dio. Si può dunque dire che il sacro è qualcosa di profano che, servendo da mediazione significante ed espressiva, collega l’uomo al divino e diventa in tal modo qualcosa di sacro. Certo, nelle cosiddette religioni primitive, il divino e il sacro tendono a sovrapporsi, addirittura a confondersi… Resta però che il sacro è sempre il luogo di mediazione tra l’umano profano e il divino, perché è come la risonanza, o come il riflesso del divino nel mondo dell’uomo. Sotto i molteplici voti datigli dalla storia, il sacro è quindi quella parte del mondo che l’uomo associa, più o meno simbolicamente, all’esperienza che egli può fare del divino, realtà trascendente che gli rimane sempre in parte nascosta</w:t>
      </w:r>
      <w:r>
        <w:rPr>
          <w:rStyle w:val="Rimandonotaapidipagina"/>
          <w:sz w:val="22"/>
        </w:rPr>
        <w:footnoteReference w:id="36"/>
      </w:r>
      <w:r>
        <w:rPr>
          <w:sz w:val="22"/>
        </w:rPr>
        <w:t>.</w:t>
      </w:r>
    </w:p>
    <w:p w:rsidR="00596FEF" w:rsidRDefault="00596FEF" w:rsidP="00596FEF">
      <w:pPr>
        <w:jc w:val="both"/>
      </w:pPr>
    </w:p>
    <w:p w:rsidR="00596FEF" w:rsidRDefault="00E15498" w:rsidP="00596FEF">
      <w:pPr>
        <w:jc w:val="both"/>
      </w:pPr>
      <w:r>
        <w:t>6</w:t>
      </w:r>
      <w:r w:rsidR="00596FEF">
        <w:t xml:space="preserve">. </w:t>
      </w:r>
      <w:r w:rsidR="00596FEF" w:rsidRPr="00D9032B">
        <w:rPr>
          <w:i/>
        </w:rPr>
        <w:t>Una recente proposta mediatrice: l’antropologia del sacro di J. Ries</w:t>
      </w:r>
      <w:r w:rsidR="00596FEF">
        <w:t>.</w:t>
      </w:r>
    </w:p>
    <w:p w:rsidR="00596FEF" w:rsidRDefault="00596FEF" w:rsidP="00596FEF">
      <w:pPr>
        <w:jc w:val="both"/>
      </w:pPr>
    </w:p>
    <w:p w:rsidR="00596FEF" w:rsidRDefault="00596FEF" w:rsidP="00596FEF">
      <w:pPr>
        <w:jc w:val="both"/>
      </w:pPr>
      <w:r w:rsidRPr="006E0C6C">
        <w:rPr>
          <w:i/>
        </w:rPr>
        <w:t>(a)</w:t>
      </w:r>
      <w:r>
        <w:t xml:space="preserve"> In un lucido testo dedicato al fine ultimo dello studio delle religioni</w:t>
      </w:r>
      <w:r w:rsidR="00346AEA">
        <w:t>, lo studioso belga</w:t>
      </w:r>
      <w:r>
        <w:t xml:space="preserve"> annotava:</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Il nostro scopo è di cogliere ciò che vuol dire l’uomo religioso quando parla del sacro. Il nostro lavoro non consiste in un’analisi della sua esperienza di fede, ma in uno studio del discorso attraverso cui egli rende conto della sua esperienza religiosa</w:t>
      </w:r>
      <w:r>
        <w:rPr>
          <w:rStyle w:val="Rimandonotaapidipagina"/>
          <w:sz w:val="22"/>
        </w:rPr>
        <w:footnoteReference w:id="37"/>
      </w:r>
      <w:r>
        <w:rPr>
          <w:sz w:val="22"/>
        </w:rPr>
        <w:t>.</w:t>
      </w:r>
    </w:p>
    <w:p w:rsidR="00596FEF" w:rsidRPr="007B16B9" w:rsidRDefault="00596FEF" w:rsidP="00596FEF">
      <w:pPr>
        <w:ind w:left="170" w:right="170"/>
        <w:jc w:val="both"/>
        <w:rPr>
          <w:sz w:val="22"/>
        </w:rPr>
      </w:pPr>
    </w:p>
    <w:p w:rsidR="00596FEF" w:rsidRDefault="00596FEF" w:rsidP="00596FEF">
      <w:pPr>
        <w:jc w:val="both"/>
      </w:pPr>
      <w:r>
        <w:t xml:space="preserve">La storia delle religioni non deve studiare il sacro come «realtà suprema che si rivela da sé», bensì coglierlo sotto l’aspetto della sua manifestazione, il che significa in quanto «sacro manifestato e limitato dall’atto stesso della sua manifestazione». Si tratta di rilevare e inventariare con tutti gli strumenti a disposizione i segni del sacro nella storia: simboli, miti, riti, vestigia archeologiche, libri sacri…. Consapevoli del paradosso del permanere delle forme nello svolgersi della storia, quasi una </w:t>
      </w:r>
      <w:r>
        <w:lastRenderedPageBreak/>
        <w:t>rivelazione del sacro, ma non una rivelazione autonoma, bensì sempre e solo mediata dall’</w:t>
      </w:r>
      <w:r w:rsidRPr="00330040">
        <w:rPr>
          <w:i/>
        </w:rPr>
        <w:t xml:space="preserve">homo </w:t>
      </w:r>
      <w:proofErr w:type="spellStart"/>
      <w:r w:rsidRPr="00330040">
        <w:rPr>
          <w:i/>
        </w:rPr>
        <w:t>religiosus</w:t>
      </w:r>
      <w:proofErr w:type="spellEnd"/>
      <w:r>
        <w:t xml:space="preserve">. Ma Ries riconosce proprio a </w:t>
      </w:r>
      <w:proofErr w:type="spellStart"/>
      <w:r>
        <w:t>Eliade</w:t>
      </w:r>
      <w:proofErr w:type="spellEnd"/>
      <w:r>
        <w:t xml:space="preserve"> il merito di aver tolto lo studio del sacro sia dalla dispersione dell’indagine storica consegnata ai fatti religiosi sia dal tendenziale esito soggettivista di certa fenomenologia, che prendeva alla lettera la famosa espressione di G. van </w:t>
      </w:r>
      <w:proofErr w:type="spellStart"/>
      <w:r>
        <w:t>der</w:t>
      </w:r>
      <w:proofErr w:type="spellEnd"/>
      <w:r>
        <w:t xml:space="preserve"> </w:t>
      </w:r>
      <w:proofErr w:type="spellStart"/>
      <w:r>
        <w:t>Leeuw</w:t>
      </w:r>
      <w:proofErr w:type="spellEnd"/>
      <w:r>
        <w:t xml:space="preserve">: «quel che la scienza delle religioni chiama oggetto della religione, è il soggetto della religione stessa». Secondo la diagnosi di Ries, il mancato utilizzo della nozione di </w:t>
      </w:r>
      <w:r w:rsidRPr="006E0C6C">
        <w:rPr>
          <w:i/>
        </w:rPr>
        <w:t xml:space="preserve">homo </w:t>
      </w:r>
      <w:proofErr w:type="spellStart"/>
      <w:r w:rsidRPr="006E0C6C">
        <w:rPr>
          <w:i/>
        </w:rPr>
        <w:t>religiosus</w:t>
      </w:r>
      <w:proofErr w:type="spellEnd"/>
      <w:r>
        <w:t xml:space="preserve"> porta </w:t>
      </w:r>
      <w:proofErr w:type="spellStart"/>
      <w:r>
        <w:t>Leuw</w:t>
      </w:r>
      <w:proofErr w:type="spellEnd"/>
      <w:r>
        <w:t xml:space="preserve"> come già R. Otto a lasciarsi imprigionare nell’alternativa tra fenomenologia del fatto religioso e storia delle religioni, ten</w:t>
      </w:r>
      <w:r w:rsidR="00C9777B">
        <w:t>d</w:t>
      </w:r>
      <w:r>
        <w:t>endo a una de</w:t>
      </w:r>
      <w:r w:rsidR="00C9777B">
        <w:t>-</w:t>
      </w:r>
      <w:r>
        <w:t>storicizzazione dei fenomeni, da cui l’uso della nozione di uomo religioso avrebbe potuto preservare. Non basta la scoperta di un sacro/numinoso afferente al sentimento o alla conoscenza a priori; non basta lo studio dei fenomeni di mat</w:t>
      </w:r>
      <w:r w:rsidR="00C9777B">
        <w:t>rice umana che di questo sacro/n</w:t>
      </w:r>
      <w:r>
        <w:t xml:space="preserve">uminoso sono gli effetti. Bisogna raggiungere una prospettiva più ampia. In tal senso non va trascurata la lezione di </w:t>
      </w:r>
      <w:proofErr w:type="spellStart"/>
      <w:r>
        <w:t>Eliade</w:t>
      </w:r>
      <w:proofErr w:type="spellEnd"/>
      <w:r>
        <w:t xml:space="preserve"> che tende a una concezione integrale, attenta non solo alle strutture ma anche all’essenza dei fenomeni religiosi, colti ad un tempo nel loro condizionamento storico e nell’ottica del comportamento dell’</w:t>
      </w:r>
      <w:r w:rsidRPr="00AE3544">
        <w:rPr>
          <w:i/>
        </w:rPr>
        <w:t xml:space="preserve">homo </w:t>
      </w:r>
      <w:proofErr w:type="spellStart"/>
      <w:r w:rsidRPr="00AE3544">
        <w:rPr>
          <w:i/>
        </w:rPr>
        <w:t>religiosus</w:t>
      </w:r>
      <w:proofErr w:type="spellEnd"/>
      <w:r>
        <w:t>. Non si tratta più soltanto di una registrazione, ma anche di una decifrazione dei fatti religiosi «in quanto esperienze dell’uomo nel suo tentativo di trascendere il temporale e di prendere contatto con la realtà ultima, il vero Reale, la realtà misteriosa che lo supera e fonda</w:t>
      </w:r>
      <w:r w:rsidR="00C9777B">
        <w:t>»</w:t>
      </w:r>
      <w:r>
        <w:t xml:space="preserve">. </w:t>
      </w:r>
      <w:r w:rsidRPr="00E044A6">
        <w:t>È</w:t>
      </w:r>
      <w:r>
        <w:t xml:space="preserve"> la ricchezza dell’approccio ermeneutico: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Il procedimento ermeneutico infatti fa accedere a un mondo dei significati che rende possibile e lecito non solo parlare di strutture, ma anche di essenze: l’essenza di una ierofania è il senso che questa ierofania ha per qualcuno, cioè per l’uomo religioso. Egli, che altri non è che l’uomo nella sua dimensione più autentica, anzi, l’uomo normale dell’umanità, è in un certo senso la condizione di possibilità del sacro</w:t>
      </w:r>
      <w:r>
        <w:rPr>
          <w:rStyle w:val="Rimandonotaapidipagina"/>
          <w:sz w:val="22"/>
        </w:rPr>
        <w:footnoteReference w:id="38"/>
      </w:r>
      <w:r>
        <w:rPr>
          <w:sz w:val="22"/>
        </w:rPr>
        <w:t>.</w:t>
      </w:r>
    </w:p>
    <w:p w:rsidR="00596FEF" w:rsidRPr="00AE3544" w:rsidRDefault="00596FEF" w:rsidP="00596FEF">
      <w:pPr>
        <w:ind w:left="170" w:right="170"/>
        <w:jc w:val="both"/>
        <w:rPr>
          <w:sz w:val="22"/>
        </w:rPr>
      </w:pPr>
    </w:p>
    <w:p w:rsidR="00596FEF" w:rsidRDefault="00596FEF" w:rsidP="00596FEF">
      <w:pPr>
        <w:jc w:val="both"/>
      </w:pPr>
      <w:r>
        <w:t>Dalla storia delle religioni, che rischia la frammentazione in mille percorsi ingovernabili, attraverso la fenomenologia che cerca il carattere proprio dell’esperienza religiosa, e in specie della struttura del sacro, si deve giungere all’antropologia:</w:t>
      </w:r>
    </w:p>
    <w:p w:rsidR="00596FEF" w:rsidRPr="00B42A48" w:rsidRDefault="00596FEF" w:rsidP="00596FEF">
      <w:pPr>
        <w:ind w:left="170" w:right="170"/>
        <w:jc w:val="both"/>
        <w:rPr>
          <w:sz w:val="22"/>
        </w:rPr>
      </w:pPr>
    </w:p>
    <w:p w:rsidR="00596FEF" w:rsidRPr="00B42A48" w:rsidRDefault="00596FEF" w:rsidP="00596FEF">
      <w:pPr>
        <w:ind w:left="170" w:right="170"/>
        <w:jc w:val="both"/>
        <w:rPr>
          <w:sz w:val="22"/>
        </w:rPr>
      </w:pPr>
      <w:r w:rsidRPr="00B42A48">
        <w:rPr>
          <w:sz w:val="22"/>
        </w:rPr>
        <w:t>L’antropologia religiosa va al di là dei fatti religiosi per dedicarsi alla comprensione dell’uomo che vive del sacro. Essa intende studiare l’uomo a partire dalle sue rappresentazioni, dalla sua condizione specifica e dal posto che egli vuole avere nell’universo. A al fine è necessario analizzare i fatti culturali e i fatti religiosi… in modo da arrivare alle strutture del pensiero dell’</w:t>
      </w:r>
      <w:r w:rsidRPr="00B42A48">
        <w:rPr>
          <w:i/>
          <w:sz w:val="22"/>
        </w:rPr>
        <w:t xml:space="preserve">homo </w:t>
      </w:r>
      <w:proofErr w:type="spellStart"/>
      <w:r w:rsidRPr="00B42A48">
        <w:rPr>
          <w:i/>
          <w:sz w:val="22"/>
        </w:rPr>
        <w:t>religiosus</w:t>
      </w:r>
      <w:proofErr w:type="spellEnd"/>
      <w:r w:rsidRPr="00B42A48">
        <w:rPr>
          <w:sz w:val="22"/>
        </w:rPr>
        <w:t xml:space="preserve"> e poter comprendere i rapporti che egli intrattiene con una realtà misteriosa che lo supera</w:t>
      </w:r>
      <w:r w:rsidRPr="00B42A48">
        <w:rPr>
          <w:rStyle w:val="Rimandonotaapidipagina"/>
          <w:sz w:val="22"/>
        </w:rPr>
        <w:footnoteReference w:id="39"/>
      </w:r>
      <w:r w:rsidRPr="00B42A48">
        <w:rPr>
          <w:sz w:val="22"/>
        </w:rPr>
        <w:t>.</w:t>
      </w:r>
    </w:p>
    <w:p w:rsidR="00596FEF" w:rsidRPr="00B42A48" w:rsidRDefault="00596FEF" w:rsidP="00596FEF">
      <w:pPr>
        <w:ind w:left="170" w:right="170"/>
        <w:jc w:val="both"/>
        <w:rPr>
          <w:sz w:val="22"/>
        </w:rPr>
      </w:pPr>
    </w:p>
    <w:p w:rsidR="00596FEF" w:rsidRDefault="00596FEF" w:rsidP="00596FEF">
      <w:pPr>
        <w:jc w:val="both"/>
      </w:pPr>
      <w:r>
        <w:t>Senza l’uomo religioso il sacro non esisterebbe. Non perché sia l’uomo a inventarlo, ma perché «come fenomeno è inscindibile dall’esperienza dell’uomo»</w:t>
      </w:r>
      <w:r>
        <w:rPr>
          <w:rStyle w:val="Rimandonotaapidipagina"/>
        </w:rPr>
        <w:footnoteReference w:id="40"/>
      </w:r>
      <w:r>
        <w:t xml:space="preserve">. Ma l’esperienza dell’uomo ha un carattere prettamente storico, è inserita nella storia: «il concetto di </w:t>
      </w:r>
      <w:r w:rsidRPr="00C9777B">
        <w:rPr>
          <w:i/>
        </w:rPr>
        <w:t xml:space="preserve">homo </w:t>
      </w:r>
      <w:proofErr w:type="spellStart"/>
      <w:r w:rsidRPr="00C9777B">
        <w:rPr>
          <w:i/>
        </w:rPr>
        <w:t>religiosus</w:t>
      </w:r>
      <w:proofErr w:type="spellEnd"/>
      <w:r>
        <w:t xml:space="preserve"> trae tutta la sua realtà operativa da una parte dalla specificità dell’esperienza del sacro che egli tenta di esprimere, e dall’altra parte dal suo legame storico e culturale con un determinato ambiente»</w:t>
      </w:r>
      <w:r>
        <w:rPr>
          <w:rStyle w:val="Rimandonotaapidipagina"/>
        </w:rPr>
        <w:footnoteReference w:id="41"/>
      </w:r>
      <w:r>
        <w:t>. Utilizzando questa prospettiva integrale occorre elaborare un’antropologia del sacro che unisca i due termi</w:t>
      </w:r>
      <w:r w:rsidR="00C9777B">
        <w:t xml:space="preserve">ni dell’ermeneutica di </w:t>
      </w:r>
      <w:proofErr w:type="spellStart"/>
      <w:r w:rsidR="00C9777B">
        <w:t>Eliade</w:t>
      </w:r>
      <w:proofErr w:type="spellEnd"/>
      <w:r w:rsidR="00C9777B">
        <w:t xml:space="preserve"> (</w:t>
      </w:r>
      <w:r>
        <w:t>uomo religioso e ierofania) in un’ottica che lavora per certificare la presenza e l’attività nella storia  del sacro attraverso l’uomo religioso. Il sacro esiste proprio perché la storia è piena di testimonianza dell’</w:t>
      </w:r>
      <w:r w:rsidRPr="000A540C">
        <w:rPr>
          <w:i/>
        </w:rPr>
        <w:t xml:space="preserve">homo </w:t>
      </w:r>
      <w:proofErr w:type="spellStart"/>
      <w:r w:rsidRPr="000A540C">
        <w:rPr>
          <w:i/>
        </w:rPr>
        <w:t>religiosus</w:t>
      </w:r>
      <w:proofErr w:type="spellEnd"/>
      <w:r>
        <w:t xml:space="preserve"> al quale quel sacro si manifesta. </w:t>
      </w:r>
    </w:p>
    <w:p w:rsidR="00596FEF" w:rsidRDefault="00596FEF" w:rsidP="00596FEF">
      <w:pPr>
        <w:jc w:val="both"/>
      </w:pPr>
    </w:p>
    <w:p w:rsidR="00596FEF" w:rsidRDefault="00596FEF" w:rsidP="00596FEF">
      <w:pPr>
        <w:jc w:val="both"/>
      </w:pPr>
      <w:r w:rsidRPr="0090283B">
        <w:rPr>
          <w:i/>
        </w:rPr>
        <w:t>(b)</w:t>
      </w:r>
      <w:r>
        <w:t xml:space="preserve"> In questa prospettiva Ries riesce a de-</w:t>
      </w:r>
      <w:proofErr w:type="spellStart"/>
      <w:r>
        <w:t>sostanzializzare</w:t>
      </w:r>
      <w:proofErr w:type="spellEnd"/>
      <w:r>
        <w:t xml:space="preserve"> e de-</w:t>
      </w:r>
      <w:proofErr w:type="spellStart"/>
      <w:r>
        <w:t>cosificare</w:t>
      </w:r>
      <w:proofErr w:type="spellEnd"/>
      <w:r>
        <w:t xml:space="preserve"> il sacro, che non funziona più come </w:t>
      </w:r>
      <w:proofErr w:type="spellStart"/>
      <w:r w:rsidRPr="00BE1E38">
        <w:rPr>
          <w:i/>
        </w:rPr>
        <w:t>Grundbegriff</w:t>
      </w:r>
      <w:proofErr w:type="spellEnd"/>
      <w:r>
        <w:t xml:space="preserve"> ovvero come risposta già pronta, quanto piuttosto come domanda aperta, con una dimensione squisitamente storica. L’antropologia del sacro di Ries porta a sottolineare l’intenzionalità di chi esperisce il fenomeno religioso, mettendo in evidenza il carattere di </w:t>
      </w:r>
      <w:r>
        <w:lastRenderedPageBreak/>
        <w:t>«persona» dell’</w:t>
      </w:r>
      <w:r w:rsidRPr="002A3F25">
        <w:rPr>
          <w:i/>
        </w:rPr>
        <w:t xml:space="preserve">homo </w:t>
      </w:r>
      <w:proofErr w:type="spellStart"/>
      <w:r w:rsidRPr="002A3F25">
        <w:rPr>
          <w:i/>
        </w:rPr>
        <w:t>religiosus</w:t>
      </w:r>
      <w:proofErr w:type="spellEnd"/>
      <w:r>
        <w:t xml:space="preserve">, ovvero di soggetto che nella sua esperienza vissuta e quindi nella sua esperienza storica entra in contatto con quella che considera essere una realtà assoluta e ultima e di fatto crea una «realtà religiosamente costruita». In tal senso va letto il costante sforzo di Ries di identificare, quasi individualizzare l’uomo religioso nelle diverse epoche e nei diversi luoghi, cioè di non ridurlo a un uomo senza volto. Così viene evitata ogni ipostatizzazione de sacro. Ma ciò significa considerare il sacro non come sostanza o categoria per sé nota, bensì piuttosto </w:t>
      </w:r>
      <w:r w:rsidRPr="0090283B">
        <w:rPr>
          <w:i/>
        </w:rPr>
        <w:t>come evento</w:t>
      </w:r>
      <w:r>
        <w:t xml:space="preserve"> (un evento storico e personale, una ierofania che acquista un significato per l’uomo religioso qui e ora). Qui si può forse avvertire la correzione all’impostazione di </w:t>
      </w:r>
      <w:proofErr w:type="spellStart"/>
      <w:r>
        <w:t>Eli</w:t>
      </w:r>
      <w:r w:rsidR="00C9777B">
        <w:t>a</w:t>
      </w:r>
      <w:r>
        <w:t>de</w:t>
      </w:r>
      <w:proofErr w:type="spellEnd"/>
      <w:r>
        <w:t>, che risente ancora di una «ontologia arcaica» retta sulla contrapposizione tra «nostalgia delle origini» e «caduta nella storia», tra uomo antico religioso e sensibile al sacro e uomo moderno dedito al profano. Non è facile capire quanto Ries sia disposto a disinnescare tali contrapposizioni, ma certo la strada è aperta</w:t>
      </w:r>
      <w:r>
        <w:rPr>
          <w:rStyle w:val="Rimandonotaapidipagina"/>
        </w:rPr>
        <w:footnoteReference w:id="42"/>
      </w:r>
      <w:r>
        <w:t>.</w:t>
      </w:r>
    </w:p>
    <w:p w:rsidR="00596FEF" w:rsidRDefault="00596FEF" w:rsidP="00596FEF">
      <w:pPr>
        <w:jc w:val="both"/>
      </w:pPr>
    </w:p>
    <w:p w:rsidR="00596FEF" w:rsidRDefault="00596FEF" w:rsidP="00596FEF">
      <w:pPr>
        <w:jc w:val="both"/>
      </w:pPr>
      <w:r w:rsidRPr="0090283B">
        <w:rPr>
          <w:i/>
        </w:rPr>
        <w:t>(c)</w:t>
      </w:r>
      <w:r>
        <w:t xml:space="preserve"> </w:t>
      </w:r>
      <w:r w:rsidRPr="0090283B">
        <w:rPr>
          <w:i/>
        </w:rPr>
        <w:t>Un’antropologia del sacro</w:t>
      </w:r>
      <w:r>
        <w:t>. Possiamo quindi raccogliere le due dimensioni della scelta metodologica di J. Ries: l’antropologia e il sacro.</w:t>
      </w:r>
    </w:p>
    <w:p w:rsidR="00596FEF" w:rsidRDefault="00596FEF" w:rsidP="00596FEF">
      <w:pPr>
        <w:jc w:val="both"/>
      </w:pPr>
      <w:r w:rsidRPr="0093467B">
        <w:rPr>
          <w:i/>
        </w:rPr>
        <w:t>Il centro delle indagini deve essere l’uomo</w:t>
      </w:r>
      <w:r>
        <w:t>. L’uomo è infatti è il sostrato dell’esperienza religiosa e, pur nel variare delle civiltà nelle quali la sua attività si colloca, rimane, nel suo ruolo di produttore di cultura, lo stesso, dal punto di vista delle condizioni fisiche e psichiche di base, in tutte le epoche e a tutte le latitudini. Questa precisazione non è scontata: negli ultimi anni molte correnti filosofiche e di studi religiosi hanno contestato la sensatezza di una ricerca umanistica sulle religioni, ossia di un procedimento di indagine che presupponga il valore euristico dell’idea di umanità. L’idea di umano tipica della cultura Occidentale, non può essere proiettata su altre civiltà. In verità non esisterebbe un «uomo unico quale soggetto dell’esperienza religiosa», ma tante forme di umano quante sono le culture e le religioni. Ries difende a questo proposito un’idea umanistica che rimanda al mondo classico attraverso il Rinascimento. L’esperienza religiosa del sacro ha come fondamento comune l’umano, inteso come sostrato unitario. Ma essa è varia, multiforme, inesauribile. E questo avviene perché l’esperienza religiosa si realizza in contesti storici determinati. La storia non è marginalizzata, anzi valorizzata, essendo il luogo in cui avviene l’esperienza religiosa. L’antropologia religiosa non è un discorso astorico, strutturale, sincronico, ma assume sempre come primario l’elemento storico e culturale. Questa integrazione costante dell’elemento storico nella fenomenologia delle religioni è documentata ampiamente dalle ricerche promosse da Ries su vari temi religiosi (il mito, i riti di iniziazione, il bello e il sacro, la luce nelle religioni…) ma soprattutto dall’attenzione costante al linguaggio (del sacro) e alle sue forme nelle varie civiltà e religioni</w:t>
      </w:r>
      <w:r>
        <w:rPr>
          <w:rStyle w:val="Rimandonotaapidipagina"/>
        </w:rPr>
        <w:footnoteReference w:id="43"/>
      </w:r>
      <w:r>
        <w:t xml:space="preserve">. Lo stesso </w:t>
      </w:r>
      <w:r w:rsidRPr="00C9721C">
        <w:rPr>
          <w:i/>
        </w:rPr>
        <w:t>Trattato di antropologia del sacro</w:t>
      </w:r>
      <w:r>
        <w:t xml:space="preserve"> è una vera e propria storia delle religioni, affidata a specialisti dei vari ambiti</w:t>
      </w:r>
      <w:r>
        <w:rPr>
          <w:rStyle w:val="Rimandonotaapidipagina"/>
        </w:rPr>
        <w:footnoteReference w:id="44"/>
      </w:r>
      <w:r>
        <w:t xml:space="preserve">. Si può quindi dire che per Ries esiste una varietà ricchissima di esperienze religiose. Ma questo sono comunicabili proprio perché esiste un’area comune costituita dalla sfera umana, dall’unità e identità dell’uomo che vive, nei luoghi e nelle epoche diversi l’unica grande esperienza religiosa. </w:t>
      </w:r>
    </w:p>
    <w:p w:rsidR="00596FEF" w:rsidRDefault="00596FEF" w:rsidP="00596FEF">
      <w:pPr>
        <w:jc w:val="both"/>
      </w:pPr>
      <w:r w:rsidRPr="0093467B">
        <w:rPr>
          <w:i/>
        </w:rPr>
        <w:t>La seconda componente della ricerca è il sacro</w:t>
      </w:r>
      <w:r>
        <w:t>. Nel lavoro di Ries il sacro presenta due caratteri: è qualcosa di trascendente, non riducibile al contenuto di un’esperienza sensibile e neanche di una conoscenza intellettuale, che è sempre al di là, come un «totalmente altro». Inoltre il sacro non si pone a livello delle esperienze ordinarie, ma presuppone una «rottura di livello», cioè un’interruzione della dimensione ordinaria in cui viviamo. In quanto tale il sacro è «mistero». Ma oltre a questo il sacro è legato all’idea di pienezza, una pienezza irradiante come quella della luce</w:t>
      </w:r>
      <w:r>
        <w:rPr>
          <w:rStyle w:val="Rimandonotaapidipagina"/>
        </w:rPr>
        <w:footnoteReference w:id="45"/>
      </w:r>
      <w:r>
        <w:t xml:space="preserve">. Si tratta di una «pienezza di senso». Di fronte alla quotidiana esperienza divisa e frammentata, l’uomo sente il bisogno di una pienezza di senso. Proprio il riferimento al sacro gli permette di mettere in ordine la sua realtà, di dare un significato a ciascuna delle componenti di cui è fatta. Non </w:t>
      </w:r>
      <w:r>
        <w:lastRenderedPageBreak/>
        <w:t xml:space="preserve">si tratta però di un senso orizzontale, nel quale ogni significato rimanda all’altro in un gioco infinito ma chiuso. Il senso del sacro supera la realtà ordinaria e in questo modo la valorizza illuminandola. </w:t>
      </w:r>
    </w:p>
    <w:p w:rsidR="00596FEF" w:rsidRDefault="00596FEF" w:rsidP="00596FEF">
      <w:pPr>
        <w:jc w:val="both"/>
      </w:pPr>
      <w:r w:rsidRPr="00F74F57">
        <w:rPr>
          <w:i/>
        </w:rPr>
        <w:t xml:space="preserve">Queste due componenti, l’uomo e il sacro, si unificano nella nozione di </w:t>
      </w:r>
      <w:r w:rsidRPr="00F74F57">
        <w:t xml:space="preserve">«homo </w:t>
      </w:r>
      <w:proofErr w:type="spellStart"/>
      <w:r w:rsidRPr="00F74F57">
        <w:t>religiosus</w:t>
      </w:r>
      <w:proofErr w:type="spellEnd"/>
      <w:r>
        <w:t xml:space="preserve">». </w:t>
      </w:r>
      <w:r w:rsidRPr="00E044A6">
        <w:t>È</w:t>
      </w:r>
      <w:r>
        <w:t xml:space="preserve"> questa la chiave di volta della proposta di Ries. </w:t>
      </w:r>
      <w:r w:rsidRPr="00E044A6">
        <w:t>È</w:t>
      </w:r>
      <w:r>
        <w:t xml:space="preserve"> l’uomo che vive l’esperienza del sacro, ovvero di una realtà che lo trascende ma che valorizza la sua esistenza e le dà senso. L’idea dell’</w:t>
      </w:r>
      <w:r w:rsidRPr="000C2B9D">
        <w:rPr>
          <w:i/>
        </w:rPr>
        <w:t xml:space="preserve">homo </w:t>
      </w:r>
      <w:proofErr w:type="spellStart"/>
      <w:r w:rsidRPr="000C2B9D">
        <w:rPr>
          <w:i/>
        </w:rPr>
        <w:t>religiosus</w:t>
      </w:r>
      <w:proofErr w:type="spellEnd"/>
      <w:r>
        <w:t xml:space="preserve"> si presenta anzitutto come uno strumento euristico per individuare pratiche e idee religiose. </w:t>
      </w:r>
      <w:r w:rsidRPr="00E044A6">
        <w:t>È</w:t>
      </w:r>
      <w:r>
        <w:t xml:space="preserve"> quindi il punto di partenza e di arrivo della ricerca, che vive di due presupposto: il primo è che l’uomo è naturalmente religiosa, poiché la religiosità è inscritta </w:t>
      </w:r>
      <w:proofErr w:type="spellStart"/>
      <w:r>
        <w:t>costitutivamente</w:t>
      </w:r>
      <w:proofErr w:type="spellEnd"/>
      <w:r>
        <w:t xml:space="preserve"> nel suo essere; il secondo è che la pienezza dell’umano include la dimensione religiosa. Il religioso è una componente strutturale e st</w:t>
      </w:r>
      <w:r w:rsidR="00C9777B">
        <w:t>rutturante l’identità umana (</w:t>
      </w:r>
      <w:proofErr w:type="spellStart"/>
      <w:r>
        <w:t>Eliade</w:t>
      </w:r>
      <w:proofErr w:type="spellEnd"/>
      <w:r>
        <w:t>). Ne emerge un quadro in cui l’</w:t>
      </w:r>
      <w:r w:rsidRPr="006541C0">
        <w:rPr>
          <w:i/>
        </w:rPr>
        <w:t xml:space="preserve">homo </w:t>
      </w:r>
      <w:proofErr w:type="spellStart"/>
      <w:r w:rsidRPr="006541C0">
        <w:rPr>
          <w:i/>
        </w:rPr>
        <w:t>religiosus</w:t>
      </w:r>
      <w:proofErr w:type="spellEnd"/>
      <w:r>
        <w:t xml:space="preserve"> appare come una costante della storia, poiché le sue motivazioni sono sempre analoghe e il suo atteggiamenti e i suoi comportamenti seguono sempre gli stessi modelli. I moventi e le aspirazioni di fondo dell’uomo religioso sono riconducibili a due. La prima è lo smarrimento di fronte a una realtà disordinata, uno smarrimento al quale consegue una sete di senso, la volontà di attribuire un significato alle cose. In ciò convergono il senso del limite, lo sforzo di trasformare il caos in un universo ordinato, il riferimento a un sacro come principio d’ordine e di significato. In linea con un’espressione di M. </w:t>
      </w:r>
      <w:proofErr w:type="spellStart"/>
      <w:r>
        <w:t>Eliade</w:t>
      </w:r>
      <w:proofErr w:type="spellEnd"/>
      <w:r>
        <w:t xml:space="preserve"> si potrebbe dire che l’atto religioso è come «il gesto disperato dell’orfano rimasto solo al mondo», cioè è la conseguenza dell’essere in una situazione di impotenza e di incompiutezza</w:t>
      </w:r>
      <w:r>
        <w:rPr>
          <w:rStyle w:val="Rimandonotaapidipagina"/>
        </w:rPr>
        <w:footnoteReference w:id="46"/>
      </w:r>
      <w:r>
        <w:t xml:space="preserve">. Ma a questo movente se ne associa un altro: l’incanto delle cose che prendono un senso rivelando qualcosa che sta al di là di esse e, dunque, diventando simboli; e la meraviglia e lo stupore di fronte a una realtà che rimanendo quella ordinaria, lascia tralucere qualcosa di più fondamentale. </w:t>
      </w:r>
      <w:r w:rsidRPr="00E044A6">
        <w:t>È</w:t>
      </w:r>
      <w:r>
        <w:t xml:space="preserve"> proprio dell’uomo religioso la convinzione che questo incanto e questa meraviglia sono possibili soltanto se il senso non si esaurisce nelle cose stesse, ma rimanda ad Altro, a qualcosa di inafferrabile, che non ci appartiene ma si dona, si manifesta nelle cose. Questi atteggiamenti di fondo si esprimono in modalità analoghe di vivere la religione: riti, preghiere, pellegrinaggi, racconti mitici, simboli. Il lavoro storico tende qui sempre alla sintesi tipologica e alla ricerca di analogie. La storia delle religioni ha la forma della ricerca delle tracce dell’</w:t>
      </w:r>
      <w:r w:rsidRPr="00AF757F">
        <w:rPr>
          <w:i/>
        </w:rPr>
        <w:t xml:space="preserve">homo </w:t>
      </w:r>
      <w:proofErr w:type="spellStart"/>
      <w:r w:rsidRPr="00AF757F">
        <w:rPr>
          <w:i/>
        </w:rPr>
        <w:t>religiosus</w:t>
      </w:r>
      <w:proofErr w:type="spellEnd"/>
      <w:r>
        <w:t xml:space="preserve">, delle sue manifestazioni, dal paleolitico ai nostri giorni, nelle più disparate aree geografiche. L’esito della ricerca è un </w:t>
      </w:r>
      <w:r w:rsidRPr="00AF757F">
        <w:rPr>
          <w:i/>
        </w:rPr>
        <w:t xml:space="preserve">homo </w:t>
      </w:r>
      <w:proofErr w:type="spellStart"/>
      <w:r w:rsidRPr="00AF757F">
        <w:rPr>
          <w:i/>
        </w:rPr>
        <w:t>religiosus</w:t>
      </w:r>
      <w:proofErr w:type="spellEnd"/>
      <w:r>
        <w:t xml:space="preserve"> che è sempre uguale eppure così diverso nelle varie epoche storiche e nelle diverse civiltà. </w:t>
      </w:r>
    </w:p>
    <w:p w:rsidR="00596FEF" w:rsidRDefault="00596FEF" w:rsidP="00596FEF">
      <w:pPr>
        <w:jc w:val="both"/>
      </w:pPr>
      <w:r>
        <w:t xml:space="preserve">Ricaviamo da questa sintetica ricostruzione di alcune intuizioni di Ries due elementi importanti per un discorso sensato sull’esperienza religiosa: il carattere di evento del sacro e il suo essere dimensione costitutiva della coscienza del soggetto, non solo suo prodotto. </w:t>
      </w:r>
    </w:p>
    <w:p w:rsidR="00596FEF" w:rsidRDefault="00596FEF" w:rsidP="00596FEF">
      <w:pPr>
        <w:jc w:val="both"/>
      </w:pPr>
    </w:p>
    <w:p w:rsidR="00596FEF" w:rsidRDefault="00E15498" w:rsidP="00596FEF">
      <w:pPr>
        <w:jc w:val="both"/>
      </w:pPr>
      <w:r>
        <w:t>7</w:t>
      </w:r>
      <w:r w:rsidR="00596FEF">
        <w:t xml:space="preserve">. </w:t>
      </w:r>
      <w:r w:rsidR="00596FEF" w:rsidRPr="00067552">
        <w:rPr>
          <w:i/>
        </w:rPr>
        <w:t>Il carattere di «evento» del sacro: alcuni contributi di area tedesca</w:t>
      </w:r>
    </w:p>
    <w:p w:rsidR="00596FEF" w:rsidRDefault="00596FEF" w:rsidP="00596FEF">
      <w:pPr>
        <w:jc w:val="both"/>
      </w:pPr>
    </w:p>
    <w:p w:rsidR="00C9777B" w:rsidRDefault="00E15498" w:rsidP="00596FEF">
      <w:pPr>
        <w:jc w:val="both"/>
      </w:pPr>
      <w:r>
        <w:t>7</w:t>
      </w:r>
      <w:r w:rsidR="00C9777B">
        <w:t xml:space="preserve">.1. </w:t>
      </w:r>
      <w:r w:rsidR="00C9777B">
        <w:rPr>
          <w:i/>
        </w:rPr>
        <w:t>I</w:t>
      </w:r>
      <w:r w:rsidR="00C9777B" w:rsidRPr="00C9777B">
        <w:rPr>
          <w:i/>
        </w:rPr>
        <w:t xml:space="preserve">l sacro nella scuola di B. </w:t>
      </w:r>
      <w:proofErr w:type="spellStart"/>
      <w:r w:rsidR="00C9777B" w:rsidRPr="00C9777B">
        <w:rPr>
          <w:i/>
        </w:rPr>
        <w:t>Welte</w:t>
      </w:r>
      <w:proofErr w:type="spellEnd"/>
      <w:r w:rsidR="00C9777B">
        <w:t>.</w:t>
      </w:r>
    </w:p>
    <w:p w:rsidR="00C9777B" w:rsidRDefault="00C9777B" w:rsidP="00596FEF">
      <w:pPr>
        <w:jc w:val="both"/>
      </w:pPr>
    </w:p>
    <w:p w:rsidR="00596FEF" w:rsidRPr="00B45750" w:rsidRDefault="00596FEF" w:rsidP="00596FEF">
      <w:pPr>
        <w:jc w:val="both"/>
      </w:pPr>
      <w:r w:rsidRPr="002D226D">
        <w:rPr>
          <w:i/>
        </w:rPr>
        <w:t>(a) Lo spazio del sacro di fronte al pensiero</w:t>
      </w:r>
      <w:r>
        <w:t>. L</w:t>
      </w:r>
      <w:r w:rsidRPr="00B45750">
        <w:t xml:space="preserve">’analisi delle possibilità e dei limiti della conoscenza umana ha portato a individuare nel pensiero stesso il rimando a un al di là dei suoi limiti, a un di più, a partire dal quale si comprendono gli stessi limiti. I limiti del pensiero individuano il rimando a un ambito di realtà sottratto alla presa del pensiero stesso, in cui si </w:t>
      </w:r>
      <w:r>
        <w:t>dona</w:t>
      </w:r>
      <w:r w:rsidRPr="00B45750">
        <w:t xml:space="preserve"> la manifestazione di una realtà originaria (l’essere), che precede il pensiero e lo rende possibile (come la luce precede la visione e la rende possibile). Questo mostrarsi originario e peculiare non può essere misurato e giudicato dal pensiero umano, poiché precede il pensiero e la distinzione di pensiero ed essere. Ma allora si deve caratterizzare (con </w:t>
      </w:r>
      <w:proofErr w:type="spellStart"/>
      <w:r w:rsidRPr="00B45750">
        <w:t>Heidegger</w:t>
      </w:r>
      <w:proofErr w:type="spellEnd"/>
      <w:r w:rsidRPr="00B45750">
        <w:t xml:space="preserve">) lo stesso </w:t>
      </w:r>
      <w:r w:rsidRPr="00B45750">
        <w:rPr>
          <w:i/>
          <w:iCs/>
        </w:rPr>
        <w:t>pensiero come un evento</w:t>
      </w:r>
      <w:r w:rsidRPr="00B45750">
        <w:t xml:space="preserve">, un avvenimento che sperimenta se stesso come un «essere accordato, consegnato», </w:t>
      </w:r>
      <w:r>
        <w:t>nel quale</w:t>
      </w:r>
      <w:r w:rsidRPr="00B45750">
        <w:t xml:space="preserve"> viene a coscienza ciò che è, ossia viene a pensiero nell’uomo l’essere che si dona nelle cose.</w:t>
      </w:r>
      <w:r>
        <w:t xml:space="preserve"> L</w:t>
      </w:r>
      <w:r w:rsidRPr="00B45750">
        <w:t xml:space="preserve">’originaria esperienza dell’uomo </w:t>
      </w:r>
      <w:r>
        <w:t>consiste ne</w:t>
      </w:r>
      <w:r w:rsidRPr="00B45750">
        <w:t>l</w:t>
      </w:r>
      <w:r>
        <w:t>l’«essere donati</w:t>
      </w:r>
      <w:r w:rsidRPr="00B45750">
        <w:t xml:space="preserve"> insieme</w:t>
      </w:r>
      <w:r>
        <w:t>»</w:t>
      </w:r>
      <w:r w:rsidRPr="00B45750">
        <w:t xml:space="preserve"> di essere e pensiero al modo di un evento, di un accadere </w:t>
      </w:r>
      <w:r w:rsidRPr="00B45750">
        <w:lastRenderedPageBreak/>
        <w:t xml:space="preserve">storico in cui la verità si destina all’uomo. C’è un donarsi originario dell’essere nell’evento del pensiero che tutto illumina e fonda, dando la misura del conoscere. Si tratta di qualcosa che per il pensiero è inafferrabile, incomparabile, di fronte al quale il pensiero ammutolisce, perché vi scopre la sua finitezza, il suo limite, ma anche la sua luce e la sua forza. La luce del pensiero è dono </w:t>
      </w:r>
      <w:r>
        <w:t xml:space="preserve">accordato all’uomo </w:t>
      </w:r>
      <w:r w:rsidRPr="00B45750">
        <w:t xml:space="preserve">e quindi destino. Si tratta di una svolta del pensiero, quasi una conversione, in cui il pensiero entra alla </w:t>
      </w:r>
      <w:r w:rsidRPr="002844A5">
        <w:rPr>
          <w:i/>
        </w:rPr>
        <w:t>presenza del «Sacro»</w:t>
      </w:r>
      <w:r w:rsidRPr="00B45750">
        <w:t xml:space="preserve">. In questo donarsi del mistero, nel quale il pensiero è donato a se stesso, si sperimenta </w:t>
      </w:r>
      <w:r w:rsidRPr="00B45750">
        <w:rPr>
          <w:i/>
          <w:iCs/>
        </w:rPr>
        <w:t>la misura del pensiero</w:t>
      </w:r>
      <w:r w:rsidRPr="00B45750">
        <w:t xml:space="preserve"> stesso, che è la </w:t>
      </w:r>
      <w:r w:rsidRPr="00B45750">
        <w:rPr>
          <w:i/>
          <w:iCs/>
        </w:rPr>
        <w:t>misura del donarsi dell’essere come evento</w:t>
      </w:r>
      <w:r w:rsidRPr="00B45750">
        <w:t xml:space="preserve">. Questo “essere affidato” del pensiero a una misura che avviene con lui e che non può a sua volta afferrare, ma deve ricevere e realizzare nelle sue attuazioni, è l’apertura dell’uomo al sacro, uno spazio particolare di esperienza in cui l’uomo è vicino </w:t>
      </w:r>
      <w:r>
        <w:t>a Dio, alla manifestazione del «Dio divino»</w:t>
      </w:r>
      <w:r w:rsidRPr="00B45750">
        <w:t xml:space="preserve"> (cioè il vero Dio rispetto al Dio oggetto-</w:t>
      </w:r>
      <w:r w:rsidRPr="00B45750">
        <w:rPr>
          <w:i/>
          <w:iCs/>
        </w:rPr>
        <w:t>causa sui</w:t>
      </w:r>
      <w:r w:rsidRPr="00B45750">
        <w:t xml:space="preserve"> della metafisica)</w:t>
      </w:r>
      <w:r w:rsidRPr="00B45750">
        <w:rPr>
          <w:rStyle w:val="Rimandonotaapidipagina"/>
          <w:sz w:val="22"/>
        </w:rPr>
        <w:footnoteReference w:id="47"/>
      </w:r>
      <w:r w:rsidRPr="00B45750">
        <w:t>.</w:t>
      </w:r>
    </w:p>
    <w:p w:rsidR="00596FEF" w:rsidRPr="00B45750" w:rsidRDefault="00596FEF" w:rsidP="00596FEF">
      <w:pPr>
        <w:jc w:val="both"/>
      </w:pPr>
    </w:p>
    <w:p w:rsidR="00596FEF" w:rsidRDefault="00596FEF" w:rsidP="00596FEF">
      <w:pPr>
        <w:jc w:val="both"/>
      </w:pPr>
      <w:r w:rsidRPr="008F099A">
        <w:rPr>
          <w:i/>
        </w:rPr>
        <w:t>(b)</w:t>
      </w:r>
      <w:r w:rsidRPr="002844A5">
        <w:t xml:space="preserve"> </w:t>
      </w:r>
      <w:r w:rsidRPr="00B45750">
        <w:rPr>
          <w:i/>
        </w:rPr>
        <w:t>Il sacro è lo «spazio essenziale della divinità»</w:t>
      </w:r>
      <w:r>
        <w:t xml:space="preserve">. </w:t>
      </w:r>
      <w:r w:rsidRPr="00B45750">
        <w:t>Questa struttura di evento della manifestazione dell’essere e del suo mistero, ma soprattutto l’</w:t>
      </w:r>
      <w:proofErr w:type="spellStart"/>
      <w:r w:rsidRPr="00B45750">
        <w:t>originarietà</w:t>
      </w:r>
      <w:proofErr w:type="spellEnd"/>
      <w:r w:rsidRPr="00B45750">
        <w:t xml:space="preserve"> dell’unità di pensiero ed ente nell’evento del donarsi dell’essere che si destina all’uomo, </w:t>
      </w:r>
      <w:r>
        <w:t>è un</w:t>
      </w:r>
      <w:r w:rsidRPr="00B45750">
        <w:t xml:space="preserve"> tipo di discorso </w:t>
      </w:r>
      <w:r>
        <w:t>che trova l</w:t>
      </w:r>
      <w:r w:rsidRPr="00B45750">
        <w:t xml:space="preserve">a categoria sintetica </w:t>
      </w:r>
      <w:r>
        <w:t xml:space="preserve">proprio </w:t>
      </w:r>
      <w:r w:rsidRPr="00B45750">
        <w:t>nella nozione di «sacro». L’esperienza del sacro</w:t>
      </w:r>
      <w:r>
        <w:t>, inteso</w:t>
      </w:r>
      <w:r w:rsidRPr="00B45750">
        <w:t xml:space="preserve"> come evento originario che si realizza in varie forme storiche</w:t>
      </w:r>
      <w:r>
        <w:t>,</w:t>
      </w:r>
      <w:r w:rsidRPr="00B45750">
        <w:t xml:space="preserve"> </w:t>
      </w:r>
      <w:r>
        <w:t>offre</w:t>
      </w:r>
      <w:r w:rsidRPr="00B45750">
        <w:t xml:space="preserve"> la via migliore per parlare della rivelazione </w:t>
      </w:r>
      <w:r>
        <w:t xml:space="preserve">definitiva di Dio </w:t>
      </w:r>
      <w:r w:rsidRPr="00B45750">
        <w:t xml:space="preserve">in Cristo. L’apparizione del sacro coincide con l’avvenimento dell’essere uomo, del mondo e della storia. Il sacro non è una qualità che identifichi anzitutto categorie di enti particolari. Piuttosto si intende un evento (un essere nel senso dell’attivo rendersi presente) che precede il pensiero e resta sottratto alla sua presa, ma a partire dal quale </w:t>
      </w:r>
      <w:r>
        <w:t>«esiste</w:t>
      </w:r>
      <w:r w:rsidRPr="00B45750">
        <w:t xml:space="preserve"> tutto ciò che è</w:t>
      </w:r>
      <w:r>
        <w:t>»</w:t>
      </w:r>
      <w:r w:rsidRPr="00B45750">
        <w:t xml:space="preserve">, anche il pensiero. Il sacro è quella dimensione, quello spazio in cui gli </w:t>
      </w:r>
      <w:proofErr w:type="spellStart"/>
      <w:r w:rsidRPr="00B45750">
        <w:t>dèi</w:t>
      </w:r>
      <w:proofErr w:type="spellEnd"/>
      <w:r w:rsidRPr="00B45750">
        <w:t xml:space="preserve"> compaiono, come «forme/figure del sacro» e in cui può comparire il Dio divino. L’uomo è aperto al sacro laddove si occupa di sé, degli altri e del tutto alla luce della questione radicale della salvezza o perdizione, della consistenza e del fondamento della realtà. Il sacro si dona all’uomo a partire da se stesso e tocca l’uomo, lo interpella, senza essere a sua volta toccato, afferrato da lui. Rispetto al sacro l’uomo si percepisce come </w:t>
      </w:r>
      <w:r w:rsidRPr="00B45750">
        <w:rPr>
          <w:i/>
          <w:iCs/>
        </w:rPr>
        <w:t>testimone</w:t>
      </w:r>
      <w:r w:rsidRPr="00B45750">
        <w:t>. È</w:t>
      </w:r>
      <w:r>
        <w:t xml:space="preserve"> </w:t>
      </w:r>
      <w:r w:rsidRPr="00B45750">
        <w:t xml:space="preserve">testimone proprio col suo domandare, che assume nella luce del sacro una profondità nuova, in quanto diventa testimonianza di un «dover essere» della realtà finita </w:t>
      </w:r>
      <w:r>
        <w:t>e contingente, a partire da un m</w:t>
      </w:r>
      <w:r w:rsidRPr="00B45750">
        <w:t>istero inafferrabile e originari</w:t>
      </w:r>
      <w:r>
        <w:t>o, che può essere solo confessa</w:t>
      </w:r>
      <w:r w:rsidRPr="00B45750">
        <w:t>to nello stupore riconoscente. L’uomo</w:t>
      </w:r>
      <w:r>
        <w:t>,</w:t>
      </w:r>
      <w:r w:rsidRPr="00B45750">
        <w:t xml:space="preserve"> reso testimone del sacro</w:t>
      </w:r>
      <w:r>
        <w:t>,</w:t>
      </w:r>
      <w:r w:rsidRPr="00B45750">
        <w:t xml:space="preserve"> riconosce nelle cose e nelle persone attorno il donarsi di un ori</w:t>
      </w:r>
      <w:r>
        <w:t>ginario, il parteciparsi di un d</w:t>
      </w:r>
      <w:r w:rsidRPr="00B45750">
        <w:t>ono che dà consistenza alle realtà temporali, radicandole in un Mistero incondizionato e assoluto che tutto avvolge e fonda. Nella luce del sacro l’uomo giunge a se stesso come un compito, un’esigenza, una chiamata, mentre gli viene donato il suo mondo e la sua storia, nell’anticipazione di un destino che apre futuro. Nell’apparizione del sacro la realtà ottiene la forma di una totalità affidata a</w:t>
      </w:r>
      <w:r>
        <w:t>ll’uomo, in una figura precisa di mondo e storia</w:t>
      </w:r>
      <w:r w:rsidRPr="00B45750">
        <w:t xml:space="preserve">. </w:t>
      </w:r>
    </w:p>
    <w:p w:rsidR="00596FEF" w:rsidRPr="00B45750" w:rsidRDefault="00596FEF" w:rsidP="00596FEF">
      <w:pPr>
        <w:jc w:val="both"/>
      </w:pPr>
    </w:p>
    <w:p w:rsidR="00596FEF" w:rsidRPr="00D1496A" w:rsidRDefault="00596FEF" w:rsidP="00596FEF">
      <w:pPr>
        <w:jc w:val="both"/>
      </w:pPr>
      <w:r>
        <w:t>(c)</w:t>
      </w:r>
      <w:r w:rsidRPr="00B45750">
        <w:rPr>
          <w:i/>
        </w:rPr>
        <w:t xml:space="preserve"> Le diverse «figure del sacro» nella storia delle religioni</w:t>
      </w:r>
      <w:r>
        <w:t xml:space="preserve">. </w:t>
      </w:r>
      <w:r w:rsidRPr="00B45750">
        <w:t>Il sacro è un evento che interpella l’uomo e lo spinge a dire un parola sulla realtà (mondo e storia) che ne colga la verità</w:t>
      </w:r>
      <w:r>
        <w:rPr>
          <w:rStyle w:val="Rimandonotaapidipagina"/>
        </w:rPr>
        <w:footnoteReference w:id="48"/>
      </w:r>
      <w:r w:rsidRPr="00B45750">
        <w:t xml:space="preserve">. L’uomo diventa testimone del sacro proprio nello sforzo di dare figura al mondo e senso alla storia, a partire dal dono che in esse è accordato e nascosto. I tratti costitutivi della realtà sono quindi </w:t>
      </w:r>
      <w:r w:rsidRPr="00B45750">
        <w:rPr>
          <w:i/>
        </w:rPr>
        <w:t>apparizioni del sacro</w:t>
      </w:r>
      <w:r w:rsidRPr="00B45750">
        <w:t>, che in esse si rende presente e si sottrae. Se si prendono in considerazione le diverse testimonianze del sacro</w:t>
      </w:r>
      <w:r>
        <w:t>,</w:t>
      </w:r>
      <w:r w:rsidRPr="00B45750">
        <w:t xml:space="preserve"> si è rimandati a </w:t>
      </w:r>
      <w:r w:rsidRPr="00B45750">
        <w:rPr>
          <w:i/>
        </w:rPr>
        <w:t>diverse figure o forme del sacro nella storia dell’umanità</w:t>
      </w:r>
      <w:r w:rsidRPr="00B45750">
        <w:t xml:space="preserve">, forme in cui il mondo, la storia e l’uomo hanno ricevuto un senso, secondo diverse tradizioni religiose. </w:t>
      </w:r>
      <w:r w:rsidRPr="00E044A6">
        <w:t>È</w:t>
      </w:r>
      <w:r>
        <w:t xml:space="preserve"> </w:t>
      </w:r>
      <w:r w:rsidRPr="00D1496A">
        <w:t xml:space="preserve">possibile quindi distinguere diverse figure del sacro nel mondo religioso dell’umanità, che si differenziano secondo diversi gradi di complessità. Qui le figure divine sono concrezioni e manifestazioni del sacro che danno volto e significato all’uomo e al mondo. Rispetto a queste forme </w:t>
      </w:r>
      <w:r w:rsidRPr="00D1496A">
        <w:lastRenderedPageBreak/>
        <w:t xml:space="preserve">del sacro, Israele rivendica l’incontro col vero Dio vivente (il Dio divino), che si mostra nelle (attraverso ma al di là delle) figure del sacro proprie del mondo circostante, manifestandovi una libertà originaria (elezione), che chiama il popolo a un dialogo di alleanza </w:t>
      </w:r>
      <w:r>
        <w:t xml:space="preserve">proprio </w:t>
      </w:r>
      <w:r w:rsidRPr="00D1496A">
        <w:t>mentre ne rivela il peccato (infedeltà)</w:t>
      </w:r>
      <w:r>
        <w:rPr>
          <w:rStyle w:val="Rimandonotaapidipagina"/>
        </w:rPr>
        <w:footnoteReference w:id="49"/>
      </w:r>
      <w:r w:rsidRPr="00D1496A">
        <w:t>. I cristiani riconoscono la defin</w:t>
      </w:r>
      <w:r>
        <w:t>itiva manifestazione di questo «Dio divino»</w:t>
      </w:r>
      <w:r w:rsidRPr="00D1496A">
        <w:t xml:space="preserve"> in Gesù Cristo, che è la rivelazione di un Dio dei peccatori e quindi del perdono. </w:t>
      </w:r>
    </w:p>
    <w:p w:rsidR="00596FEF" w:rsidRPr="00E35C62" w:rsidRDefault="00596FEF" w:rsidP="00596FEF">
      <w:pPr>
        <w:jc w:val="both"/>
      </w:pPr>
      <w:r w:rsidRPr="00E35C62">
        <w:t>Mentre le figure divine pagane sono differenti concrezioni dell’apparizione del sacro in relazione ad una certa visione del mondo e dell’uomo (visione che può giungere al riconoscimento dell’unità del mondo e quindi alla confessione monoteista dell’unicità di Dio), Israele crede che il vero Dio non è una semplice concretizzazione del sacro, ma è Colui da cui il sacro proviene, poiché è il Dio libero e trascendente, che è divino non perché partecipa all’ambito del sacro, ma in quanto è Dio da sé stesso e per se stesso e come tale opera, avendo in sé il fondamento e l’origine del suo operare. Israele riafferma lungo la sua stor</w:t>
      </w:r>
      <w:r>
        <w:t>ia questa confessione del vero «Dio divino»</w:t>
      </w:r>
      <w:r w:rsidRPr="00E35C62">
        <w:t xml:space="preserve"> attraverso la critica delle diverse figure mitiche del sacro. </w:t>
      </w:r>
    </w:p>
    <w:p w:rsidR="00596FEF" w:rsidRPr="00E35C62" w:rsidRDefault="00596FEF" w:rsidP="00596FEF">
      <w:pPr>
        <w:jc w:val="both"/>
      </w:pPr>
      <w:r w:rsidRPr="00E35C62">
        <w:t xml:space="preserve">Questa </w:t>
      </w:r>
      <w:r>
        <w:t xml:space="preserve">esperienza di </w:t>
      </w:r>
      <w:r w:rsidRPr="00E35C62">
        <w:t xml:space="preserve">fede </w:t>
      </w:r>
      <w:r>
        <w:t xml:space="preserve">di Israele </w:t>
      </w:r>
      <w:r w:rsidRPr="00E35C62">
        <w:t>assume però una forma drammatica, poiché diventa la lotta tra la santità del Dio sempre più grande, che sta al di là delle figure in cui si concretizza l’evento del sacro e che l’uomo cerca di afferrare e il peccato del popolo, che fatica ad affidarsi alla libera fedeltà di questo Dio misterioso, che si sottrae a ogni presa e rimanda a un’ulteriore manifestazione, tenendo aperto il futuro storico.</w:t>
      </w:r>
      <w:r>
        <w:t xml:space="preserve"> Il dialogo di alleanza con il «Dio divino»</w:t>
      </w:r>
      <w:r w:rsidRPr="00E35C62">
        <w:t xml:space="preserve"> diventa storia di rivelazione del peccato dell’uomo nella speranza di un incontro definitivo con questo Dio, che sta sempre al di là delle figure in cui prende forma l’evento del sacro in cui Egli opera e dona. Il peccato del popolo consiste nel mancato riconoscimento del Dio trascendente che si comunica a partire da sé e conferisce identità al suo popolo. Israele si riceve da altro. </w:t>
      </w:r>
      <w:r>
        <w:t>Di fronte al vero</w:t>
      </w:r>
      <w:r w:rsidRPr="00E35C62">
        <w:t xml:space="preserve"> Dio l’uomo scopre di non essere come dovrebbe essere, </w:t>
      </w:r>
      <w:r>
        <w:t xml:space="preserve">sperimenta di </w:t>
      </w:r>
      <w:r w:rsidRPr="00E35C62">
        <w:t xml:space="preserve">non </w:t>
      </w:r>
      <w:r>
        <w:t xml:space="preserve">riuscire a </w:t>
      </w:r>
      <w:r w:rsidRPr="00E35C62">
        <w:t>corrispondere alla radicalità del suo dono. Sorge allora la domanda se un tale processo sarà senza termine e quale potrebbe esserne la fine. Il processo terminerà in un evento che porrà fine alla seq</w:t>
      </w:r>
      <w:r>
        <w:t>uenza delle diverse figure del «Dio divino»</w:t>
      </w:r>
      <w:r w:rsidRPr="00E35C62">
        <w:t>, che si mostra nelle forme del sacro sottraendosi nella sua libertà originaria e trascendente come il Dio sempre più grande, poiché Dio si comunicherà in un evento definitivo a partire da sé e donando se stesso. In questo avvenimento finale Israele raggiungerà il suo fine, la sua identità ultima, mentre verrà svelato nella sua radice il peccato e la sua radicalità, alla luce dell’offerta definitiva di perdono da parte della libera fedeltà di Dio. Sono questi i tratti dell’</w:t>
      </w:r>
      <w:r w:rsidRPr="00E35C62">
        <w:rPr>
          <w:i/>
          <w:iCs/>
        </w:rPr>
        <w:t>evento escatologico del sacro</w:t>
      </w:r>
      <w:r w:rsidRPr="00E35C62">
        <w:t xml:space="preserve">, che compie la rivelazione di Dio in Israele. La fine e il </w:t>
      </w:r>
      <w:r>
        <w:t xml:space="preserve">compimento si danno là, dove </w:t>
      </w:r>
      <w:r w:rsidRPr="00E35C62">
        <w:t>Dio si rivela semplicemente e totalmente come se stesso. Dio manifesta se stesso al suo popolo, si rende presente presso il suo popolo, come ha promesso, mostrandosi per quello che è. In questo presentarsi di Dio, Israele è interpellato come popolo di Dio ad assumere la sua identità vera. Quindi si ha il compimento laddove</w:t>
      </w:r>
      <w:r>
        <w:t>,</w:t>
      </w:r>
      <w:r w:rsidRPr="00E35C62">
        <w:t xml:space="preserve"> nel suo apparire</w:t>
      </w:r>
      <w:r>
        <w:t>, Dio è così unito all’uomo</w:t>
      </w:r>
      <w:r w:rsidRPr="00E35C62">
        <w:t xml:space="preserve"> che questi possiede la sua origine totalmente nella comunicazione di Dio e realizza la definitiva ed escatologica rivelazione di Dio. </w:t>
      </w:r>
      <w:r w:rsidRPr="00E35C62">
        <w:rPr>
          <w:i/>
          <w:iCs/>
        </w:rPr>
        <w:t>Non si tratta più di una concretizzazione del sacro, ma di un’identificazione di Dio con un uomo, al punto che quest’uomo è rivelazione di Dio, colui che porta il suo Nome</w:t>
      </w:r>
      <w:r w:rsidRPr="00E35C62">
        <w:t xml:space="preserve">. L’unità con Dio non si trova più in una qualche dimensione futura, dischiusa dalla promessa di Dio o dalla relazione di alleanza con Lui. L’unità con Dio si dà totalmente nell’avvenimento escatologico stesso, in quanto evento dell’infinita vicinanza di Dio, che si dona a partire da sé. L’identificazione di Dio con Gesù nella risurrezione, realizza questo evento escatologico della rivelazione del Dio divino, confermando la pretesa di Gesù di essere il luogo della venuta </w:t>
      </w:r>
      <w:r>
        <w:t>escatologica di Dio (il Regno).</w:t>
      </w:r>
    </w:p>
    <w:p w:rsidR="00596FEF" w:rsidRDefault="00596FEF" w:rsidP="00596FEF">
      <w:pPr>
        <w:jc w:val="both"/>
      </w:pPr>
    </w:p>
    <w:p w:rsidR="00C9777B" w:rsidRPr="00C9777B" w:rsidRDefault="00E15498" w:rsidP="00596FEF">
      <w:pPr>
        <w:jc w:val="both"/>
        <w:rPr>
          <w:i/>
        </w:rPr>
      </w:pPr>
      <w:r>
        <w:t>7</w:t>
      </w:r>
      <w:r w:rsidR="00C9777B">
        <w:t xml:space="preserve">.2. </w:t>
      </w:r>
      <w:r w:rsidR="00C9777B" w:rsidRPr="00C9777B">
        <w:rPr>
          <w:i/>
        </w:rPr>
        <w:t xml:space="preserve">Il sacro e l’esperienza in R. </w:t>
      </w:r>
      <w:proofErr w:type="spellStart"/>
      <w:r w:rsidR="00C9777B" w:rsidRPr="00C9777B">
        <w:rPr>
          <w:i/>
        </w:rPr>
        <w:t>Schaeffler</w:t>
      </w:r>
      <w:proofErr w:type="spellEnd"/>
    </w:p>
    <w:p w:rsidR="00C9777B" w:rsidRPr="00E35C62" w:rsidRDefault="00C9777B" w:rsidP="00596FEF">
      <w:pPr>
        <w:jc w:val="both"/>
      </w:pPr>
    </w:p>
    <w:p w:rsidR="00596FEF" w:rsidRDefault="00596FEF" w:rsidP="00596FEF">
      <w:pPr>
        <w:jc w:val="both"/>
      </w:pPr>
      <w:r>
        <w:t xml:space="preserve">A un diverso livello si colloca la proposta di R. </w:t>
      </w:r>
      <w:proofErr w:type="spellStart"/>
      <w:r>
        <w:t>Schaeffler</w:t>
      </w:r>
      <w:proofErr w:type="spellEnd"/>
      <w:r>
        <w:t xml:space="preserve">, che pur si colloca nel contesto della rilettura trascendentale («esperienza trascendentale») dell’eredità di </w:t>
      </w:r>
      <w:proofErr w:type="spellStart"/>
      <w:r>
        <w:t>Heidegger</w:t>
      </w:r>
      <w:proofErr w:type="spellEnd"/>
      <w:r>
        <w:t xml:space="preserve">, corretta e </w:t>
      </w:r>
      <w:r>
        <w:lastRenderedPageBreak/>
        <w:t>completata però alla luce di una fenomenologia dell’esperienza religiosa, che riesce a tenere in primo piano il «sacro» e la sua attualizzazione cultuale.</w:t>
      </w:r>
    </w:p>
    <w:p w:rsidR="00C9777B" w:rsidRDefault="00C9777B" w:rsidP="00C9777B">
      <w:pPr>
        <w:jc w:val="both"/>
      </w:pPr>
    </w:p>
    <w:p w:rsidR="00596FEF" w:rsidRDefault="00C9777B" w:rsidP="00C9777B">
      <w:pPr>
        <w:jc w:val="both"/>
      </w:pPr>
      <w:r w:rsidRPr="00D706D2">
        <w:rPr>
          <w:i/>
        </w:rPr>
        <w:t>(a)</w:t>
      </w:r>
      <w:r>
        <w:t xml:space="preserve"> R</w:t>
      </w:r>
      <w:r w:rsidR="00596FEF">
        <w:t xml:space="preserve">ispetto alla lezione di </w:t>
      </w:r>
      <w:proofErr w:type="spellStart"/>
      <w:r w:rsidR="00596FEF">
        <w:t>Heidegger</w:t>
      </w:r>
      <w:proofErr w:type="spellEnd"/>
      <w:r w:rsidR="00596FEF">
        <w:t xml:space="preserve"> sul «sacro» vanno segnalate due originalità. La prima riguarda l’interpretazione dell’heideggeriano «Es </w:t>
      </w:r>
      <w:proofErr w:type="spellStart"/>
      <w:r w:rsidR="00596FEF">
        <w:t>gibt</w:t>
      </w:r>
      <w:proofErr w:type="spellEnd"/>
      <w:r w:rsidR="00596FEF">
        <w:t xml:space="preserve">», nel suo rimando al «sacro». </w:t>
      </w:r>
      <w:proofErr w:type="spellStart"/>
      <w:r w:rsidR="00596FEF">
        <w:t>Schaeffler</w:t>
      </w:r>
      <w:proofErr w:type="spellEnd"/>
      <w:r w:rsidR="00596FEF">
        <w:t xml:space="preserve"> distingue in senso trascendentale l’«Es» dal suo «darsi/</w:t>
      </w:r>
      <w:proofErr w:type="spellStart"/>
      <w:r w:rsidR="00596FEF">
        <w:t>gibt</w:t>
      </w:r>
      <w:proofErr w:type="spellEnd"/>
      <w:r w:rsidR="00596FEF">
        <w:t>»</w:t>
      </w:r>
      <w:r w:rsidR="00596FEF">
        <w:rPr>
          <w:rStyle w:val="Rimandonotaapidipagina"/>
        </w:rPr>
        <w:footnoteReference w:id="50"/>
      </w:r>
      <w:r w:rsidR="00596FEF">
        <w:t xml:space="preserve">. Nell’evento dell’essere che si destina, dischiudendo l’orizzonte del «sacro», si può ancora distinguere l’avvenimento (il destinarsi dell’essere) e l’appello che convoca il soggetto </w:t>
      </w:r>
      <w:r w:rsidR="00596FEF" w:rsidRPr="00C9777B">
        <w:rPr>
          <w:i/>
        </w:rPr>
        <w:t>(</w:t>
      </w:r>
      <w:proofErr w:type="spellStart"/>
      <w:r w:rsidR="00596FEF" w:rsidRPr="00C9777B">
        <w:rPr>
          <w:i/>
        </w:rPr>
        <w:t>Anspruch</w:t>
      </w:r>
      <w:proofErr w:type="spellEnd"/>
      <w:r w:rsidR="00596FEF" w:rsidRPr="00C9777B">
        <w:rPr>
          <w:i/>
        </w:rPr>
        <w:t>)</w:t>
      </w:r>
      <w:r w:rsidR="00596FEF">
        <w:t xml:space="preserve">, costituendolo e interpellandolo per una risposta. Ma, a differenza della scuola trascendentale di </w:t>
      </w:r>
      <w:proofErr w:type="spellStart"/>
      <w:r w:rsidR="00596FEF">
        <w:t>Maréchal</w:t>
      </w:r>
      <w:proofErr w:type="spellEnd"/>
      <w:r w:rsidR="00596FEF">
        <w:t xml:space="preserve">, </w:t>
      </w:r>
      <w:proofErr w:type="spellStart"/>
      <w:r w:rsidR="00596FEF">
        <w:t>Rahner</w:t>
      </w:r>
      <w:proofErr w:type="spellEnd"/>
      <w:r w:rsidR="00596FEF">
        <w:t xml:space="preserve">, </w:t>
      </w:r>
      <w:proofErr w:type="spellStart"/>
      <w:r w:rsidR="00596FEF">
        <w:t>Lotz</w:t>
      </w:r>
      <w:proofErr w:type="spellEnd"/>
      <w:r w:rsidR="00596FEF">
        <w:t>, egli ritiene che non sia possibile identificare questo «Es» che si dona nell’Essere con Dio, altrimenti si ricade nella riduzione metafisica di Dio a un ente supremo (</w:t>
      </w:r>
      <w:proofErr w:type="spellStart"/>
      <w:r w:rsidR="00596FEF">
        <w:t>onto</w:t>
      </w:r>
      <w:proofErr w:type="spellEnd"/>
      <w:r w:rsidR="00596FEF">
        <w:t xml:space="preserve">-teologia). Questo «donarsi» nel suo fondamento ultimo rimane un «nulla» rispetto a ciò che è, un inafferrabile origine al di là di tutto. L’unica domanda possibile è se l’evento </w:t>
      </w:r>
      <w:r w:rsidR="00596FEF" w:rsidRPr="00C9777B">
        <w:rPr>
          <w:i/>
        </w:rPr>
        <w:t>(</w:t>
      </w:r>
      <w:proofErr w:type="spellStart"/>
      <w:r w:rsidR="00596FEF" w:rsidRPr="00C9777B">
        <w:rPr>
          <w:i/>
        </w:rPr>
        <w:t>Ereignis</w:t>
      </w:r>
      <w:proofErr w:type="spellEnd"/>
      <w:r w:rsidR="00596FEF" w:rsidRPr="00C9777B">
        <w:rPr>
          <w:i/>
        </w:rPr>
        <w:t>)</w:t>
      </w:r>
      <w:r w:rsidR="00596FEF">
        <w:t xml:space="preserve"> in cui «si dà» («es </w:t>
      </w:r>
      <w:proofErr w:type="spellStart"/>
      <w:r w:rsidR="00596FEF">
        <w:t>gibt</w:t>
      </w:r>
      <w:proofErr w:type="spellEnd"/>
      <w:r w:rsidR="00596FEF">
        <w:t xml:space="preserve">») l’Essere, possa venir pensato come «libero e liberante dono», che convoca e costituisce il soggetto per la risposta. </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Il pensare della fede… è un riconoscente ricordare </w:t>
      </w:r>
      <w:r w:rsidRPr="00101C1C">
        <w:rPr>
          <w:i/>
          <w:sz w:val="22"/>
        </w:rPr>
        <w:t>(</w:t>
      </w:r>
      <w:proofErr w:type="spellStart"/>
      <w:r w:rsidRPr="00101C1C">
        <w:rPr>
          <w:i/>
          <w:sz w:val="22"/>
        </w:rPr>
        <w:t>dankendes</w:t>
      </w:r>
      <w:proofErr w:type="spellEnd"/>
      <w:r w:rsidRPr="00101C1C">
        <w:rPr>
          <w:i/>
          <w:sz w:val="22"/>
        </w:rPr>
        <w:t xml:space="preserve"> An-</w:t>
      </w:r>
      <w:proofErr w:type="spellStart"/>
      <w:r w:rsidRPr="00101C1C">
        <w:rPr>
          <w:i/>
          <w:sz w:val="22"/>
        </w:rPr>
        <w:t>Denken</w:t>
      </w:r>
      <w:proofErr w:type="spellEnd"/>
      <w:r w:rsidRPr="00101C1C">
        <w:rPr>
          <w:i/>
          <w:sz w:val="22"/>
        </w:rPr>
        <w:t>)</w:t>
      </w:r>
      <w:r>
        <w:rPr>
          <w:sz w:val="22"/>
        </w:rPr>
        <w:t xml:space="preserve"> rivolto all’evento </w:t>
      </w:r>
      <w:r w:rsidRPr="00101C1C">
        <w:rPr>
          <w:i/>
          <w:sz w:val="22"/>
        </w:rPr>
        <w:t xml:space="preserve">(an </w:t>
      </w:r>
      <w:proofErr w:type="spellStart"/>
      <w:r w:rsidRPr="00101C1C">
        <w:rPr>
          <w:i/>
          <w:sz w:val="22"/>
        </w:rPr>
        <w:t>das</w:t>
      </w:r>
      <w:proofErr w:type="spellEnd"/>
      <w:r w:rsidRPr="00101C1C">
        <w:rPr>
          <w:i/>
          <w:sz w:val="22"/>
        </w:rPr>
        <w:t xml:space="preserve"> </w:t>
      </w:r>
      <w:proofErr w:type="spellStart"/>
      <w:r w:rsidRPr="00101C1C">
        <w:rPr>
          <w:i/>
          <w:sz w:val="22"/>
        </w:rPr>
        <w:t>Ereignis</w:t>
      </w:r>
      <w:proofErr w:type="spellEnd"/>
      <w:r w:rsidRPr="00101C1C">
        <w:rPr>
          <w:i/>
          <w:sz w:val="22"/>
        </w:rPr>
        <w:t>)</w:t>
      </w:r>
      <w:r>
        <w:rPr>
          <w:sz w:val="22"/>
        </w:rPr>
        <w:t xml:space="preserve">, a partire dal quale all’uomo è dischiuso un mondo e ad un tempo viene destinata quella parola, grazie alla quale è possibile corrispondere all’evento </w:t>
      </w:r>
      <w:r w:rsidRPr="008927C8">
        <w:rPr>
          <w:i/>
          <w:sz w:val="22"/>
        </w:rPr>
        <w:t>(</w:t>
      </w:r>
      <w:proofErr w:type="spellStart"/>
      <w:r w:rsidRPr="008927C8">
        <w:rPr>
          <w:i/>
          <w:sz w:val="22"/>
        </w:rPr>
        <w:t>Ereignis</w:t>
      </w:r>
      <w:proofErr w:type="spellEnd"/>
      <w:r w:rsidRPr="008927C8">
        <w:rPr>
          <w:i/>
          <w:sz w:val="22"/>
        </w:rPr>
        <w:t>)</w:t>
      </w:r>
      <w:r>
        <w:rPr>
          <w:sz w:val="22"/>
        </w:rPr>
        <w:t xml:space="preserve"> e alla sua esigenza </w:t>
      </w:r>
      <w:r w:rsidRPr="00101C1C">
        <w:rPr>
          <w:i/>
          <w:sz w:val="22"/>
        </w:rPr>
        <w:t>(</w:t>
      </w:r>
      <w:proofErr w:type="spellStart"/>
      <w:r w:rsidRPr="00101C1C">
        <w:rPr>
          <w:i/>
          <w:sz w:val="22"/>
        </w:rPr>
        <w:t>Anspruch</w:t>
      </w:r>
      <w:proofErr w:type="spellEnd"/>
      <w:r w:rsidRPr="00101C1C">
        <w:rPr>
          <w:i/>
          <w:sz w:val="22"/>
        </w:rPr>
        <w:t>)</w:t>
      </w:r>
      <w:r>
        <w:rPr>
          <w:sz w:val="22"/>
        </w:rPr>
        <w:t xml:space="preserve">. Detto teologicamente: la caratteristica propria, il tratto tipico del pensiero che pensa la fede è </w:t>
      </w:r>
      <w:proofErr w:type="spellStart"/>
      <w:r w:rsidRPr="00101C1C">
        <w:rPr>
          <w:i/>
          <w:sz w:val="22"/>
        </w:rPr>
        <w:t>Anamnesis</w:t>
      </w:r>
      <w:proofErr w:type="spellEnd"/>
      <w:r>
        <w:rPr>
          <w:sz w:val="22"/>
        </w:rPr>
        <w:t xml:space="preserve"> come Eucaristia, Pensiero come Riconoscenza </w:t>
      </w:r>
      <w:r w:rsidRPr="00101C1C">
        <w:rPr>
          <w:i/>
          <w:sz w:val="22"/>
        </w:rPr>
        <w:t>(</w:t>
      </w:r>
      <w:proofErr w:type="spellStart"/>
      <w:r w:rsidRPr="00101C1C">
        <w:rPr>
          <w:i/>
          <w:sz w:val="22"/>
        </w:rPr>
        <w:t>Dank</w:t>
      </w:r>
      <w:proofErr w:type="spellEnd"/>
      <w:r w:rsidRPr="00101C1C">
        <w:rPr>
          <w:i/>
          <w:sz w:val="22"/>
        </w:rPr>
        <w:t>)</w:t>
      </w:r>
      <w:r>
        <w:rPr>
          <w:sz w:val="22"/>
        </w:rPr>
        <w:t xml:space="preserve">, e in entrambe le prospettive magnificante </w:t>
      </w:r>
      <w:proofErr w:type="spellStart"/>
      <w:r w:rsidRPr="00101C1C">
        <w:rPr>
          <w:i/>
          <w:sz w:val="22"/>
        </w:rPr>
        <w:t>homologia</w:t>
      </w:r>
      <w:proofErr w:type="spellEnd"/>
      <w:r>
        <w:rPr>
          <w:sz w:val="22"/>
        </w:rPr>
        <w:t xml:space="preserve">, un corrispondere. E dal momento che l’umana </w:t>
      </w:r>
      <w:r w:rsidRPr="0038436E">
        <w:rPr>
          <w:i/>
          <w:sz w:val="22"/>
        </w:rPr>
        <w:t>homo-logia</w:t>
      </w:r>
      <w:r>
        <w:rPr>
          <w:sz w:val="22"/>
        </w:rPr>
        <w:t xml:space="preserve">… non riesce mai a corrisponde fino in fondo, l’evento </w:t>
      </w:r>
      <w:r w:rsidRPr="0038436E">
        <w:rPr>
          <w:i/>
          <w:sz w:val="22"/>
        </w:rPr>
        <w:t>(</w:t>
      </w:r>
      <w:proofErr w:type="spellStart"/>
      <w:r w:rsidRPr="0038436E">
        <w:rPr>
          <w:i/>
          <w:sz w:val="22"/>
        </w:rPr>
        <w:t>Ereignis</w:t>
      </w:r>
      <w:proofErr w:type="spellEnd"/>
      <w:r w:rsidRPr="0038436E">
        <w:rPr>
          <w:i/>
          <w:sz w:val="22"/>
        </w:rPr>
        <w:t>)</w:t>
      </w:r>
      <w:r>
        <w:rPr>
          <w:sz w:val="22"/>
        </w:rPr>
        <w:t xml:space="preserve">, che dona l’uomo alla parola, è ancora sempre futuro. Il «rimembrare riconoscente» </w:t>
      </w:r>
      <w:r>
        <w:rPr>
          <w:i/>
          <w:sz w:val="22"/>
        </w:rPr>
        <w:t>(</w:t>
      </w:r>
      <w:proofErr w:type="spellStart"/>
      <w:r>
        <w:rPr>
          <w:i/>
          <w:sz w:val="22"/>
        </w:rPr>
        <w:t>d</w:t>
      </w:r>
      <w:r w:rsidRPr="00254C13">
        <w:rPr>
          <w:i/>
          <w:sz w:val="22"/>
        </w:rPr>
        <w:t>ankendes</w:t>
      </w:r>
      <w:proofErr w:type="spellEnd"/>
      <w:r w:rsidRPr="00254C13">
        <w:rPr>
          <w:i/>
          <w:sz w:val="22"/>
        </w:rPr>
        <w:t xml:space="preserve"> </w:t>
      </w:r>
      <w:proofErr w:type="spellStart"/>
      <w:r w:rsidRPr="00254C13">
        <w:rPr>
          <w:i/>
          <w:sz w:val="22"/>
        </w:rPr>
        <w:t>Andenken</w:t>
      </w:r>
      <w:proofErr w:type="spellEnd"/>
      <w:r w:rsidRPr="00254C13">
        <w:rPr>
          <w:i/>
          <w:sz w:val="22"/>
        </w:rPr>
        <w:t>)</w:t>
      </w:r>
      <w:r>
        <w:rPr>
          <w:sz w:val="22"/>
        </w:rPr>
        <w:t xml:space="preserve"> resta sempre connesso a un avvenimento futuro. Detto teologicamente: l’anamnesi riconoscente trasmette ad un tempo la speranza nel futuro avvento di Dio</w:t>
      </w:r>
      <w:r>
        <w:rPr>
          <w:rStyle w:val="Rimandonotaapidipagina"/>
          <w:sz w:val="22"/>
        </w:rPr>
        <w:footnoteReference w:id="51"/>
      </w:r>
      <w:r>
        <w:rPr>
          <w:sz w:val="22"/>
        </w:rPr>
        <w:t>.</w:t>
      </w:r>
    </w:p>
    <w:p w:rsidR="00596FEF" w:rsidRPr="00C65615" w:rsidRDefault="00596FEF" w:rsidP="00596FEF">
      <w:pPr>
        <w:ind w:left="170" w:right="170"/>
        <w:jc w:val="both"/>
        <w:rPr>
          <w:sz w:val="22"/>
        </w:rPr>
      </w:pPr>
    </w:p>
    <w:p w:rsidR="00596FEF" w:rsidRDefault="00D706D2" w:rsidP="00596FEF">
      <w:pPr>
        <w:jc w:val="both"/>
      </w:pPr>
      <w:r w:rsidRPr="00D706D2">
        <w:rPr>
          <w:i/>
        </w:rPr>
        <w:t>(b)</w:t>
      </w:r>
      <w:r>
        <w:t xml:space="preserve"> </w:t>
      </w:r>
      <w:r w:rsidR="00596FEF">
        <w:t>La seconda precisazione riguarda la sottolineatura del luogo di questo evento («</w:t>
      </w:r>
      <w:proofErr w:type="spellStart"/>
      <w:r w:rsidR="00596FEF">
        <w:t>Ereignis</w:t>
      </w:r>
      <w:proofErr w:type="spellEnd"/>
      <w:r w:rsidR="00596FEF">
        <w:t xml:space="preserve">»), che è collocato propriamente </w:t>
      </w:r>
      <w:r w:rsidR="00596FEF" w:rsidRPr="00694F1B">
        <w:rPr>
          <w:i/>
        </w:rPr>
        <w:t>nella libera risposta</w:t>
      </w:r>
      <w:r w:rsidR="00596FEF">
        <w:t xml:space="preserve"> con cui l’uomo corrisponde all’«appello/esigenza» posta dal destinarsi dell’Essere e nel caso dell’esperienza religiosa del «Sacro». </w:t>
      </w:r>
      <w:r w:rsidR="00596FEF" w:rsidRPr="00E044A6">
        <w:t>È</w:t>
      </w:r>
      <w:r w:rsidR="00596FEF">
        <w:t xml:space="preserve"> proprio nelle risposte parziali all’esigenza posta dalla realtà che ci reclama e che non è mai adeguatamente rappresentabile ed esprimibile, ma sempre intenzionata nelle risposte pur parziali che vengono date, che si tiene aperto quel dialogo con la realtà che fonda l’apertura alla «verità sempre più grande».</w:t>
      </w:r>
    </w:p>
    <w:p w:rsidR="00596FEF" w:rsidRDefault="00596FEF" w:rsidP="00596FEF">
      <w:pPr>
        <w:ind w:left="170" w:right="113"/>
        <w:jc w:val="both"/>
        <w:rPr>
          <w:sz w:val="22"/>
        </w:rPr>
      </w:pPr>
    </w:p>
    <w:p w:rsidR="00596FEF" w:rsidRDefault="00596FEF" w:rsidP="00596FEF">
      <w:pPr>
        <w:ind w:left="170" w:right="113"/>
        <w:jc w:val="both"/>
        <w:rPr>
          <w:sz w:val="22"/>
        </w:rPr>
      </w:pPr>
      <w:r>
        <w:rPr>
          <w:sz w:val="22"/>
        </w:rPr>
        <w:t>D</w:t>
      </w:r>
      <w:r w:rsidRPr="003E79A8">
        <w:rPr>
          <w:sz w:val="22"/>
        </w:rPr>
        <w:t xml:space="preserve">iventiamo consapevoli del carattere responsoriale della nostra esperienza nella misura in cui ci accorgiamo della differenza che rimane, </w:t>
      </w:r>
      <w:r w:rsidRPr="00AD103F">
        <w:rPr>
          <w:i/>
          <w:sz w:val="22"/>
        </w:rPr>
        <w:t>proprio all’interno della nostra risposta</w:t>
      </w:r>
      <w:r w:rsidRPr="003E79A8">
        <w:rPr>
          <w:sz w:val="22"/>
        </w:rPr>
        <w:t>, tra la risposta data e l’esigenza a cui vogliamo corrispondere. L’esperienza diventa il luogo della scoperta di una «</w:t>
      </w:r>
      <w:proofErr w:type="spellStart"/>
      <w:r w:rsidRPr="003E79A8">
        <w:rPr>
          <w:sz w:val="22"/>
        </w:rPr>
        <w:t>veritas</w:t>
      </w:r>
      <w:proofErr w:type="spellEnd"/>
      <w:r w:rsidRPr="003E79A8">
        <w:rPr>
          <w:sz w:val="22"/>
        </w:rPr>
        <w:t xml:space="preserve"> </w:t>
      </w:r>
      <w:proofErr w:type="spellStart"/>
      <w:r w:rsidRPr="003E79A8">
        <w:rPr>
          <w:sz w:val="22"/>
        </w:rPr>
        <w:t>semper</w:t>
      </w:r>
      <w:proofErr w:type="spellEnd"/>
      <w:r w:rsidRPr="003E79A8">
        <w:rPr>
          <w:sz w:val="22"/>
        </w:rPr>
        <w:t xml:space="preserve"> </w:t>
      </w:r>
      <w:proofErr w:type="spellStart"/>
      <w:r w:rsidRPr="003E79A8">
        <w:rPr>
          <w:sz w:val="22"/>
        </w:rPr>
        <w:t>maior</w:t>
      </w:r>
      <w:proofErr w:type="spellEnd"/>
      <w:r w:rsidRPr="003E79A8">
        <w:rPr>
          <w:sz w:val="22"/>
        </w:rPr>
        <w:t xml:space="preserve">», di una verità che è sempre più grande di ciò che ne conosciamo, eppure è come tale percepita solo all’interno del nostro sapere. Il carattere responsoriale della conoscenza rivela come la nostra risposta contenga sempre un momento che rimanda al di là della risposta attuale e tiene aperta la conoscenza ad ulteriori domande, che esigono un superamento-completamento della risposta data. In tal modo scopriamo che la risposta, col suo </w:t>
      </w:r>
      <w:proofErr w:type="spellStart"/>
      <w:r w:rsidRPr="003E79A8">
        <w:rPr>
          <w:i/>
          <w:sz w:val="22"/>
        </w:rPr>
        <w:t>verbum</w:t>
      </w:r>
      <w:proofErr w:type="spellEnd"/>
      <w:r w:rsidRPr="003E79A8">
        <w:rPr>
          <w:i/>
          <w:sz w:val="22"/>
        </w:rPr>
        <w:t xml:space="preserve"> mentis</w:t>
      </w:r>
      <w:r w:rsidRPr="003E79A8">
        <w:rPr>
          <w:sz w:val="22"/>
        </w:rPr>
        <w:t xml:space="preserve">, è momento di un dialogo con la realtà aperto al futuro e quindi si presenta come anticipazione di una verità più grande, a cui siamo rimandati e orientati. Anzi, si può dire che l’esperienza riesce tanto più, quanto più permette di tenere aperto il dialogo ad ulteriori domande e quindi ad altre dimensioni o appelli del reale. Il dialogo con la realtà, che è </w:t>
      </w:r>
      <w:r w:rsidRPr="003E79A8">
        <w:rPr>
          <w:sz w:val="22"/>
        </w:rPr>
        <w:lastRenderedPageBreak/>
        <w:t xml:space="preserve">l’esperienza, si presenta come un compito che ci è affidato, un compito che è pur sempre percepito solo nella risposta che diamo all’esigenza posta dal reale. </w:t>
      </w:r>
    </w:p>
    <w:p w:rsidR="00596FEF" w:rsidRPr="003E79A8" w:rsidRDefault="00596FEF" w:rsidP="00596FEF">
      <w:pPr>
        <w:ind w:left="170" w:right="113"/>
        <w:jc w:val="both"/>
        <w:rPr>
          <w:sz w:val="22"/>
        </w:rPr>
      </w:pPr>
    </w:p>
    <w:p w:rsidR="00596FEF" w:rsidRDefault="00596FEF" w:rsidP="00596FEF">
      <w:pPr>
        <w:jc w:val="both"/>
      </w:pPr>
      <w:r>
        <w:t>Chiamiamo «evento (</w:t>
      </w:r>
      <w:proofErr w:type="spellStart"/>
      <w:r w:rsidRPr="00732AFA">
        <w:rPr>
          <w:i/>
        </w:rPr>
        <w:t>Ereignis</w:t>
      </w:r>
      <w:proofErr w:type="spellEnd"/>
      <w:r>
        <w:t xml:space="preserve">)» questo momento in cui emerge, all’interno dell’esperienza, un’esigenza di fronte alla quale la nostra risposta si rivela sempre già di nuovo insufficiente, così che noi siamo indotti a cercare nuovi modi di corrispondere alla realtà e quindi di «fare esperienza». Si vuole indicare in tal modo che si tratta di qualcosa che accade nell’atto del percepire e conoscere, ma non è frutto di questo atto. Si dà in esso e con esso, come qualcosa al di là del nostro agire e conoscere, che però reclama il nostro conoscere e lo apre a un’ulteriore verità. Così l’esperienza si scopre sempre insufficiente e bisognosa di superamento, di critica, proprio nello spazio della sua oggettività. Trova conferma il carattere dialogico dell’esperienza e il valore anticipatorio delle risposte con cui corrispondiamo all’esigenza del reale. </w:t>
      </w:r>
    </w:p>
    <w:p w:rsidR="00596FEF" w:rsidRDefault="00596FEF" w:rsidP="00596FEF">
      <w:pPr>
        <w:jc w:val="both"/>
      </w:pPr>
    </w:p>
    <w:p w:rsidR="00596FEF" w:rsidRDefault="00D706D2" w:rsidP="00596FEF">
      <w:pPr>
        <w:jc w:val="both"/>
      </w:pPr>
      <w:r w:rsidRPr="00D706D2">
        <w:rPr>
          <w:i/>
        </w:rPr>
        <w:t>(c)</w:t>
      </w:r>
      <w:r>
        <w:t xml:space="preserve"> </w:t>
      </w:r>
      <w:r w:rsidR="00596FEF">
        <w:t xml:space="preserve">Su questo sfondo però </w:t>
      </w:r>
      <w:proofErr w:type="spellStart"/>
      <w:r w:rsidR="00596FEF">
        <w:t>Schaeffler</w:t>
      </w:r>
      <w:proofErr w:type="spellEnd"/>
      <w:r w:rsidR="00596FEF">
        <w:t xml:space="preserve"> inserisce una fenomenologia del «fare esperienza del sacro»</w:t>
      </w:r>
      <w:r w:rsidR="00596FEF">
        <w:rPr>
          <w:rStyle w:val="Rimandonotaapidipagina"/>
        </w:rPr>
        <w:footnoteReference w:id="52"/>
      </w:r>
      <w:r w:rsidR="00596FEF">
        <w:t xml:space="preserve">. Le due acquisizioni sopra segnalate implicano da un lato che l’evento </w:t>
      </w:r>
      <w:r w:rsidR="00596FEF" w:rsidRPr="002D70CE">
        <w:rPr>
          <w:i/>
        </w:rPr>
        <w:t>(</w:t>
      </w:r>
      <w:proofErr w:type="spellStart"/>
      <w:r w:rsidR="00596FEF" w:rsidRPr="002D70CE">
        <w:rPr>
          <w:i/>
        </w:rPr>
        <w:t>Ereignis</w:t>
      </w:r>
      <w:proofErr w:type="spellEnd"/>
      <w:r w:rsidR="00596FEF" w:rsidRPr="002D70CE">
        <w:rPr>
          <w:i/>
        </w:rPr>
        <w:t>)</w:t>
      </w:r>
      <w:r w:rsidR="00596FEF">
        <w:t xml:space="preserve">, il suo darsi </w:t>
      </w:r>
      <w:r w:rsidR="00596FEF" w:rsidRPr="002D70CE">
        <w:rPr>
          <w:i/>
        </w:rPr>
        <w:t xml:space="preserve">(Es </w:t>
      </w:r>
      <w:proofErr w:type="spellStart"/>
      <w:r w:rsidR="00596FEF" w:rsidRPr="002D70CE">
        <w:rPr>
          <w:i/>
        </w:rPr>
        <w:t>gibt</w:t>
      </w:r>
      <w:proofErr w:type="spellEnd"/>
      <w:r w:rsidR="00596FEF" w:rsidRPr="002D70CE">
        <w:rPr>
          <w:i/>
        </w:rPr>
        <w:t>)</w:t>
      </w:r>
      <w:r w:rsidR="00596FEF">
        <w:t xml:space="preserve">, il Sacro, l’Essere, Dio non siano mai identificabili con una forma precisa all’interno del mondo degli enti dati e d’altro lato, però, comporta che questo «oltre inafferrabile» sia sempre e solo percepito </w:t>
      </w:r>
      <w:r w:rsidR="00596FEF" w:rsidRPr="006925AF">
        <w:rPr>
          <w:i/>
        </w:rPr>
        <w:t>nella risposta</w:t>
      </w:r>
      <w:r w:rsidR="00596FEF">
        <w:t xml:space="preserve"> con cui si sta cercando di corrispondere al destinarsi storico dell’Essere. L’esperienza religiosa, che ha sempre un carattere di dialogo con la realtà, è risposta al manifestarsi del sacro ovvero del «numinoso». Tale manifestazione del sacro ha la forma di un incontro in cui ne va del senso del tutto, e quindi di un’esperienza limite, tesa tra la vita e la morte, il tempo e l’eternità, la salvezza o la perdizione. Tale esperienza è caratterizzata da quattro dimensioni fondamentali, a cui corrispondono quattro proprietà del Numinoso/sacro che in esse si manifesta e interpella: </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1. Il «momento allegorico», ovvero la percezione di una «</w:t>
      </w:r>
      <w:proofErr w:type="spellStart"/>
      <w:r>
        <w:rPr>
          <w:sz w:val="22"/>
        </w:rPr>
        <w:t>veritas</w:t>
      </w:r>
      <w:proofErr w:type="spellEnd"/>
      <w:r>
        <w:rPr>
          <w:sz w:val="22"/>
        </w:rPr>
        <w:t xml:space="preserve"> sempre </w:t>
      </w:r>
      <w:proofErr w:type="spellStart"/>
      <w:r>
        <w:rPr>
          <w:sz w:val="22"/>
        </w:rPr>
        <w:t>maior</w:t>
      </w:r>
      <w:proofErr w:type="spellEnd"/>
      <w:r>
        <w:rPr>
          <w:sz w:val="22"/>
        </w:rPr>
        <w:t xml:space="preserve">» nella riposta che si sta dando al manifestarsi del sacro, che perciò coglie nella stessa risposta una «anticipazione della presenza» della realtà sacra. Se tale dinamica fallisce si cade nell’idolatria e/o nel feticismo, che confonde la manifestazione attuale del sacro con il tutto della realtà e rischia di bloccare, fissare l’esperienza. </w:t>
      </w:r>
    </w:p>
    <w:p w:rsidR="00596FEF" w:rsidRDefault="00596FEF" w:rsidP="00596FEF">
      <w:pPr>
        <w:ind w:left="170" w:right="170"/>
        <w:jc w:val="both"/>
        <w:rPr>
          <w:sz w:val="22"/>
        </w:rPr>
      </w:pPr>
      <w:r>
        <w:rPr>
          <w:sz w:val="22"/>
        </w:rPr>
        <w:t xml:space="preserve">2. La «dimensione anagogica», ovvero l’intuizione che nel comunicarsi del sacro nell’esperienza religiosa si sta donando una potenza buona che unifica il cammino fatto, proprio mentre apre al futuro. Tale apertura al futuro può vivere della speranza che non avverrà mai nulla che possa smentire quella presenza positiva del sacro, quel dono che ha fondato l’incontro. Tale momento garantisce l’unità dell’esperienza e, laddove fallisce, può degenerare in forme di politeismo, che non giungono e riconoscere l’unità/unicità del Dio fedele. </w:t>
      </w:r>
    </w:p>
    <w:p w:rsidR="00596FEF" w:rsidRDefault="00596FEF" w:rsidP="00596FEF">
      <w:pPr>
        <w:ind w:left="170" w:right="170"/>
        <w:jc w:val="both"/>
        <w:rPr>
          <w:sz w:val="22"/>
        </w:rPr>
      </w:pPr>
      <w:r>
        <w:rPr>
          <w:sz w:val="22"/>
        </w:rPr>
        <w:t xml:space="preserve">3. Il momento «tropologico», ovvero la capacità di fare esperienza religiosa nella risposta al sacro che si manifesta in </w:t>
      </w:r>
      <w:r w:rsidRPr="00AF0194">
        <w:rPr>
          <w:i/>
          <w:sz w:val="22"/>
        </w:rPr>
        <w:t>atteggiamento di conversione</w:t>
      </w:r>
      <w:r>
        <w:rPr>
          <w:sz w:val="22"/>
        </w:rPr>
        <w:t xml:space="preserve">, ossia realizzando una metamorfosi </w:t>
      </w:r>
      <w:r w:rsidRPr="00D82B8F">
        <w:rPr>
          <w:i/>
          <w:sz w:val="22"/>
        </w:rPr>
        <w:t>(metanoia)</w:t>
      </w:r>
      <w:r>
        <w:rPr>
          <w:sz w:val="22"/>
        </w:rPr>
        <w:t>, che permette di leggere la verità dell’esperienza a una profondità nuova, nella quale si sperimenta la bellezza del sacro che si dona (un esempio chiaro è l’incontro col Risorto e l’esigenza di «conformazione/</w:t>
      </w:r>
      <w:proofErr w:type="spellStart"/>
      <w:r>
        <w:rPr>
          <w:sz w:val="22"/>
        </w:rPr>
        <w:t>sun-morphìa</w:t>
      </w:r>
      <w:proofErr w:type="spellEnd"/>
      <w:r>
        <w:rPr>
          <w:sz w:val="22"/>
        </w:rPr>
        <w:t xml:space="preserve">» che dischiude nuovi orizzonti di esperienza: </w:t>
      </w:r>
      <w:proofErr w:type="spellStart"/>
      <w:r>
        <w:rPr>
          <w:sz w:val="22"/>
        </w:rPr>
        <w:t>Rm</w:t>
      </w:r>
      <w:proofErr w:type="spellEnd"/>
      <w:r>
        <w:rPr>
          <w:sz w:val="22"/>
        </w:rPr>
        <w:t xml:space="preserve"> 12,1-3). La degenerazione di questo momento è costituito dall’interpretazione magica del sacro e dell’esperienza religiosa, la cui potenza garantirebbe automaticamente il bene del soggetto, senza un dialogo reale di conversione e rinnovamento.</w:t>
      </w:r>
    </w:p>
    <w:p w:rsidR="00596FEF" w:rsidRDefault="00596FEF" w:rsidP="00596FEF">
      <w:pPr>
        <w:ind w:left="170" w:right="170"/>
        <w:jc w:val="both"/>
        <w:rPr>
          <w:sz w:val="22"/>
        </w:rPr>
      </w:pPr>
      <w:r>
        <w:rPr>
          <w:sz w:val="22"/>
        </w:rPr>
        <w:t xml:space="preserve">4. Il momento «storico», ovvero la scoperta che la manifestazione attuale del sacro, pur con tutta la sua novità che chiede conversione, non smentisce ma riprende e conferma le precedenti manifestazioni del sacro nella loro concretezza storica e intreccia così una continuità nella discontinuità, che ha la forma di una storia di salvezza di Dio con noi. La degenerazione di questo momento è la tentazione gnostica, che fa degli incontri precedenti e delle passate manifestazioni del sacro tracce di una dimensione spirituale esteriore, altra, quasi si trattasse di segni di un sapere ulteriore, che supera ogni mediazione verso un </w:t>
      </w:r>
      <w:r>
        <w:rPr>
          <w:sz w:val="22"/>
        </w:rPr>
        <w:lastRenderedPageBreak/>
        <w:t>puro spirituale, senza ancoraggio reale. A questo livello si smarrisce la «personalità del Dio» che dialoga con noi in una storia reale</w:t>
      </w:r>
      <w:r>
        <w:rPr>
          <w:rStyle w:val="Rimandonotaapidipagina"/>
          <w:sz w:val="22"/>
        </w:rPr>
        <w:footnoteReference w:id="53"/>
      </w:r>
      <w:r>
        <w:rPr>
          <w:sz w:val="22"/>
        </w:rPr>
        <w:t>.</w:t>
      </w:r>
    </w:p>
    <w:p w:rsidR="006C52F2" w:rsidRDefault="006C52F2" w:rsidP="00596FEF">
      <w:pPr>
        <w:jc w:val="both"/>
      </w:pPr>
    </w:p>
    <w:p w:rsidR="00596FEF" w:rsidRDefault="00E15498" w:rsidP="00596FEF">
      <w:pPr>
        <w:jc w:val="both"/>
      </w:pPr>
      <w:r>
        <w:t>8</w:t>
      </w:r>
      <w:r w:rsidR="00596FEF">
        <w:t xml:space="preserve">. </w:t>
      </w:r>
      <w:r w:rsidR="00596FEF" w:rsidRPr="00844085">
        <w:rPr>
          <w:i/>
        </w:rPr>
        <w:t>Il sacro e la costituzione della coscienza del soggetto</w:t>
      </w:r>
      <w:r w:rsidR="00596FEF">
        <w:t xml:space="preserve"> </w:t>
      </w:r>
    </w:p>
    <w:p w:rsidR="00596FEF" w:rsidRDefault="00596FEF" w:rsidP="00596FEF">
      <w:pPr>
        <w:jc w:val="both"/>
      </w:pPr>
    </w:p>
    <w:p w:rsidR="00596FEF" w:rsidRDefault="00596FEF" w:rsidP="00596FEF">
      <w:pPr>
        <w:jc w:val="both"/>
      </w:pPr>
      <w:r>
        <w:t>Il rimando è all’interpretazione della lezione di J. Ries proposta da S. Petrosino</w:t>
      </w:r>
      <w:r>
        <w:rPr>
          <w:rStyle w:val="Rimandonotaapidipagina"/>
        </w:rPr>
        <w:footnoteReference w:id="54"/>
      </w:r>
      <w:r>
        <w:t>. In estrema sintesi la lezione di Ries ci provoca a riflettere sul fatto che il sacro/religioso, prima di caratterizzare un certo tipo di risposta del soggetto all’angoscia o ad altre questioni di senso, non intervenga all’interno della sua stessa struttura, vale a dire proprio laddove prende forma ciò che si deve intendere come la sua soggettività. Due passaggi sono istruttivi in tal senso: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 xml:space="preserve">Senza avere tutti i dati di cui disponiamo oggi [1989], già una ventina di anni fa </w:t>
      </w:r>
      <w:proofErr w:type="spellStart"/>
      <w:r>
        <w:rPr>
          <w:sz w:val="22"/>
        </w:rPr>
        <w:t>Mircea</w:t>
      </w:r>
      <w:proofErr w:type="spellEnd"/>
      <w:r>
        <w:rPr>
          <w:sz w:val="22"/>
        </w:rPr>
        <w:t xml:space="preserve"> </w:t>
      </w:r>
      <w:proofErr w:type="spellStart"/>
      <w:r>
        <w:rPr>
          <w:sz w:val="22"/>
        </w:rPr>
        <w:t>Eliade</w:t>
      </w:r>
      <w:proofErr w:type="spellEnd"/>
      <w:r>
        <w:rPr>
          <w:sz w:val="22"/>
        </w:rPr>
        <w:t xml:space="preserve"> formulava un’ipotesi geniale: la scoperta della trascendenza da parte dell’uomo arcaico contemplando la volta celeste… L’uomo è il solo animale eretto, in piedi, che collega simbolicamente l’alto, il cielo, e il basso, la terra. Gli altri animali sono fissi sullo spazio terrestre… L’uomo eretto, dritto sui suoi piedi, non solo ha liberato le sue mani per munirle di attrezzi capaci di permettergli di creare i primi elementi della cultura, ma i suoi occhi si elevano verso il cielo. L’</w:t>
      </w:r>
      <w:r w:rsidRPr="00737917">
        <w:rPr>
          <w:i/>
          <w:sz w:val="22"/>
        </w:rPr>
        <w:t xml:space="preserve">Homo </w:t>
      </w:r>
      <w:proofErr w:type="spellStart"/>
      <w:r w:rsidRPr="00737917">
        <w:rPr>
          <w:i/>
          <w:sz w:val="22"/>
        </w:rPr>
        <w:t>erectus</w:t>
      </w:r>
      <w:proofErr w:type="spellEnd"/>
      <w:r>
        <w:rPr>
          <w:sz w:val="22"/>
        </w:rPr>
        <w:t xml:space="preserve">, già </w:t>
      </w:r>
      <w:proofErr w:type="spellStart"/>
      <w:r w:rsidRPr="00737917">
        <w:rPr>
          <w:i/>
          <w:sz w:val="22"/>
        </w:rPr>
        <w:t>symbolicus</w:t>
      </w:r>
      <w:proofErr w:type="spellEnd"/>
      <w:r w:rsidRPr="00737917">
        <w:rPr>
          <w:i/>
          <w:sz w:val="22"/>
        </w:rPr>
        <w:t xml:space="preserve"> e sapiens</w:t>
      </w:r>
      <w:r>
        <w:rPr>
          <w:sz w:val="22"/>
        </w:rPr>
        <w:t>, contempla la volta celeste… Nella volta celeste c’è un simbolismo della trascendenza, della forza e della sacralità. L’</w:t>
      </w:r>
      <w:r w:rsidRPr="00737917">
        <w:rPr>
          <w:i/>
          <w:sz w:val="22"/>
        </w:rPr>
        <w:t xml:space="preserve">Homo </w:t>
      </w:r>
      <w:proofErr w:type="spellStart"/>
      <w:r w:rsidRPr="00737917">
        <w:rPr>
          <w:i/>
          <w:sz w:val="22"/>
        </w:rPr>
        <w:t>erectus</w:t>
      </w:r>
      <w:proofErr w:type="spellEnd"/>
      <w:r>
        <w:rPr>
          <w:sz w:val="22"/>
        </w:rPr>
        <w:t xml:space="preserve"> ha preso coscienza di questo simbolismo, un dato immediato della coscienza totale dell’uomo</w:t>
      </w:r>
      <w:r>
        <w:rPr>
          <w:rStyle w:val="Rimandonotaapidipagina"/>
          <w:sz w:val="22"/>
        </w:rPr>
        <w:footnoteReference w:id="55"/>
      </w:r>
      <w:r>
        <w:rPr>
          <w:sz w:val="22"/>
        </w:rPr>
        <w:t>.</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L’</w:t>
      </w:r>
      <w:r w:rsidRPr="008A428F">
        <w:rPr>
          <w:i/>
          <w:sz w:val="22"/>
        </w:rPr>
        <w:t xml:space="preserve">Homo </w:t>
      </w:r>
      <w:proofErr w:type="spellStart"/>
      <w:r w:rsidRPr="008A428F">
        <w:rPr>
          <w:i/>
          <w:sz w:val="22"/>
        </w:rPr>
        <w:t>erectus</w:t>
      </w:r>
      <w:proofErr w:type="spellEnd"/>
      <w:r>
        <w:rPr>
          <w:sz w:val="22"/>
        </w:rPr>
        <w:t xml:space="preserve"> è un </w:t>
      </w:r>
      <w:r w:rsidRPr="008A428F">
        <w:rPr>
          <w:i/>
          <w:sz w:val="22"/>
        </w:rPr>
        <w:t xml:space="preserve">homo </w:t>
      </w:r>
      <w:proofErr w:type="spellStart"/>
      <w:r w:rsidRPr="008A428F">
        <w:rPr>
          <w:i/>
          <w:sz w:val="22"/>
        </w:rPr>
        <w:t>symbolicus</w:t>
      </w:r>
      <w:proofErr w:type="spellEnd"/>
      <w:r>
        <w:rPr>
          <w:sz w:val="22"/>
        </w:rPr>
        <w:t xml:space="preserve">, un artigiano che diventa creatore di cultura… Con la riflessione compare anche l’angoscia della condizione umana: l’angoscia davanti alla morte… Tutte le testimonianze archeologiche più antiche che possono essere considerate come aventi un rapporto con il pensiero religioso sono orientate verso la volta celeste, verso il sole, verso la luna, verso le stelle. Esse costituiscono delle testimonianze che possiamo chiamare preludi alle religioni cosmiche… In piedi, cosciente della propria esistenza, desto al simbolismo, artigiano e creatore di cultura l’uomo non ha cessato di contemplare la volta celeste. Ne ha ammirato i colori, la profondità, l’infinito. Ha assistito al sorgere e al calare del sole, del quale ha seguito il percorso. Ha osservato i movimenti lunari – crescita e decrescita – e tutto il meccanismo celeste delle stelle. Si è trovato in presenza di un mistero, il mistero dell’infinito. La contemplazione della volta celeste ha fatto entrare in gioco la capacità simbolica dell’uomo ed egli ha scoperto… un simbolismo primordiale: La trascendenza, la forza, la sacralità. </w:t>
      </w:r>
      <w:r w:rsidRPr="009E301F">
        <w:rPr>
          <w:sz w:val="22"/>
        </w:rPr>
        <w:t>È</w:t>
      </w:r>
      <w:r>
        <w:rPr>
          <w:sz w:val="22"/>
        </w:rPr>
        <w:t xml:space="preserve"> a partire da questa scoperta del significato religioso della volta celeste che l’uomo arcaico ha compiuto una prima esperienza religiosa. L’uomo ha preso coscienza della sua situazione e della sua posizione nell’Universo… Perciò, nella storia dell’umanità, l’uomo religioso è l’uomo normale. Con Elide possiamo dire che il sacro è un elemento della struttura della coscienza e non un momento della sua storia</w:t>
      </w:r>
      <w:r>
        <w:rPr>
          <w:rStyle w:val="Rimandonotaapidipagina"/>
          <w:sz w:val="22"/>
        </w:rPr>
        <w:footnoteReference w:id="56"/>
      </w:r>
      <w:r>
        <w:rPr>
          <w:sz w:val="22"/>
        </w:rPr>
        <w:t>.</w:t>
      </w:r>
    </w:p>
    <w:p w:rsidR="00596FEF" w:rsidRPr="00E632B1" w:rsidRDefault="00596FEF" w:rsidP="00596FEF">
      <w:pPr>
        <w:ind w:left="170" w:right="170"/>
        <w:jc w:val="both"/>
        <w:rPr>
          <w:sz w:val="22"/>
        </w:rPr>
      </w:pPr>
    </w:p>
    <w:p w:rsidR="00596FEF" w:rsidRDefault="00596FEF" w:rsidP="00596FEF">
      <w:pPr>
        <w:jc w:val="both"/>
      </w:pPr>
      <w:r>
        <w:t xml:space="preserve">L’elemento centrale del pensiero di Ries – giudizio di S. Petrosino – si troverebbe proprio nell’affermazione di </w:t>
      </w:r>
      <w:proofErr w:type="spellStart"/>
      <w:r>
        <w:t>Eliade</w:t>
      </w:r>
      <w:proofErr w:type="spellEnd"/>
      <w:r>
        <w:t>: «il sacro è un elemento della struttura della coscienza e non un momento della sua storia»</w:t>
      </w:r>
      <w:r>
        <w:rPr>
          <w:rStyle w:val="Rimandonotaapidipagina"/>
        </w:rPr>
        <w:footnoteReference w:id="57"/>
      </w:r>
      <w:r>
        <w:t xml:space="preserve">. La coscienza del soggetto si costituisce come tale in relazione all’autocoscienza (il soggetto ha coscienza di avere coscienza), in relazione all’apertura all’eccedenza/alterità della trascendenza e in relazione all’emergere del sentimento dell’angoscia per la morte. Queste tre relazioni, richiamandosi a vicenda, si stabiliscono sempre contemporaneamente, danno così vita a quell’intreccio che rappresenta la trama stessa della coscienza del soggetto. Rivelatrice è a questo livello l’importanza riconosciuta da Ries al simbolismo della volta celeste, in considerazione della sua valenza topologica: il soggetto fa esperienza del suo essere «qui» (primo passo verso il suo dire/pensare «io») solo all’interno </w:t>
      </w:r>
      <w:r>
        <w:lastRenderedPageBreak/>
        <w:t>dell’esposizione all’eccedenza/alterità di un «là» la cui percezione, proprio perché esposizione(la vota celeste sovrasta e domina), non può mai allontanare definitivamente da sé quel senso del limite che apre all’angoscia. Tale intreccio, che permette il coagularsi stesso della coscienza, non deve essere sciolto. Tutto accade insieme e non è possibile stabilire il primato di uno dei momenti rispetto agli altri (ad esempio l’angoscia). La stessa identità è abitata e fatta dall’alterità. Perciò Ries può ripetere spesso che il religioso è «un dato immediato della coscienza totale dell’uomo» e «l’uomo religioso è l’uomo normale» o ancora «l’uomo di sempre fa esperienza del sacro».</w:t>
      </w:r>
    </w:p>
    <w:p w:rsidR="00596FEF" w:rsidRDefault="00596FEF" w:rsidP="00596FEF">
      <w:pPr>
        <w:jc w:val="both"/>
      </w:pPr>
      <w:r>
        <w:t>Ecco dunque l’ipotesi che giustifica l’idea stessa di un antropologia del sacro: il dato immediato (superamento del modello che vede nel sacro/religioso un conseguente di un antecedente neutro) è quello dell’«uomo normale» e questo uomo normale è «l’uomo di sempre» la cui coscienza, proprio perché umana, è costituita dal principio dall’esperienza del sacro. In altre parole: il sentimento di sé non è mai separabile da questi sentimenti di alterità (angoscia del destino e volta celeste) ma si costituisce sempre e solo in rapporto con essi. L’esperienza del sacro/religioso è ciò che interviene nella costituzione stessa di quel «qui» che emerge come tale sempre e solo nell’apertura ad un «là» altro e in appropriabile, cioè presente come trascendente: luogo dell’abitare umano in forza del quale il soggetto prende le distanze dalla «nuda vita» e si sottrae così alla legge che inchioda ogni altro vivente alla fissità dello spazio terrestre, all’unidirezionalità del suo ambiente. L’uomo si percepisce nell’orizzonte del cielo stellato come aperto a un destino imprevedibile… che riproduce, forse, i ritmi del ciclo cosmico, fatto di morte e rinascita, tramonto e albeggiare di un nuovo giorno.</w:t>
      </w:r>
    </w:p>
    <w:p w:rsidR="00596FEF" w:rsidRDefault="00596FEF" w:rsidP="00596FEF">
      <w:pPr>
        <w:jc w:val="both"/>
      </w:pPr>
    </w:p>
    <w:p w:rsidR="00596FEF" w:rsidRDefault="00E15498" w:rsidP="00596FEF">
      <w:pPr>
        <w:jc w:val="both"/>
      </w:pPr>
      <w:r>
        <w:t>9</w:t>
      </w:r>
      <w:r w:rsidR="00596FEF">
        <w:t xml:space="preserve">. </w:t>
      </w:r>
      <w:r w:rsidR="00596FEF" w:rsidRPr="002676E7">
        <w:rPr>
          <w:i/>
        </w:rPr>
        <w:t xml:space="preserve">L’uomo religioso come «uomo totale o cosmico»: la dimora della saggezza </w:t>
      </w:r>
      <w:r w:rsidR="00596FEF">
        <w:t xml:space="preserve">(R. </w:t>
      </w:r>
      <w:proofErr w:type="spellStart"/>
      <w:r w:rsidR="00596FEF">
        <w:t>Panikkar</w:t>
      </w:r>
      <w:proofErr w:type="spellEnd"/>
      <w:r w:rsidR="00596FEF">
        <w:t>)</w:t>
      </w:r>
      <w:r w:rsidR="00596FEF">
        <w:rPr>
          <w:rStyle w:val="Rimandonotaapidipagina"/>
        </w:rPr>
        <w:footnoteReference w:id="58"/>
      </w:r>
      <w:r w:rsidR="00596FEF">
        <w:t>.</w:t>
      </w:r>
    </w:p>
    <w:p w:rsidR="00596FEF" w:rsidRDefault="00596FEF" w:rsidP="00596FEF">
      <w:pPr>
        <w:jc w:val="both"/>
      </w:pPr>
    </w:p>
    <w:p w:rsidR="00596FEF" w:rsidRDefault="00596FEF" w:rsidP="00596FEF">
      <w:pPr>
        <w:jc w:val="both"/>
      </w:pPr>
      <w:r>
        <w:t xml:space="preserve">Trattando delle dimensioni dell’esperienza dell’uomo religioso, in prospettiva sapienziale e mistica, R. </w:t>
      </w:r>
      <w:proofErr w:type="spellStart"/>
      <w:r>
        <w:t>Panikkar</w:t>
      </w:r>
      <w:proofErr w:type="spellEnd"/>
      <w:r>
        <w:t xml:space="preserve"> richiama alla nostra attenzione l’importanza della </w:t>
      </w:r>
      <w:r w:rsidRPr="000B1535">
        <w:rPr>
          <w:i/>
        </w:rPr>
        <w:t>«</w:t>
      </w:r>
      <w:proofErr w:type="spellStart"/>
      <w:r w:rsidRPr="000B1535">
        <w:rPr>
          <w:i/>
        </w:rPr>
        <w:t>Quaternitas</w:t>
      </w:r>
      <w:proofErr w:type="spellEnd"/>
      <w:r w:rsidRPr="000B1535">
        <w:rPr>
          <w:i/>
        </w:rPr>
        <w:t xml:space="preserve"> </w:t>
      </w:r>
      <w:proofErr w:type="spellStart"/>
      <w:r w:rsidRPr="000B1535">
        <w:rPr>
          <w:i/>
        </w:rPr>
        <w:t>perfecta</w:t>
      </w:r>
      <w:proofErr w:type="spellEnd"/>
      <w:r w:rsidRPr="000B1535">
        <w:rPr>
          <w:i/>
        </w:rPr>
        <w:t>»</w:t>
      </w:r>
      <w:r>
        <w:t xml:space="preserve">, che ricorre diversamente nelle varie religioni, ovvero la </w:t>
      </w:r>
      <w:r w:rsidRPr="002676E7">
        <w:rPr>
          <w:i/>
        </w:rPr>
        <w:t>quadruplice natura dell’uomo</w:t>
      </w:r>
      <w:r>
        <w:t>:</w:t>
      </w:r>
    </w:p>
    <w:p w:rsidR="00596FEF" w:rsidRDefault="00596FEF" w:rsidP="00596FE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445"/>
        <w:gridCol w:w="2445"/>
      </w:tblGrid>
      <w:tr w:rsidR="00596FEF" w:rsidTr="009B0FE6">
        <w:tc>
          <w:tcPr>
            <w:tcW w:w="2444" w:type="dxa"/>
            <w:shd w:val="clear" w:color="auto" w:fill="auto"/>
          </w:tcPr>
          <w:p w:rsidR="00596FEF" w:rsidRPr="00A3019A" w:rsidRDefault="00596FEF" w:rsidP="009B0FE6">
            <w:pPr>
              <w:jc w:val="both"/>
              <w:rPr>
                <w:sz w:val="22"/>
                <w:szCs w:val="22"/>
              </w:rPr>
            </w:pPr>
            <w:r w:rsidRPr="00A3019A">
              <w:rPr>
                <w:sz w:val="22"/>
                <w:szCs w:val="22"/>
              </w:rPr>
              <w:t xml:space="preserve">I. </w:t>
            </w:r>
            <w:r w:rsidRPr="00A3019A">
              <w:rPr>
                <w:i/>
                <w:sz w:val="22"/>
                <w:szCs w:val="22"/>
              </w:rPr>
              <w:t>Terra</w:t>
            </w:r>
          </w:p>
        </w:tc>
        <w:tc>
          <w:tcPr>
            <w:tcW w:w="2444" w:type="dxa"/>
            <w:shd w:val="clear" w:color="auto" w:fill="auto"/>
          </w:tcPr>
          <w:p w:rsidR="00596FEF" w:rsidRPr="00A3019A" w:rsidRDefault="00596FEF" w:rsidP="009B0FE6">
            <w:pPr>
              <w:jc w:val="both"/>
              <w:rPr>
                <w:sz w:val="22"/>
                <w:szCs w:val="22"/>
              </w:rPr>
            </w:pPr>
            <w:r w:rsidRPr="00A3019A">
              <w:rPr>
                <w:sz w:val="22"/>
                <w:szCs w:val="22"/>
              </w:rPr>
              <w:t>II.</w:t>
            </w:r>
            <w:r w:rsidRPr="00A3019A">
              <w:rPr>
                <w:i/>
                <w:sz w:val="22"/>
                <w:szCs w:val="22"/>
              </w:rPr>
              <w:t xml:space="preserve"> Acqua</w:t>
            </w:r>
          </w:p>
        </w:tc>
        <w:tc>
          <w:tcPr>
            <w:tcW w:w="2445" w:type="dxa"/>
            <w:shd w:val="clear" w:color="auto" w:fill="auto"/>
          </w:tcPr>
          <w:p w:rsidR="00596FEF" w:rsidRPr="00A3019A" w:rsidRDefault="00596FEF" w:rsidP="009B0FE6">
            <w:pPr>
              <w:jc w:val="both"/>
              <w:rPr>
                <w:sz w:val="22"/>
                <w:szCs w:val="22"/>
              </w:rPr>
            </w:pPr>
            <w:r w:rsidRPr="00A3019A">
              <w:rPr>
                <w:sz w:val="22"/>
                <w:szCs w:val="22"/>
              </w:rPr>
              <w:t>III.</w:t>
            </w:r>
            <w:r w:rsidRPr="00A3019A">
              <w:rPr>
                <w:i/>
                <w:sz w:val="22"/>
                <w:szCs w:val="22"/>
              </w:rPr>
              <w:t xml:space="preserve"> Fuoco</w:t>
            </w:r>
          </w:p>
        </w:tc>
        <w:tc>
          <w:tcPr>
            <w:tcW w:w="2445" w:type="dxa"/>
            <w:shd w:val="clear" w:color="auto" w:fill="auto"/>
          </w:tcPr>
          <w:p w:rsidR="00596FEF" w:rsidRPr="00A3019A" w:rsidRDefault="00596FEF" w:rsidP="009B0FE6">
            <w:pPr>
              <w:jc w:val="both"/>
              <w:rPr>
                <w:sz w:val="22"/>
                <w:szCs w:val="22"/>
              </w:rPr>
            </w:pPr>
            <w:r w:rsidRPr="00A3019A">
              <w:rPr>
                <w:sz w:val="22"/>
                <w:szCs w:val="22"/>
              </w:rPr>
              <w:t xml:space="preserve">IV. </w:t>
            </w:r>
            <w:r w:rsidRPr="00A3019A">
              <w:rPr>
                <w:i/>
                <w:sz w:val="22"/>
                <w:szCs w:val="22"/>
              </w:rPr>
              <w:t>Aria</w:t>
            </w:r>
          </w:p>
        </w:tc>
      </w:tr>
      <w:tr w:rsidR="00596FEF" w:rsidTr="009B0FE6">
        <w:tc>
          <w:tcPr>
            <w:tcW w:w="2444" w:type="dxa"/>
            <w:shd w:val="clear" w:color="auto" w:fill="auto"/>
          </w:tcPr>
          <w:p w:rsidR="00596FEF" w:rsidRPr="00A3019A" w:rsidRDefault="00596FEF" w:rsidP="009B0FE6">
            <w:pPr>
              <w:jc w:val="both"/>
              <w:rPr>
                <w:sz w:val="22"/>
                <w:szCs w:val="22"/>
              </w:rPr>
            </w:pPr>
            <w:r w:rsidRPr="00A3019A">
              <w:rPr>
                <w:sz w:val="22"/>
                <w:szCs w:val="22"/>
              </w:rPr>
              <w:t>Soma/corpo       (Grecia)</w:t>
            </w:r>
          </w:p>
        </w:tc>
        <w:tc>
          <w:tcPr>
            <w:tcW w:w="2444" w:type="dxa"/>
            <w:shd w:val="clear" w:color="auto" w:fill="auto"/>
          </w:tcPr>
          <w:p w:rsidR="00596FEF" w:rsidRPr="00A3019A" w:rsidRDefault="00596FEF" w:rsidP="009B0FE6">
            <w:pPr>
              <w:jc w:val="both"/>
              <w:rPr>
                <w:sz w:val="22"/>
                <w:szCs w:val="22"/>
              </w:rPr>
            </w:pPr>
            <w:proofErr w:type="spellStart"/>
            <w:r w:rsidRPr="00A3019A">
              <w:rPr>
                <w:sz w:val="22"/>
                <w:szCs w:val="22"/>
              </w:rPr>
              <w:t>Psyché</w:t>
            </w:r>
            <w:proofErr w:type="spellEnd"/>
          </w:p>
        </w:tc>
        <w:tc>
          <w:tcPr>
            <w:tcW w:w="2445" w:type="dxa"/>
            <w:shd w:val="clear" w:color="auto" w:fill="auto"/>
          </w:tcPr>
          <w:p w:rsidR="00596FEF" w:rsidRPr="00A3019A" w:rsidRDefault="00596FEF" w:rsidP="009B0FE6">
            <w:pPr>
              <w:jc w:val="both"/>
              <w:rPr>
                <w:sz w:val="22"/>
                <w:szCs w:val="22"/>
              </w:rPr>
            </w:pPr>
            <w:r w:rsidRPr="00A3019A">
              <w:rPr>
                <w:sz w:val="22"/>
                <w:szCs w:val="22"/>
              </w:rPr>
              <w:t>polis</w:t>
            </w:r>
          </w:p>
        </w:tc>
        <w:tc>
          <w:tcPr>
            <w:tcW w:w="2445" w:type="dxa"/>
            <w:shd w:val="clear" w:color="auto" w:fill="auto"/>
          </w:tcPr>
          <w:p w:rsidR="00596FEF" w:rsidRPr="00A3019A" w:rsidRDefault="00596FEF" w:rsidP="009B0FE6">
            <w:pPr>
              <w:jc w:val="both"/>
              <w:rPr>
                <w:sz w:val="22"/>
                <w:szCs w:val="22"/>
              </w:rPr>
            </w:pPr>
            <w:proofErr w:type="spellStart"/>
            <w:r w:rsidRPr="00A3019A">
              <w:rPr>
                <w:sz w:val="22"/>
                <w:szCs w:val="22"/>
              </w:rPr>
              <w:t>Kosmos</w:t>
            </w:r>
            <w:proofErr w:type="spellEnd"/>
          </w:p>
        </w:tc>
      </w:tr>
      <w:tr w:rsidR="00596FEF" w:rsidTr="009B0FE6">
        <w:tc>
          <w:tcPr>
            <w:tcW w:w="2444" w:type="dxa"/>
            <w:shd w:val="clear" w:color="auto" w:fill="auto"/>
          </w:tcPr>
          <w:p w:rsidR="00596FEF" w:rsidRPr="00A3019A" w:rsidRDefault="00596FEF" w:rsidP="009B0FE6">
            <w:pPr>
              <w:jc w:val="both"/>
              <w:rPr>
                <w:sz w:val="22"/>
                <w:szCs w:val="22"/>
              </w:rPr>
            </w:pPr>
            <w:proofErr w:type="spellStart"/>
            <w:r w:rsidRPr="00A3019A">
              <w:rPr>
                <w:sz w:val="22"/>
                <w:szCs w:val="22"/>
              </w:rPr>
              <w:t>Šarira</w:t>
            </w:r>
            <w:proofErr w:type="spellEnd"/>
            <w:r w:rsidRPr="00A3019A">
              <w:rPr>
                <w:sz w:val="22"/>
                <w:szCs w:val="22"/>
              </w:rPr>
              <w:t>/individuo    (India)</w:t>
            </w:r>
          </w:p>
        </w:tc>
        <w:tc>
          <w:tcPr>
            <w:tcW w:w="2444" w:type="dxa"/>
            <w:shd w:val="clear" w:color="auto" w:fill="auto"/>
          </w:tcPr>
          <w:p w:rsidR="00596FEF" w:rsidRPr="00A3019A" w:rsidRDefault="00596FEF" w:rsidP="009B0FE6">
            <w:pPr>
              <w:jc w:val="both"/>
              <w:rPr>
                <w:sz w:val="22"/>
                <w:szCs w:val="22"/>
              </w:rPr>
            </w:pPr>
            <w:proofErr w:type="spellStart"/>
            <w:r w:rsidRPr="00A3019A">
              <w:rPr>
                <w:sz w:val="22"/>
                <w:szCs w:val="22"/>
              </w:rPr>
              <w:t>Aham</w:t>
            </w:r>
            <w:proofErr w:type="spellEnd"/>
            <w:r w:rsidRPr="00A3019A">
              <w:rPr>
                <w:sz w:val="22"/>
                <w:szCs w:val="22"/>
              </w:rPr>
              <w:t xml:space="preserve"> (l’io)</w:t>
            </w:r>
          </w:p>
        </w:tc>
        <w:tc>
          <w:tcPr>
            <w:tcW w:w="2445" w:type="dxa"/>
            <w:shd w:val="clear" w:color="auto" w:fill="auto"/>
          </w:tcPr>
          <w:p w:rsidR="00596FEF" w:rsidRPr="00A3019A" w:rsidRDefault="00596FEF" w:rsidP="009B0FE6">
            <w:pPr>
              <w:jc w:val="both"/>
              <w:rPr>
                <w:sz w:val="22"/>
                <w:szCs w:val="22"/>
              </w:rPr>
            </w:pPr>
            <w:r w:rsidRPr="00A3019A">
              <w:rPr>
                <w:sz w:val="22"/>
                <w:szCs w:val="22"/>
              </w:rPr>
              <w:t>Atman (il sé)</w:t>
            </w:r>
          </w:p>
        </w:tc>
        <w:tc>
          <w:tcPr>
            <w:tcW w:w="2445" w:type="dxa"/>
            <w:shd w:val="clear" w:color="auto" w:fill="auto"/>
          </w:tcPr>
          <w:p w:rsidR="00596FEF" w:rsidRPr="00A3019A" w:rsidRDefault="00596FEF" w:rsidP="009B0FE6">
            <w:pPr>
              <w:jc w:val="both"/>
              <w:rPr>
                <w:sz w:val="22"/>
                <w:szCs w:val="22"/>
              </w:rPr>
            </w:pPr>
            <w:proofErr w:type="spellStart"/>
            <w:r w:rsidRPr="00A3019A">
              <w:rPr>
                <w:sz w:val="22"/>
                <w:szCs w:val="22"/>
              </w:rPr>
              <w:t>Brahman</w:t>
            </w:r>
            <w:proofErr w:type="spellEnd"/>
          </w:p>
        </w:tc>
      </w:tr>
      <w:tr w:rsidR="00596FEF" w:rsidTr="009B0FE6">
        <w:tc>
          <w:tcPr>
            <w:tcW w:w="2444" w:type="dxa"/>
            <w:shd w:val="clear" w:color="auto" w:fill="auto"/>
          </w:tcPr>
          <w:p w:rsidR="00596FEF" w:rsidRPr="00A3019A" w:rsidRDefault="00596FEF" w:rsidP="009B0FE6">
            <w:pPr>
              <w:jc w:val="both"/>
              <w:rPr>
                <w:sz w:val="22"/>
                <w:szCs w:val="22"/>
              </w:rPr>
            </w:pPr>
            <w:r w:rsidRPr="00A3019A">
              <w:rPr>
                <w:sz w:val="22"/>
                <w:szCs w:val="22"/>
              </w:rPr>
              <w:t>Karman   (attività)</w:t>
            </w:r>
          </w:p>
        </w:tc>
        <w:tc>
          <w:tcPr>
            <w:tcW w:w="2444" w:type="dxa"/>
            <w:shd w:val="clear" w:color="auto" w:fill="auto"/>
          </w:tcPr>
          <w:p w:rsidR="00596FEF" w:rsidRPr="00A3019A" w:rsidRDefault="00596FEF" w:rsidP="009B0FE6">
            <w:pPr>
              <w:jc w:val="both"/>
              <w:rPr>
                <w:sz w:val="22"/>
                <w:szCs w:val="22"/>
              </w:rPr>
            </w:pPr>
            <w:proofErr w:type="spellStart"/>
            <w:r w:rsidRPr="00A3019A">
              <w:rPr>
                <w:sz w:val="22"/>
                <w:szCs w:val="22"/>
              </w:rPr>
              <w:t>Jñana</w:t>
            </w:r>
            <w:proofErr w:type="spellEnd"/>
            <w:r w:rsidRPr="00A3019A">
              <w:rPr>
                <w:sz w:val="22"/>
                <w:szCs w:val="22"/>
              </w:rPr>
              <w:t xml:space="preserve"> (conoscenza)</w:t>
            </w:r>
          </w:p>
        </w:tc>
        <w:tc>
          <w:tcPr>
            <w:tcW w:w="2445" w:type="dxa"/>
            <w:shd w:val="clear" w:color="auto" w:fill="auto"/>
          </w:tcPr>
          <w:p w:rsidR="00596FEF" w:rsidRPr="00A3019A" w:rsidRDefault="00596FEF" w:rsidP="009B0FE6">
            <w:pPr>
              <w:jc w:val="both"/>
              <w:rPr>
                <w:sz w:val="22"/>
                <w:szCs w:val="22"/>
              </w:rPr>
            </w:pPr>
            <w:proofErr w:type="spellStart"/>
            <w:r w:rsidRPr="00A3019A">
              <w:rPr>
                <w:sz w:val="22"/>
                <w:szCs w:val="22"/>
              </w:rPr>
              <w:t>Bhakti</w:t>
            </w:r>
            <w:proofErr w:type="spellEnd"/>
            <w:r w:rsidRPr="00A3019A">
              <w:rPr>
                <w:sz w:val="22"/>
                <w:szCs w:val="22"/>
              </w:rPr>
              <w:t xml:space="preserve"> (devozione, passione)</w:t>
            </w:r>
          </w:p>
        </w:tc>
        <w:tc>
          <w:tcPr>
            <w:tcW w:w="2445" w:type="dxa"/>
            <w:shd w:val="clear" w:color="auto" w:fill="auto"/>
          </w:tcPr>
          <w:p w:rsidR="00596FEF" w:rsidRPr="00A3019A" w:rsidRDefault="00596FEF" w:rsidP="009B0FE6">
            <w:pPr>
              <w:jc w:val="both"/>
              <w:rPr>
                <w:sz w:val="22"/>
                <w:szCs w:val="22"/>
              </w:rPr>
            </w:pPr>
            <w:proofErr w:type="spellStart"/>
            <w:r w:rsidRPr="00A3019A">
              <w:rPr>
                <w:sz w:val="22"/>
                <w:szCs w:val="22"/>
              </w:rPr>
              <w:t>Tūşnim</w:t>
            </w:r>
            <w:proofErr w:type="spellEnd"/>
            <w:r w:rsidRPr="00A3019A">
              <w:rPr>
                <w:sz w:val="22"/>
                <w:szCs w:val="22"/>
              </w:rPr>
              <w:t xml:space="preserve"> (silenzio, pace)</w:t>
            </w:r>
          </w:p>
        </w:tc>
      </w:tr>
      <w:tr w:rsidR="00596FEF" w:rsidTr="009B0FE6">
        <w:tc>
          <w:tcPr>
            <w:tcW w:w="2444" w:type="dxa"/>
            <w:shd w:val="clear" w:color="auto" w:fill="auto"/>
          </w:tcPr>
          <w:p w:rsidR="00596FEF" w:rsidRPr="00A3019A" w:rsidRDefault="00596FEF" w:rsidP="009B0FE6">
            <w:pPr>
              <w:jc w:val="both"/>
              <w:rPr>
                <w:sz w:val="22"/>
                <w:szCs w:val="22"/>
              </w:rPr>
            </w:pPr>
            <w:proofErr w:type="spellStart"/>
            <w:r w:rsidRPr="00A3019A">
              <w:rPr>
                <w:sz w:val="22"/>
                <w:szCs w:val="22"/>
              </w:rPr>
              <w:t>Bonum</w:t>
            </w:r>
            <w:proofErr w:type="spellEnd"/>
            <w:r w:rsidRPr="00A3019A">
              <w:rPr>
                <w:sz w:val="22"/>
                <w:szCs w:val="22"/>
              </w:rPr>
              <w:t xml:space="preserve">   (aspetto/velo)</w:t>
            </w:r>
          </w:p>
        </w:tc>
        <w:tc>
          <w:tcPr>
            <w:tcW w:w="2444" w:type="dxa"/>
            <w:shd w:val="clear" w:color="auto" w:fill="auto"/>
          </w:tcPr>
          <w:p w:rsidR="00596FEF" w:rsidRPr="00A3019A" w:rsidRDefault="00596FEF" w:rsidP="009B0FE6">
            <w:pPr>
              <w:jc w:val="both"/>
              <w:rPr>
                <w:sz w:val="22"/>
                <w:szCs w:val="22"/>
              </w:rPr>
            </w:pPr>
            <w:proofErr w:type="spellStart"/>
            <w:r w:rsidRPr="00A3019A">
              <w:rPr>
                <w:sz w:val="22"/>
                <w:szCs w:val="22"/>
              </w:rPr>
              <w:t>Verum</w:t>
            </w:r>
            <w:proofErr w:type="spellEnd"/>
          </w:p>
        </w:tc>
        <w:tc>
          <w:tcPr>
            <w:tcW w:w="2445" w:type="dxa"/>
            <w:shd w:val="clear" w:color="auto" w:fill="auto"/>
          </w:tcPr>
          <w:p w:rsidR="00596FEF" w:rsidRPr="00A3019A" w:rsidRDefault="00596FEF" w:rsidP="009B0FE6">
            <w:pPr>
              <w:jc w:val="both"/>
              <w:rPr>
                <w:sz w:val="22"/>
                <w:szCs w:val="22"/>
              </w:rPr>
            </w:pPr>
            <w:proofErr w:type="spellStart"/>
            <w:r w:rsidRPr="00A3019A">
              <w:rPr>
                <w:sz w:val="22"/>
                <w:szCs w:val="22"/>
              </w:rPr>
              <w:t>Ens</w:t>
            </w:r>
            <w:proofErr w:type="spellEnd"/>
            <w:r w:rsidRPr="00A3019A">
              <w:rPr>
                <w:sz w:val="22"/>
                <w:szCs w:val="22"/>
              </w:rPr>
              <w:t xml:space="preserve"> (ente, ciò che è)</w:t>
            </w:r>
          </w:p>
        </w:tc>
        <w:tc>
          <w:tcPr>
            <w:tcW w:w="2445" w:type="dxa"/>
            <w:shd w:val="clear" w:color="auto" w:fill="auto"/>
          </w:tcPr>
          <w:p w:rsidR="00596FEF" w:rsidRPr="00A3019A" w:rsidRDefault="00596FEF" w:rsidP="009B0FE6">
            <w:pPr>
              <w:jc w:val="both"/>
              <w:rPr>
                <w:sz w:val="22"/>
                <w:szCs w:val="22"/>
              </w:rPr>
            </w:pPr>
            <w:proofErr w:type="spellStart"/>
            <w:r w:rsidRPr="00A3019A">
              <w:rPr>
                <w:sz w:val="22"/>
                <w:szCs w:val="22"/>
              </w:rPr>
              <w:t>Nihil</w:t>
            </w:r>
            <w:proofErr w:type="spellEnd"/>
            <w:r w:rsidRPr="00A3019A">
              <w:rPr>
                <w:sz w:val="22"/>
                <w:szCs w:val="22"/>
              </w:rPr>
              <w:t xml:space="preserve"> (nulla)</w:t>
            </w:r>
          </w:p>
        </w:tc>
      </w:tr>
      <w:tr w:rsidR="00596FEF" w:rsidTr="009B0FE6">
        <w:tc>
          <w:tcPr>
            <w:tcW w:w="2444" w:type="dxa"/>
            <w:shd w:val="clear" w:color="auto" w:fill="auto"/>
          </w:tcPr>
          <w:p w:rsidR="00596FEF" w:rsidRPr="00A3019A" w:rsidRDefault="00596FEF" w:rsidP="009B0FE6">
            <w:pPr>
              <w:jc w:val="both"/>
              <w:rPr>
                <w:sz w:val="22"/>
                <w:szCs w:val="22"/>
              </w:rPr>
            </w:pPr>
            <w:r w:rsidRPr="00A3019A">
              <w:rPr>
                <w:sz w:val="22"/>
                <w:szCs w:val="22"/>
              </w:rPr>
              <w:t>Vegliare  (dimensione)</w:t>
            </w:r>
          </w:p>
        </w:tc>
        <w:tc>
          <w:tcPr>
            <w:tcW w:w="2444" w:type="dxa"/>
            <w:shd w:val="clear" w:color="auto" w:fill="auto"/>
          </w:tcPr>
          <w:p w:rsidR="00596FEF" w:rsidRPr="00A3019A" w:rsidRDefault="00596FEF" w:rsidP="009B0FE6">
            <w:pPr>
              <w:jc w:val="both"/>
              <w:rPr>
                <w:sz w:val="22"/>
                <w:szCs w:val="22"/>
              </w:rPr>
            </w:pPr>
            <w:r w:rsidRPr="00A3019A">
              <w:rPr>
                <w:sz w:val="22"/>
                <w:szCs w:val="22"/>
              </w:rPr>
              <w:t>Sognare</w:t>
            </w:r>
          </w:p>
        </w:tc>
        <w:tc>
          <w:tcPr>
            <w:tcW w:w="2445" w:type="dxa"/>
            <w:shd w:val="clear" w:color="auto" w:fill="auto"/>
          </w:tcPr>
          <w:p w:rsidR="00596FEF" w:rsidRPr="00A3019A" w:rsidRDefault="00596FEF" w:rsidP="009B0FE6">
            <w:pPr>
              <w:jc w:val="both"/>
              <w:rPr>
                <w:sz w:val="22"/>
                <w:szCs w:val="22"/>
              </w:rPr>
            </w:pPr>
            <w:r w:rsidRPr="00A3019A">
              <w:rPr>
                <w:sz w:val="22"/>
                <w:szCs w:val="22"/>
              </w:rPr>
              <w:t>Dormire</w:t>
            </w:r>
          </w:p>
        </w:tc>
        <w:tc>
          <w:tcPr>
            <w:tcW w:w="2445" w:type="dxa"/>
            <w:shd w:val="clear" w:color="auto" w:fill="auto"/>
          </w:tcPr>
          <w:p w:rsidR="00596FEF" w:rsidRPr="00A3019A" w:rsidRDefault="00596FEF" w:rsidP="009B0FE6">
            <w:pPr>
              <w:jc w:val="both"/>
              <w:rPr>
                <w:sz w:val="22"/>
                <w:szCs w:val="22"/>
              </w:rPr>
            </w:pPr>
            <w:r w:rsidRPr="00A3019A">
              <w:rPr>
                <w:sz w:val="22"/>
                <w:szCs w:val="22"/>
              </w:rPr>
              <w:t>Tacere</w:t>
            </w:r>
          </w:p>
        </w:tc>
      </w:tr>
      <w:tr w:rsidR="00596FEF" w:rsidTr="009B0FE6">
        <w:tc>
          <w:tcPr>
            <w:tcW w:w="2444" w:type="dxa"/>
            <w:shd w:val="clear" w:color="auto" w:fill="auto"/>
          </w:tcPr>
          <w:p w:rsidR="00596FEF" w:rsidRPr="00A3019A" w:rsidRDefault="00596FEF" w:rsidP="009B0FE6">
            <w:pPr>
              <w:jc w:val="both"/>
              <w:rPr>
                <w:sz w:val="22"/>
                <w:szCs w:val="22"/>
              </w:rPr>
            </w:pPr>
            <w:r w:rsidRPr="00A3019A">
              <w:rPr>
                <w:sz w:val="22"/>
                <w:szCs w:val="22"/>
              </w:rPr>
              <w:t>Dimensione</w:t>
            </w:r>
          </w:p>
          <w:p w:rsidR="00596FEF" w:rsidRPr="00A3019A" w:rsidRDefault="00596FEF" w:rsidP="009B0FE6">
            <w:pPr>
              <w:jc w:val="both"/>
              <w:rPr>
                <w:sz w:val="22"/>
                <w:szCs w:val="22"/>
              </w:rPr>
            </w:pPr>
            <w:r w:rsidRPr="00A3019A">
              <w:rPr>
                <w:sz w:val="22"/>
                <w:szCs w:val="22"/>
              </w:rPr>
              <w:t>Morale</w:t>
            </w:r>
          </w:p>
        </w:tc>
        <w:tc>
          <w:tcPr>
            <w:tcW w:w="2444" w:type="dxa"/>
            <w:shd w:val="clear" w:color="auto" w:fill="auto"/>
          </w:tcPr>
          <w:p w:rsidR="00596FEF" w:rsidRPr="00A3019A" w:rsidRDefault="00596FEF" w:rsidP="009B0FE6">
            <w:pPr>
              <w:jc w:val="both"/>
              <w:rPr>
                <w:sz w:val="22"/>
                <w:szCs w:val="22"/>
              </w:rPr>
            </w:pPr>
            <w:r w:rsidRPr="00A3019A">
              <w:rPr>
                <w:sz w:val="22"/>
                <w:szCs w:val="22"/>
              </w:rPr>
              <w:t>Dimensione</w:t>
            </w:r>
          </w:p>
          <w:p w:rsidR="00596FEF" w:rsidRPr="00A3019A" w:rsidRDefault="00596FEF" w:rsidP="009B0FE6">
            <w:pPr>
              <w:jc w:val="both"/>
              <w:rPr>
                <w:sz w:val="22"/>
                <w:szCs w:val="22"/>
              </w:rPr>
            </w:pPr>
            <w:r w:rsidRPr="00A3019A">
              <w:rPr>
                <w:sz w:val="22"/>
                <w:szCs w:val="22"/>
              </w:rPr>
              <w:t>Psicologica</w:t>
            </w:r>
          </w:p>
        </w:tc>
        <w:tc>
          <w:tcPr>
            <w:tcW w:w="2445" w:type="dxa"/>
            <w:shd w:val="clear" w:color="auto" w:fill="auto"/>
          </w:tcPr>
          <w:p w:rsidR="00596FEF" w:rsidRPr="00A3019A" w:rsidRDefault="00596FEF" w:rsidP="009B0FE6">
            <w:pPr>
              <w:jc w:val="both"/>
              <w:rPr>
                <w:sz w:val="22"/>
                <w:szCs w:val="22"/>
              </w:rPr>
            </w:pPr>
            <w:r w:rsidRPr="00A3019A">
              <w:rPr>
                <w:sz w:val="22"/>
                <w:szCs w:val="22"/>
              </w:rPr>
              <w:t>Dimensione</w:t>
            </w:r>
          </w:p>
          <w:p w:rsidR="00596FEF" w:rsidRPr="00A3019A" w:rsidRDefault="00596FEF" w:rsidP="009B0FE6">
            <w:pPr>
              <w:jc w:val="both"/>
              <w:rPr>
                <w:sz w:val="22"/>
                <w:szCs w:val="22"/>
              </w:rPr>
            </w:pPr>
            <w:r w:rsidRPr="00A3019A">
              <w:rPr>
                <w:sz w:val="22"/>
                <w:szCs w:val="22"/>
              </w:rPr>
              <w:t>Ontica</w:t>
            </w:r>
          </w:p>
        </w:tc>
        <w:tc>
          <w:tcPr>
            <w:tcW w:w="2445" w:type="dxa"/>
            <w:shd w:val="clear" w:color="auto" w:fill="auto"/>
          </w:tcPr>
          <w:p w:rsidR="00596FEF" w:rsidRPr="00A3019A" w:rsidRDefault="00596FEF" w:rsidP="009B0FE6">
            <w:pPr>
              <w:jc w:val="both"/>
              <w:rPr>
                <w:sz w:val="22"/>
                <w:szCs w:val="22"/>
              </w:rPr>
            </w:pPr>
            <w:r w:rsidRPr="00A3019A">
              <w:rPr>
                <w:sz w:val="22"/>
                <w:szCs w:val="22"/>
              </w:rPr>
              <w:t>Dimensione</w:t>
            </w:r>
          </w:p>
          <w:p w:rsidR="00596FEF" w:rsidRPr="00A3019A" w:rsidRDefault="00596FEF" w:rsidP="009B0FE6">
            <w:pPr>
              <w:jc w:val="both"/>
              <w:rPr>
                <w:sz w:val="22"/>
                <w:szCs w:val="22"/>
              </w:rPr>
            </w:pPr>
            <w:r w:rsidRPr="00A3019A">
              <w:rPr>
                <w:sz w:val="22"/>
                <w:szCs w:val="22"/>
              </w:rPr>
              <w:t>Mistica</w:t>
            </w:r>
          </w:p>
        </w:tc>
      </w:tr>
    </w:tbl>
    <w:p w:rsidR="00596FEF" w:rsidRDefault="00596FEF" w:rsidP="00596FEF">
      <w:pPr>
        <w:jc w:val="both"/>
      </w:pPr>
    </w:p>
    <w:p w:rsidR="00596FEF" w:rsidRDefault="00596FEF" w:rsidP="00596FEF">
      <w:pPr>
        <w:jc w:val="both"/>
      </w:pPr>
      <w:r>
        <w:t>L’esperienza religiosa mette in gioco l’uomo come microcosmo, che realizza in sé la totalità del reale. Non solo il sacro ha una dimensione cosmica, ma l’uomo stesso è simbolo cosmico che deve realizzare in sé l’armonia dei quattro elementi che costituiscono il macrocosmo: la terra/corpo, l’acqua/conoscenza, il fuoco/spirito e l’aria/nulla. In tal modo il saggio lascia «essere in lui» la realtà  e identificandosi con essa se ne lascia trasformare e la trasforma riconciliando le scissioni e le dualità nel mistero. La sfida per l’uomo religioso è precisamente quella di fare ciò nell’armonia, senza riduzionismi. In questa grande opera mistica i maggiori ostacoli sono le scissioni di cui vive la cultura occidentale: disprezzo o paura del corpo, una conoscenza che è dominio, potere e progresso senza regole, un’appartenenza sociale e comunitaria che è conflitto e accordo nella paura dell’altro e infine legame con le cose che impedisce di cercare l’Uno al di là della frammentazione, aprendo alla totalità del reale. Così l’uomo resta frammentato e disperso, incapace di raggiungere l’armonia «cosmo-te-</w:t>
      </w:r>
      <w:proofErr w:type="spellStart"/>
      <w:r>
        <w:t>andrica</w:t>
      </w:r>
      <w:proofErr w:type="spellEnd"/>
      <w:r>
        <w:t>» (cosmica, divina e umana).</w:t>
      </w:r>
    </w:p>
    <w:p w:rsidR="00596FEF" w:rsidRDefault="00596FEF" w:rsidP="00596FEF">
      <w:pPr>
        <w:jc w:val="both"/>
      </w:pPr>
    </w:p>
    <w:p w:rsidR="00596FEF" w:rsidRDefault="00596FEF" w:rsidP="00596FEF">
      <w:pPr>
        <w:jc w:val="both"/>
      </w:pPr>
      <w:r>
        <w:lastRenderedPageBreak/>
        <w:t>Chiariamo anzitutto il senso di questa armonia cosmica, umana e divina, da realizzare in ciascuno:</w:t>
      </w:r>
    </w:p>
    <w:p w:rsidR="00596FEF" w:rsidRDefault="00596FEF" w:rsidP="00596FEF">
      <w:pPr>
        <w:jc w:val="both"/>
      </w:pPr>
    </w:p>
    <w:p w:rsidR="00596FEF" w:rsidRDefault="00596FEF" w:rsidP="00596FEF">
      <w:pPr>
        <w:ind w:left="170" w:right="113"/>
        <w:jc w:val="both"/>
        <w:rPr>
          <w:sz w:val="22"/>
        </w:rPr>
      </w:pPr>
      <w:r>
        <w:rPr>
          <w:sz w:val="22"/>
        </w:rPr>
        <w:t xml:space="preserve">La verità dell’uomo risiede nell’equilibrio tra le tre dimensioni dell’esperienza: il primo livello consiste nell’esperienza sensibile, nel contatto immediato attraverso i sensi (la dimensione empirica del primo occhio sensibile); il secondo livello è l’esperienza razionale dovuta alla ragione, quindi vissuta a livello intellettuale (la dimensione intellettuale del secondo occhio intelligibile); il terzo livello, quello più elevato, è l’esperienza mistica (occhio mistico). Questa esperienza della realtà ultima è quella che coglie </w:t>
      </w:r>
      <w:smartTag w:uri="urn:schemas-microsoft-com:office:smarttags" w:element="PersonName">
        <w:smartTagPr>
          <w:attr w:name="ProductID" w:val="la Realt￠"/>
        </w:smartTagPr>
        <w:r>
          <w:rPr>
            <w:sz w:val="22"/>
          </w:rPr>
          <w:t>la Realtà</w:t>
        </w:r>
      </w:smartTag>
      <w:r>
        <w:rPr>
          <w:sz w:val="22"/>
        </w:rPr>
        <w:t xml:space="preserve"> più vera, che non è però indipendente dal sensibile né dall’intelligibile (la dimensione mistica percepita dal terzo occhio). Questi tre occhi costituiscono anche i tre orizzonti in cui si manifesta il divino: l’orizzonte cosmologico, che rimanda alla Causa Prima, alla sorgente di tutto, al Principio; l’orizzonte antropologico, in cui il divino si sposta nella coscienza umana e nelle sue realizzazioni; l’orizzonte ontologico, colto dallo spirito al di là del mondo immediato, e che rappresenta il livello riflessivo in cui si coglie la trascendenza assoluta. Qui si realizza l’intuizione mistica della Realtà, che è al di là dell’essere, in un mistero intuito ma mai afferrato. Parliamo di una </w:t>
      </w:r>
      <w:r w:rsidRPr="00714FB9">
        <w:rPr>
          <w:i/>
          <w:sz w:val="22"/>
        </w:rPr>
        <w:t>sintesi «</w:t>
      </w:r>
      <w:proofErr w:type="spellStart"/>
      <w:r w:rsidRPr="00714FB9">
        <w:rPr>
          <w:i/>
          <w:sz w:val="22"/>
        </w:rPr>
        <w:t>cosmoteandrica</w:t>
      </w:r>
      <w:proofErr w:type="spellEnd"/>
      <w:r w:rsidRPr="00714FB9">
        <w:rPr>
          <w:i/>
          <w:sz w:val="22"/>
        </w:rPr>
        <w:t>»</w:t>
      </w:r>
      <w:r>
        <w:rPr>
          <w:sz w:val="22"/>
        </w:rPr>
        <w:t>. Si noti che le tre dimensioni o orizzonti stanno sempre insieme: «Questi tre orizzonti non si escludono tra loro. La tradizione cristiana coniugherebbe la concezione di Dio come principio del movimento (prima funzione) con il Dio personale dei credenti (seconda funzione) e il Dio dei mistici (terza funzione). Attraverso queste tre vie e lungo la storia l’umanità ha espresso la sua volontà di trascendere e riconoscere l’esperienza di un mistero che sta al di sopra dell’intelligibilità e che, in qualche modo, è presente nell’uomo. Non possiamo comprendere ciò che non è intelligibile (sarebbe una contraddizione), ma certamente ne possiamo essere consapevoli»</w:t>
      </w:r>
      <w:r w:rsidRPr="003B0E02">
        <w:rPr>
          <w:rStyle w:val="Rimandonotaapidipagina"/>
          <w:sz w:val="20"/>
          <w:szCs w:val="20"/>
        </w:rPr>
        <w:footnoteReference w:id="59"/>
      </w:r>
      <w:r>
        <w:rPr>
          <w:sz w:val="22"/>
        </w:rPr>
        <w:t xml:space="preserve">. </w:t>
      </w:r>
    </w:p>
    <w:p w:rsidR="00596FEF" w:rsidRDefault="00596FEF" w:rsidP="00596FEF">
      <w:pPr>
        <w:ind w:left="170" w:right="113"/>
        <w:jc w:val="both"/>
        <w:rPr>
          <w:sz w:val="22"/>
        </w:rPr>
      </w:pPr>
      <w:r>
        <w:rPr>
          <w:sz w:val="22"/>
        </w:rPr>
        <w:t xml:space="preserve">Di fatto </w:t>
      </w:r>
      <w:proofErr w:type="spellStart"/>
      <w:r>
        <w:rPr>
          <w:sz w:val="22"/>
        </w:rPr>
        <w:t>Panikkar</w:t>
      </w:r>
      <w:proofErr w:type="spellEnd"/>
      <w:r>
        <w:rPr>
          <w:sz w:val="22"/>
        </w:rPr>
        <w:t xml:space="preserve"> cambia il suo modo di concepire questa «realtà </w:t>
      </w:r>
      <w:proofErr w:type="spellStart"/>
      <w:r>
        <w:rPr>
          <w:sz w:val="22"/>
        </w:rPr>
        <w:t>cosmoteandrica</w:t>
      </w:r>
      <w:proofErr w:type="spellEnd"/>
      <w:r>
        <w:rPr>
          <w:sz w:val="22"/>
        </w:rPr>
        <w:t xml:space="preserve">». Nel suo famoso libro </w:t>
      </w:r>
      <w:r w:rsidRPr="005B67BE">
        <w:rPr>
          <w:i/>
          <w:sz w:val="22"/>
        </w:rPr>
        <w:t>Il Cristo sconosciuto dell’induismo</w:t>
      </w:r>
      <w:r>
        <w:rPr>
          <w:sz w:val="22"/>
        </w:rPr>
        <w:t xml:space="preserve"> (del 1964, tradotto in italiano nel 1976), </w:t>
      </w:r>
      <w:proofErr w:type="spellStart"/>
      <w:r>
        <w:rPr>
          <w:sz w:val="22"/>
        </w:rPr>
        <w:t>Panikkar</w:t>
      </w:r>
      <w:proofErr w:type="spellEnd"/>
      <w:r>
        <w:rPr>
          <w:sz w:val="22"/>
        </w:rPr>
        <w:t xml:space="preserve"> formula la teoria della presenza di Cristo nelle religioni e in forma specifica ne cerca i segni nell’induismo. Questo rientra quindi a pieno titolo nell’economia cristiana di rivelazione e salvezza. L’induismo contiene in sé già il simbolo della verità cristiana, è il punto di partenza universale che trova nel cristianesimo il compimento. La verità di Gesù Cristo è già presente nell’induismo, ma solo la fede cristiana riesce a coglierne la presenza nascosta. Nella riedizione del 1981 però, </w:t>
      </w:r>
      <w:proofErr w:type="spellStart"/>
      <w:r>
        <w:rPr>
          <w:sz w:val="22"/>
        </w:rPr>
        <w:t>Panikkar</w:t>
      </w:r>
      <w:proofErr w:type="spellEnd"/>
      <w:r>
        <w:rPr>
          <w:sz w:val="22"/>
        </w:rPr>
        <w:t xml:space="preserve"> sposta l’accento sulla </w:t>
      </w:r>
      <w:proofErr w:type="spellStart"/>
      <w:r w:rsidRPr="00034318">
        <w:rPr>
          <w:i/>
          <w:sz w:val="22"/>
        </w:rPr>
        <w:t>Cristofania</w:t>
      </w:r>
      <w:proofErr w:type="spellEnd"/>
      <w:r>
        <w:rPr>
          <w:sz w:val="22"/>
        </w:rPr>
        <w:t xml:space="preserve"> pluralistico-ecumenica: «Io non parlo né di un principio ignoto all’induismo, né di una dimensione del divino ignota al cristianesimo, bensì della realtà sconosciuta, che i cristiani chiamano il Cristo, scoperta nel cuore dell’induismo non come qualcosa che gli sia estraneo, ma come il suo stesso principio di vita… Il Cristo di cui parla questo libro è la realtà vivente e amante del cristiano autenticamente credente, in qualunque forma la persona possa formulare o concettualizzare tal realtà»</w:t>
      </w:r>
      <w:r w:rsidRPr="00486F4C">
        <w:rPr>
          <w:rStyle w:val="Rimandonotaapidipagina"/>
          <w:sz w:val="20"/>
          <w:szCs w:val="20"/>
        </w:rPr>
        <w:footnoteReference w:id="60"/>
      </w:r>
      <w:r>
        <w:rPr>
          <w:sz w:val="22"/>
        </w:rPr>
        <w:t xml:space="preserve">. Il Cristo è ormai divenuto il simbolo più potente di una realtà a un tempo pienamente umana, divina e cosmica, che è chiamata Mistero. Essa può avere molti nomi, ma i cristiani l’hanno riconosciuta in Gesù in quanto Cristo e solo per mezzo di Lui accedono al Mistero. Ne deriva una distinzione adeguata tra il Cristo mistero-simbolo e il Gesù storico. Questo Mistero a cui tende l’uomo è la </w:t>
      </w:r>
      <w:r w:rsidRPr="00503ADC">
        <w:rPr>
          <w:i/>
          <w:sz w:val="22"/>
        </w:rPr>
        <w:t xml:space="preserve">realtà </w:t>
      </w:r>
      <w:proofErr w:type="spellStart"/>
      <w:r w:rsidRPr="00503ADC">
        <w:rPr>
          <w:i/>
          <w:sz w:val="22"/>
        </w:rPr>
        <w:t>cosmoteandrica</w:t>
      </w:r>
      <w:proofErr w:type="spellEnd"/>
      <w:r w:rsidRPr="00503ADC">
        <w:rPr>
          <w:i/>
          <w:sz w:val="22"/>
        </w:rPr>
        <w:t>, cioè una trascendenza sperimentata dall’uomo nel cosmo</w:t>
      </w:r>
      <w:r>
        <w:rPr>
          <w:sz w:val="22"/>
        </w:rPr>
        <w:t xml:space="preserve">. Questa realtà afferra l’uomo nella fede come atto, come esperienza umana vera. Viene poi mediata nelle formulazioni del credo. Nel cristianesimo è còlta nel mito Gesù ed indicata col nome Cristo. Ma vi sono altri nomi e credo, nessuno dei quali è esaustivo: «La meta non può essere identificata con alcuna delle vie e dei mezzi con cui si va ad essa. Anche se Cristo è il Mistero, nel senso che credere in Lui significa attingere il Mistero, quest’ultimo non può essere totalmente identificato con esso. Cristo è soltanto un aspetto del Mistero considerato nel suo complesso». Si comprende in che senso </w:t>
      </w:r>
      <w:proofErr w:type="spellStart"/>
      <w:r>
        <w:rPr>
          <w:sz w:val="22"/>
        </w:rPr>
        <w:t>Panikkar</w:t>
      </w:r>
      <w:proofErr w:type="spellEnd"/>
      <w:r>
        <w:rPr>
          <w:sz w:val="22"/>
        </w:rPr>
        <w:t xml:space="preserve"> definisca il suo pensiero una forma di </w:t>
      </w:r>
      <w:proofErr w:type="spellStart"/>
      <w:r w:rsidRPr="00461215">
        <w:rPr>
          <w:i/>
          <w:sz w:val="22"/>
        </w:rPr>
        <w:t>Cristofania</w:t>
      </w:r>
      <w:proofErr w:type="spellEnd"/>
      <w:r w:rsidRPr="00461215">
        <w:rPr>
          <w:i/>
          <w:sz w:val="22"/>
        </w:rPr>
        <w:t xml:space="preserve"> pluralistica</w:t>
      </w:r>
      <w:r>
        <w:rPr>
          <w:sz w:val="22"/>
        </w:rPr>
        <w:t xml:space="preserve">: «La </w:t>
      </w:r>
      <w:proofErr w:type="spellStart"/>
      <w:r>
        <w:rPr>
          <w:sz w:val="22"/>
        </w:rPr>
        <w:t>cristofania</w:t>
      </w:r>
      <w:proofErr w:type="spellEnd"/>
      <w:r>
        <w:rPr>
          <w:sz w:val="22"/>
        </w:rPr>
        <w:t xml:space="preserve"> è il simbolo del </w:t>
      </w:r>
      <w:proofErr w:type="spellStart"/>
      <w:r w:rsidRPr="00115D8B">
        <w:rPr>
          <w:i/>
          <w:sz w:val="22"/>
        </w:rPr>
        <w:t>mysterium</w:t>
      </w:r>
      <w:proofErr w:type="spellEnd"/>
      <w:r w:rsidRPr="00115D8B">
        <w:rPr>
          <w:i/>
          <w:sz w:val="22"/>
        </w:rPr>
        <w:t xml:space="preserve"> </w:t>
      </w:r>
      <w:proofErr w:type="spellStart"/>
      <w:r w:rsidRPr="00115D8B">
        <w:rPr>
          <w:i/>
          <w:sz w:val="22"/>
        </w:rPr>
        <w:t>coniunctionis</w:t>
      </w:r>
      <w:proofErr w:type="spellEnd"/>
      <w:r>
        <w:rPr>
          <w:sz w:val="22"/>
        </w:rPr>
        <w:t xml:space="preserve"> della realtà divina, umana e cosmica»</w:t>
      </w:r>
      <w:r w:rsidRPr="003B0E02">
        <w:rPr>
          <w:rStyle w:val="Rimandonotaapidipagina"/>
          <w:sz w:val="20"/>
          <w:szCs w:val="20"/>
        </w:rPr>
        <w:footnoteReference w:id="61"/>
      </w:r>
      <w:r>
        <w:rPr>
          <w:sz w:val="22"/>
        </w:rPr>
        <w:t>. Attenti però all’errore di concepire Cristo come unione di tre sostanze o cose. Si tratta di tre dimensioni dell’unico, che dobbiamo cogliere in Lui come in ogni realtà.</w:t>
      </w:r>
    </w:p>
    <w:p w:rsidR="00596FEF" w:rsidRPr="001E4B35" w:rsidRDefault="00596FEF" w:rsidP="00596FEF">
      <w:pPr>
        <w:ind w:left="170" w:right="113"/>
        <w:jc w:val="both"/>
        <w:rPr>
          <w:sz w:val="22"/>
        </w:rPr>
      </w:pPr>
    </w:p>
    <w:p w:rsidR="00596FEF" w:rsidRDefault="00596FEF" w:rsidP="00596FEF">
      <w:pPr>
        <w:jc w:val="both"/>
      </w:pPr>
      <w:r>
        <w:t xml:space="preserve">Su questo sfondo possiamo precisare alcune dimensioni di questa </w:t>
      </w:r>
      <w:proofErr w:type="spellStart"/>
      <w:r w:rsidRPr="00E01EA2">
        <w:rPr>
          <w:i/>
        </w:rPr>
        <w:t>quaternitas</w:t>
      </w:r>
      <w:proofErr w:type="spellEnd"/>
      <w:r w:rsidRPr="00E01EA2">
        <w:rPr>
          <w:i/>
        </w:rPr>
        <w:t xml:space="preserve"> </w:t>
      </w:r>
      <w:proofErr w:type="spellStart"/>
      <w:r w:rsidRPr="00E01EA2">
        <w:rPr>
          <w:i/>
        </w:rPr>
        <w:t>perfecta</w:t>
      </w:r>
      <w:proofErr w:type="spellEnd"/>
      <w:r>
        <w:t xml:space="preserve"> che il sapiente religioso è chiamato ad armonizzare in sé. Tale armonizzazione ha la forma di una </w:t>
      </w:r>
      <w:r w:rsidRPr="00E01EA2">
        <w:rPr>
          <w:i/>
        </w:rPr>
        <w:lastRenderedPageBreak/>
        <w:t>concentrazione</w:t>
      </w:r>
      <w:r>
        <w:t>, ovvero di una ricerca del centro di ogni dimensione, che permetta poi ai vari elementi di abitare gli uni negli altri:</w:t>
      </w:r>
    </w:p>
    <w:p w:rsidR="00596FEF" w:rsidRDefault="00596FEF" w:rsidP="00596FEF">
      <w:pPr>
        <w:ind w:left="170" w:right="170"/>
        <w:jc w:val="both"/>
        <w:rPr>
          <w:sz w:val="22"/>
          <w:szCs w:val="22"/>
        </w:rPr>
      </w:pPr>
    </w:p>
    <w:p w:rsidR="00596FEF" w:rsidRDefault="00596FEF" w:rsidP="00596FEF">
      <w:pPr>
        <w:ind w:left="170" w:right="170"/>
        <w:jc w:val="both"/>
        <w:rPr>
          <w:sz w:val="22"/>
          <w:szCs w:val="22"/>
        </w:rPr>
      </w:pPr>
      <w:r w:rsidRPr="00D13D8B">
        <w:rPr>
          <w:sz w:val="22"/>
          <w:szCs w:val="22"/>
        </w:rPr>
        <w:t xml:space="preserve">Ho sviluppato il concetto di una </w:t>
      </w:r>
      <w:proofErr w:type="spellStart"/>
      <w:r w:rsidRPr="00D13D8B">
        <w:rPr>
          <w:i/>
          <w:sz w:val="22"/>
          <w:szCs w:val="22"/>
        </w:rPr>
        <w:t>quaternitas</w:t>
      </w:r>
      <w:proofErr w:type="spellEnd"/>
      <w:r w:rsidRPr="00D13D8B">
        <w:rPr>
          <w:i/>
          <w:sz w:val="22"/>
          <w:szCs w:val="22"/>
        </w:rPr>
        <w:t xml:space="preserve"> </w:t>
      </w:r>
      <w:proofErr w:type="spellStart"/>
      <w:r w:rsidRPr="00D13D8B">
        <w:rPr>
          <w:i/>
          <w:sz w:val="22"/>
          <w:szCs w:val="22"/>
        </w:rPr>
        <w:t>perfecta</w:t>
      </w:r>
      <w:proofErr w:type="spellEnd"/>
      <w:r w:rsidRPr="00D13D8B">
        <w:rPr>
          <w:sz w:val="22"/>
          <w:szCs w:val="22"/>
        </w:rPr>
        <w:t xml:space="preserve">, una quadruplice immagine dell’essere umano che si ritrova in diverse tradizioni occidentali, orientali e meridionali. Potrei ricordare qui i Versi d’oro di Pitagora: “Lo giuro per l’Uno che scolpì nei nostri cuori la sacra Tetrade, simbolo immenso e puro, origine della Natura e modello degli </w:t>
      </w:r>
      <w:proofErr w:type="spellStart"/>
      <w:r w:rsidRPr="00D13D8B">
        <w:rPr>
          <w:sz w:val="22"/>
          <w:szCs w:val="22"/>
        </w:rPr>
        <w:t>dèi</w:t>
      </w:r>
      <w:proofErr w:type="spellEnd"/>
      <w:r w:rsidRPr="00D13D8B">
        <w:rPr>
          <w:sz w:val="22"/>
          <w:szCs w:val="22"/>
        </w:rPr>
        <w:t xml:space="preserve">”. Esse usano a volte un gruppo di simboli e concetti, per esempio: </w:t>
      </w:r>
      <w:r w:rsidRPr="00D13D8B">
        <w:rPr>
          <w:i/>
          <w:sz w:val="22"/>
          <w:szCs w:val="22"/>
        </w:rPr>
        <w:t xml:space="preserve">soma, </w:t>
      </w:r>
      <w:proofErr w:type="spellStart"/>
      <w:r w:rsidRPr="00D13D8B">
        <w:rPr>
          <w:i/>
          <w:sz w:val="22"/>
          <w:szCs w:val="22"/>
        </w:rPr>
        <w:t>psyché</w:t>
      </w:r>
      <w:proofErr w:type="spellEnd"/>
      <w:r w:rsidRPr="00D13D8B">
        <w:rPr>
          <w:i/>
          <w:sz w:val="22"/>
          <w:szCs w:val="22"/>
        </w:rPr>
        <w:t xml:space="preserve">, polis, </w:t>
      </w:r>
      <w:proofErr w:type="spellStart"/>
      <w:r w:rsidRPr="00D13D8B">
        <w:rPr>
          <w:i/>
          <w:sz w:val="22"/>
          <w:szCs w:val="22"/>
        </w:rPr>
        <w:t>aiòn</w:t>
      </w:r>
      <w:proofErr w:type="spellEnd"/>
      <w:r w:rsidRPr="00D13D8B">
        <w:rPr>
          <w:sz w:val="22"/>
          <w:szCs w:val="22"/>
        </w:rPr>
        <w:t xml:space="preserve"> nell’antica Grecia, </w:t>
      </w:r>
      <w:proofErr w:type="spellStart"/>
      <w:r w:rsidRPr="00D13D8B">
        <w:rPr>
          <w:i/>
          <w:sz w:val="22"/>
          <w:szCs w:val="22"/>
        </w:rPr>
        <w:t>śarira</w:t>
      </w:r>
      <w:proofErr w:type="spellEnd"/>
      <w:r w:rsidRPr="00D13D8B">
        <w:rPr>
          <w:i/>
          <w:sz w:val="22"/>
          <w:szCs w:val="22"/>
        </w:rPr>
        <w:t xml:space="preserve">, </w:t>
      </w:r>
      <w:proofErr w:type="spellStart"/>
      <w:r w:rsidRPr="00D13D8B">
        <w:rPr>
          <w:i/>
          <w:sz w:val="22"/>
          <w:szCs w:val="22"/>
        </w:rPr>
        <w:t>aham</w:t>
      </w:r>
      <w:proofErr w:type="spellEnd"/>
      <w:r w:rsidRPr="00D13D8B">
        <w:rPr>
          <w:i/>
          <w:sz w:val="22"/>
          <w:szCs w:val="22"/>
        </w:rPr>
        <w:t xml:space="preserve">, atman e </w:t>
      </w:r>
      <w:proofErr w:type="spellStart"/>
      <w:r w:rsidRPr="00D13D8B">
        <w:rPr>
          <w:i/>
          <w:sz w:val="22"/>
          <w:szCs w:val="22"/>
        </w:rPr>
        <w:t>brahman</w:t>
      </w:r>
      <w:proofErr w:type="spellEnd"/>
      <w:r w:rsidRPr="00D13D8B">
        <w:rPr>
          <w:sz w:val="22"/>
          <w:szCs w:val="22"/>
        </w:rPr>
        <w:t xml:space="preserve"> in india; terra, acqua, fuoco e aria in molte tradizioni arcaiche… Sulla base di questi simboli vogliamo parlare di quattro centri e situare così nel nucleo i ciascuno di essi alcuni tratti fondamentali dell’essere umano. A ognuno di questi centri voglio attribuire determinati simboli: un elemento della natura, una parola dell’antropologia greca o indiana, una possibilità umana, una spetto filosofico, uno stato della coscienza o un’area antropologica… I simboli di ogni centro non sono interscambiabili… La </w:t>
      </w:r>
      <w:proofErr w:type="spellStart"/>
      <w:r w:rsidRPr="00D13D8B">
        <w:rPr>
          <w:i/>
          <w:sz w:val="22"/>
          <w:szCs w:val="22"/>
        </w:rPr>
        <w:t>quaternitas</w:t>
      </w:r>
      <w:proofErr w:type="spellEnd"/>
      <w:r w:rsidRPr="00D13D8B">
        <w:rPr>
          <w:sz w:val="22"/>
          <w:szCs w:val="22"/>
        </w:rPr>
        <w:t xml:space="preserve"> come totalità presenta una struttura omeomorfica, cioè un sistema globale che ha una funzione e un significato rispettivi in ognuna delle tradizioni contemplate. Si tratta della dignità propria dell’uomo, perché l’uomo è un microcosmo, un’immagine della totalità, una scintilla del fuoco infinito. Questa immagine interculturale dell’uomo… potrebbe convertire in polarità creative le diverse dualità sorte da una lotta distruttiva tra uomo e terra, soggetto e oggetto, conoscenza e amore, arte e scienza, maschile e femminile… La </w:t>
      </w:r>
      <w:proofErr w:type="spellStart"/>
      <w:r w:rsidRPr="00D13D8B">
        <w:rPr>
          <w:i/>
          <w:sz w:val="22"/>
          <w:szCs w:val="22"/>
        </w:rPr>
        <w:t>quaternitas</w:t>
      </w:r>
      <w:proofErr w:type="spellEnd"/>
      <w:r w:rsidRPr="00D13D8B">
        <w:rPr>
          <w:i/>
          <w:sz w:val="22"/>
          <w:szCs w:val="22"/>
        </w:rPr>
        <w:t xml:space="preserve"> </w:t>
      </w:r>
      <w:proofErr w:type="spellStart"/>
      <w:r w:rsidRPr="00D13D8B">
        <w:rPr>
          <w:i/>
          <w:sz w:val="22"/>
          <w:szCs w:val="22"/>
        </w:rPr>
        <w:t>perfecta</w:t>
      </w:r>
      <w:proofErr w:type="spellEnd"/>
      <w:r w:rsidRPr="00D13D8B">
        <w:rPr>
          <w:sz w:val="22"/>
          <w:szCs w:val="22"/>
        </w:rPr>
        <w:t xml:space="preserve"> deve offrirci la possibilità di scoprire una spiritualità perfettamente umana</w:t>
      </w:r>
      <w:r>
        <w:rPr>
          <w:sz w:val="22"/>
          <w:szCs w:val="22"/>
        </w:rPr>
        <w:t>. […] Desideriamo concentrarci prima su un punto di questa quaternità, su un centro, poi successivamente sugli altri centri. Con questa concentrazione cerchiamo di riunire in un solo aspetto tutta la diversità del mondo, riportarla a un unico centro, senza riduzionismi. Questo processo si realizzerà con ognuno dei quattro centri, così che si possano vivere tutti come concentrici. In tal modo la vita umana potrebbe superare le scissioni, le schizofrenie, le tensioni, le sofferenze che spesso la caratterizzano. Il saggio è colui che sperimenta e vive i quattro centri concentricamente. I cerci non sono identici: il corpo non è l’anima e nemmeno tutta la realtà, ma sono concentrici, così che il centro del mondo attraversa tanto la mia anima quanto anche il mio corpo</w:t>
      </w:r>
      <w:r>
        <w:rPr>
          <w:rStyle w:val="Rimandonotaapidipagina"/>
          <w:sz w:val="22"/>
          <w:szCs w:val="22"/>
        </w:rPr>
        <w:footnoteReference w:id="62"/>
      </w:r>
      <w:r w:rsidRPr="00D13D8B">
        <w:rPr>
          <w:sz w:val="22"/>
          <w:szCs w:val="22"/>
        </w:rPr>
        <w:t xml:space="preserve">. </w:t>
      </w:r>
    </w:p>
    <w:p w:rsidR="00596FEF" w:rsidRPr="00D13D8B" w:rsidRDefault="00596FEF" w:rsidP="00596FEF">
      <w:pPr>
        <w:ind w:left="170" w:right="170"/>
        <w:jc w:val="both"/>
        <w:rPr>
          <w:sz w:val="22"/>
          <w:szCs w:val="22"/>
        </w:rPr>
      </w:pPr>
    </w:p>
    <w:p w:rsidR="00596FEF" w:rsidRDefault="00596FEF" w:rsidP="00596FEF">
      <w:pPr>
        <w:jc w:val="both"/>
      </w:pPr>
      <w:r>
        <w:t>Riprendiamo in maniera sintetica alcune dimensioni dei quattro elementi cosmici che si riflettono nell’uomo, per comprendere meglio la tabella sopra esposta.</w:t>
      </w:r>
    </w:p>
    <w:p w:rsidR="00596FEF" w:rsidRDefault="00596FEF" w:rsidP="00596FEF">
      <w:pPr>
        <w:jc w:val="both"/>
      </w:pPr>
    </w:p>
    <w:p w:rsidR="00596FEF" w:rsidRDefault="00596FEF" w:rsidP="00596FEF">
      <w:pPr>
        <w:jc w:val="both"/>
      </w:pPr>
      <w:r w:rsidRPr="0080166C">
        <w:rPr>
          <w:i/>
        </w:rPr>
        <w:t>(a) La terra/il corpo</w:t>
      </w:r>
      <w:r>
        <w:t xml:space="preserve">. Il corpo è quella dimensione che segnala la nostra appartenenza alla terra. Noi siamo terra, materia, non semplicemente viviamo sulla terra o nella materia. Il corpo è precisamente quella dimensione che inscrive la nostra vita nei ritmi del cosmo: nutrizione, digestione, risposo e veglia… Non dobbiamo allontanarci dalla terra: «Finché non considero ogni zolla di terra come mio corpo, non solo io disprezzo la terra ma misconosco anche il mio corpo. </w:t>
      </w:r>
      <w:r w:rsidRPr="00E044A6">
        <w:t>È</w:t>
      </w:r>
      <w:r>
        <w:t xml:space="preserve"> qui che inizia la vera conoscenza!». Il ritmo della terra deve realizzarsi in noi, senza sforzo, senza dinamiche di volontà di potenza o sforzi inutili: dobbiamo lasciar essere in noi i frutti come il bocciolo produce il fiore, senza fatica, senza sforzo, col giusto ritmo, al momento giusto e spontaneamente. Questo legame alla terra si riflette nell’attività umana, che inscrive l’uomo nella ciclicità del «karman». </w:t>
      </w:r>
      <w:r w:rsidRPr="00E044A6">
        <w:t>È</w:t>
      </w:r>
      <w:r>
        <w:t xml:space="preserve"> il livello di esperienza della moralità del volere che tende al «bene», a ciò che è buono. L’uomo vive agendo per procurarsi ciò che è bene. Ma tale bene a cui si tende tutta la vita può diventare un velo della realtà, che nasconde l’essenziale. Il velo del bene ha a che fare con la volontà. Facciamo qualcosa perché è bene per noi. «L’essere primordiale è volontà» </w:t>
      </w:r>
      <w:r w:rsidRPr="00245B87">
        <w:rPr>
          <w:i/>
        </w:rPr>
        <w:t>(</w:t>
      </w:r>
      <w:proofErr w:type="spellStart"/>
      <w:r w:rsidRPr="00245B87">
        <w:rPr>
          <w:i/>
        </w:rPr>
        <w:t>Schelling</w:t>
      </w:r>
      <w:proofErr w:type="spellEnd"/>
      <w:r w:rsidRPr="00245B87">
        <w:rPr>
          <w:i/>
        </w:rPr>
        <w:t>)</w:t>
      </w:r>
      <w:r>
        <w:t xml:space="preserve">. Se tutto è preso nella rete del bene da perseguire nell’azione, nel fine da ottenere, la volontà non deve però renderci prigionieri del velo del bene: «Il fiore non ha un perché» </w:t>
      </w:r>
      <w:r>
        <w:rPr>
          <w:i/>
        </w:rPr>
        <w:t>(Angelus</w:t>
      </w:r>
      <w:r w:rsidRPr="00245B87">
        <w:rPr>
          <w:i/>
        </w:rPr>
        <w:t xml:space="preserve"> </w:t>
      </w:r>
      <w:proofErr w:type="spellStart"/>
      <w:r w:rsidRPr="00245B87">
        <w:rPr>
          <w:i/>
        </w:rPr>
        <w:t>Silesi</w:t>
      </w:r>
      <w:r>
        <w:rPr>
          <w:i/>
        </w:rPr>
        <w:t>us</w:t>
      </w:r>
      <w:proofErr w:type="spellEnd"/>
      <w:r w:rsidRPr="00245B87">
        <w:rPr>
          <w:i/>
        </w:rPr>
        <w:t>)</w:t>
      </w:r>
      <w:r>
        <w:t>. La bellezza non è finalizzata a qualcosa da ottenere. C’è una gratuità delle cose, che riflette meglio dell’utilitarismo il reale nella sua profondità. In tal senso un mistico crist</w:t>
      </w:r>
      <w:r w:rsidR="00E15498">
        <w:t xml:space="preserve">iano come </w:t>
      </w:r>
      <w:proofErr w:type="spellStart"/>
      <w:r w:rsidR="00E15498">
        <w:t>Meister</w:t>
      </w:r>
      <w:proofErr w:type="spellEnd"/>
      <w:r w:rsidR="00E15498">
        <w:t xml:space="preserve"> </w:t>
      </w:r>
      <w:proofErr w:type="spellStart"/>
      <w:r w:rsidR="00E15498">
        <w:t>Eckhart</w:t>
      </w:r>
      <w:proofErr w:type="spellEnd"/>
      <w:r w:rsidR="00E15498">
        <w:t xml:space="preserve"> racco</w:t>
      </w:r>
      <w:r>
        <w:t>m</w:t>
      </w:r>
      <w:r w:rsidR="00E15498">
        <w:t>an</w:t>
      </w:r>
      <w:r>
        <w:t xml:space="preserve">dava: «Non aggiungendo, ma togliendo troviamo Dio nell’anima… perché si trova nel più profondo dell’anima, e la creatura può contribuire a solo a questo incontro tramite purificazioni e preparazione». Nella stessa direzione, Ignazio di Loyola parlava della perfezione della libertà cristiana come «santa </w:t>
      </w:r>
      <w:r>
        <w:lastRenderedPageBreak/>
        <w:t>indifferenza», ossia come equidistanza dai punti della circonferenza: non preferire la salute alla malattia, la ricchezza alla povertà, ma disporsi nell’indifferenza a ciò che glorifica di più Dio. In tal modo l’uomo è centrato nella dimensione del volere, del corpo, della terra. In questa equidistanza consiste la veglia, la vigilanza spirituale.</w:t>
      </w:r>
    </w:p>
    <w:p w:rsidR="00596FEF" w:rsidRDefault="00596FEF" w:rsidP="00596FEF">
      <w:pPr>
        <w:jc w:val="both"/>
      </w:pPr>
    </w:p>
    <w:p w:rsidR="00596FEF" w:rsidRDefault="00596FEF" w:rsidP="00596FEF">
      <w:pPr>
        <w:jc w:val="both"/>
      </w:pPr>
      <w:r w:rsidRPr="00945045">
        <w:rPr>
          <w:i/>
        </w:rPr>
        <w:t>(b) L’acqua e l’io</w:t>
      </w:r>
      <w:r>
        <w:t xml:space="preserve">. C’è in molte religioni l’associazione tra l’acqua e la sapienza. Come l’acqua si adatta a tutte le cose che la contengono e se vi getto un sasso l’accoglie in sé e si ricompone, così la vera conoscenza dell’uomo è relazionale e accogliente: accoglie in sé le cose, vi si identifica e si ricompone integrando il nuovo elemento. La conoscenza deve essere in noi come l’acqua elemento che mette in relazione, che fa abitare le cose in noi e ci permette di patirle, di sentirle e fare così esperienza. La conoscenza diventa così arricchimento dell’io, messa in relazione all’altro e al «tu» che mi dona identità e mi arricchisce. Aristotele diceva che l’anima umana diventa in qualche modo tutte le cose. Ma ciò significa che per conoscere devo identificarmi con le cose, viverle e sentirle. </w:t>
      </w:r>
      <w:r w:rsidRPr="00E044A6">
        <w:t>È</w:t>
      </w:r>
      <w:r>
        <w:t xml:space="preserve"> la conoscenza spirituale. Oppure devo osservare le cose, starci dentro o sotto (</w:t>
      </w:r>
      <w:r w:rsidRPr="007A133C">
        <w:rPr>
          <w:i/>
        </w:rPr>
        <w:t>under-stand</w:t>
      </w:r>
      <w:r>
        <w:t>: star sotto) o anche conservarle (</w:t>
      </w:r>
      <w:proofErr w:type="spellStart"/>
      <w:r w:rsidRPr="007A133C">
        <w:rPr>
          <w:i/>
        </w:rPr>
        <w:t>ob-sevare</w:t>
      </w:r>
      <w:proofErr w:type="spellEnd"/>
      <w:r>
        <w:t xml:space="preserve">) perché siano vere in me. Invece la conoscenza sperimentale, che mira a modificare un certo sistema di forze per studiarne le reazioni e dominare i fenomeni, è una conoscenza che vive di una logica di dominio e utilitarismo. Qui le cose servono a scopi ulteriori, non istruiscono però il soggetto sulla sua posizione nel cosmo e sul senso della sua vita. Si impoverisce così l’ordine simbolico della realtà. A questo livello si scopre che l’io individuale è sempre in relazione, è costituito dal rimando ad altro. All’origine noi siamo relazione. </w:t>
      </w:r>
      <w:r w:rsidRPr="00E044A6">
        <w:t>È</w:t>
      </w:r>
      <w:r>
        <w:t xml:space="preserve"> importante riconoscere tramite quale relazione, con quale «tu» o «altro» ci apriamo alla realtà. In questa prospettiva la verità non può mai essere un possesso, ma deve essere ciò mediante cui ci relazioniamo al mondo. Conoscere significa vivere nella verità, mettersi in rapporto alle cose secondo verità. Il velo della verità può diventare una coltre spessa che nel fanatismo e nella supponenza ci separa dagli altri e dal reale (ideologia). Occorre vigilare. La dimensione interiore di questo elemento è la «</w:t>
      </w:r>
      <w:proofErr w:type="spellStart"/>
      <w:r>
        <w:t>psyché</w:t>
      </w:r>
      <w:proofErr w:type="spellEnd"/>
      <w:r>
        <w:t>», l’anima, che lascia risuonare in noi la realtà. Tale eco in noi delle cose è più vicino al mondo dei sogni, nei quali le esperienze risuonano in noi e ci lasciano una traccia, che alla veglio del giorno, in cui siamo fuori di noi, presso le cose e dispersi. La verità è ciò attraverso cui si rende visibile l’essere. Tale manifestarsi dell’essere deve però risuonare in noi, abitarci come l’acqua che si adatta e sommerge… così che l’essere si mostri in tutto il suo splendore (e non solo per quel che ci pare utile).</w:t>
      </w:r>
    </w:p>
    <w:p w:rsidR="00596FEF" w:rsidRDefault="00596FEF" w:rsidP="00596FEF">
      <w:pPr>
        <w:jc w:val="both"/>
      </w:pPr>
    </w:p>
    <w:p w:rsidR="00596FEF" w:rsidRDefault="00596FEF" w:rsidP="00596FEF">
      <w:pPr>
        <w:jc w:val="both"/>
      </w:pPr>
      <w:r w:rsidRPr="004A7940">
        <w:rPr>
          <w:i/>
        </w:rPr>
        <w:t>(c) Il Fuoco e l’essere</w:t>
      </w:r>
      <w:r>
        <w:t>. Ma l’essere che la verità svela e vela (rivela), ha un’immediatezza con noi, col nostro «io più vero», col nostro «atman» (io sono comunità), che nella dimensione della comunità si fa manifesta. Questo essere, che è in noi, è come il fuoco che è nelle cose per contatto, bruciandole e consumandole e così «facendole sue». L’essere delle cose è questo contatto immediato e coinvolgente che mette in relazione il tutto. In tal modo l’Uno è nei molti. La realtà che è l’essere non può essere frammentata, come una composizione posticcia da enti isolati e giustapposti. La realtà nell’essere vive di un’unità nella totalità che è come l’unico fuoco che intacca tutte le cose e le raccoglie nella sua fiamma. Proprio nell’amore, nella devozione o passione che è «</w:t>
      </w:r>
      <w:proofErr w:type="spellStart"/>
      <w:r>
        <w:t>bhakti</w:t>
      </w:r>
      <w:proofErr w:type="spellEnd"/>
      <w:r>
        <w:t xml:space="preserve">», si intuisce qualcosa di questo fuoco che è lo spirito. Esso tutto penetra, avvolge, infiamma e mette in relazione. Per questo la dimensione del fuoco/essere richiama la «polis». Non si tratta della società democratica occidentale fatta di individui in conflitto che stringono patti sociali. Si tratta piuttosto dell’esperienza di un’appartenenza immediata e </w:t>
      </w:r>
      <w:proofErr w:type="spellStart"/>
      <w:r>
        <w:t>pre</w:t>
      </w:r>
      <w:proofErr w:type="spellEnd"/>
      <w:r>
        <w:t xml:space="preserve">-verbale alla comunità, che mi riconosce e mi costituisce come nei legami della famiglia in cui vengo all’esistenza e con cui giungo alla coscienza. </w:t>
      </w:r>
      <w:r w:rsidRPr="00E044A6">
        <w:t>È</w:t>
      </w:r>
      <w:r>
        <w:t xml:space="preserve"> la comunità naturale in cui i membri vivono a contatto gli uni con gli altri e si appartengono. </w:t>
      </w:r>
      <w:r w:rsidRPr="00E044A6">
        <w:t>È</w:t>
      </w:r>
      <w:r>
        <w:t xml:space="preserve"> un campo di forze in cui i singoli poli vivono della relazione col tutto (</w:t>
      </w:r>
      <w:proofErr w:type="spellStart"/>
      <w:r w:rsidRPr="00FE3899">
        <w:rPr>
          <w:i/>
        </w:rPr>
        <w:t>mesocosmo</w:t>
      </w:r>
      <w:proofErr w:type="spellEnd"/>
      <w:r>
        <w:t xml:space="preserve">). La nostra società vive di due tentazioni opposte: la ricerca spasmodica della produzione di oggetti (tecnicismo) o la ricerca di perfezione dei soggetti (umanesimo). Ma qui siamo al di là di una simile dualità: si tratta della pienezza, della pienezza della vita che è sempre io e tu nella comunità, in quel campo di forze che crea appartenenza reciproca, e che lega come il </w:t>
      </w:r>
      <w:r>
        <w:lastRenderedPageBreak/>
        <w:t xml:space="preserve">fuoco che avvolge tutte le cose e le consuma, unificando. Questo è il modo del riferimento dei frammenti all’Uno, l’essere che tutto avvolge e impregna di sé. Il suo riflesso più chiaro è la comunità di appartenenza, la </w:t>
      </w:r>
      <w:r w:rsidRPr="005141B7">
        <w:rPr>
          <w:i/>
        </w:rPr>
        <w:t>polis</w:t>
      </w:r>
      <w:r>
        <w:t>. L’uomo come singolo si trova da sempre inserito in un destino che lo supera, nella storia di un popolo che lo precede e lo forgia.</w:t>
      </w:r>
    </w:p>
    <w:p w:rsidR="00596FEF" w:rsidRDefault="00596FEF" w:rsidP="00596FEF">
      <w:pPr>
        <w:jc w:val="both"/>
      </w:pPr>
    </w:p>
    <w:p w:rsidR="00596FEF" w:rsidRDefault="00596FEF" w:rsidP="00596FEF">
      <w:pPr>
        <w:jc w:val="both"/>
      </w:pPr>
      <w:r w:rsidRPr="004C0F04">
        <w:rPr>
          <w:i/>
        </w:rPr>
        <w:t>(d) Aria e spirito</w:t>
      </w:r>
      <w:r>
        <w:t xml:space="preserve">. Siamo al centro più radicale, in cui si sperimenta il «nulla» o vuoto: ossia si fa esperienza di una totalità affidata alla nostra libertà. Siamo nella dimensione del cosmo (tutto), come totalità inafferrabile (aria/vuoto) nella quale ci muoviamo, e che pure è affidata a noi come essere liberi e irripetibili, aperti al tutto. </w:t>
      </w:r>
      <w:r w:rsidRPr="00E044A6">
        <w:t>È</w:t>
      </w:r>
      <w:r>
        <w:t xml:space="preserve"> un quarto stato, che va oltre la veglia, il sogno e il dormire, per entrare nel silenzio, nella pace. Qui non esiste velo, nemmeno quello dell’essere, perché non c’è nulla da nascondere, c’è il vuoto. La libertà dell’individuo irripetibile che sono io, si scopre affidato il senso del tutto: qui siamo chiamati a rischiare la vita nella sua totalità, a lasciare che la vita viva in pienezza. Qui si fa esperienza della propria contingenza come un appello a lasciar essere il tutto in noi e attraverso di noi, senza pretendere di afferrarlo, trattenerlo… meno cerchiamo di afferrarla e più questa totalità scorrerà in noi e ci trasformerà, comunicandoci le energie del tutto. A questo livello la persona si scopre specchio dell’intera realtà, che lascia scorrere in sé. Si tratta della trascendenza nell’immanenza, del tutto nel frammento. Occorre qui ribadire che l’uomo non è isolato, chiuso in sé, ma è un insieme di relazioni che lo tengono aperto alla totalità. Con essa deve respirare e ad essa deve aprirsi, per lasciar essere il tutto in lui e con lui: «Potremmo riferirci ad esso come al ritmo cosmico che ci attraversa interiormente trasformandosi con noi nello stesso momento in cui ci adattiamo ad esso. Il ritmo dell’essere non è predeterminato, l’armonia è creatrice e al contempo deve essere creata». Qui si comprende il mistero abissale della nostra unicità e irripetibilità: noi siamo uno sguardo insostituibile e unico sul tutto. Solo questo livello si entra nello spazio mistico, nella visuale del terzo occhio,  che coglie l’invisibile, l’ineffabile, ciò che non è nulla di ciò che è, il vuoto. Questo occhio però non ha vita da solo, né è uno stadio successivo ai precedenti e isolabile da essi: i tre occhi, le tre finestre sulla realtà sono relazionati e devono funzionare insieme: il sensibile, l’intelligibile e il mistico devono compenetrarsi, come il corpo/la morale, la conoscenza/la dottrina e lo spirito/la mistica. Senza la dimensione corporale la mistica uccide. Senza la dimensione intellettuale la mistica è un fantasma. Ma senza la mistica il sensibile è una prigione per il volere (precetti) e l’intelligibile un’ideologia che divora tutto. Eppure la mistica non può essere educata, preparata, forzata… è un dono. Non la si può coltivare, ma la si può amare. Ci si deve donare ad essa, semplicemente. A questo livello si sperimenta in verità cosa è libertà: assenza di paura, libertà da schemi a cui conformarsi, spontaneità autentica e pienezza di vita. Il tutto nella percezione continua della propria unicità e irripetibilità, a cui è affidato il successo o il fallimento di ciò che siamo:</w:t>
      </w:r>
    </w:p>
    <w:p w:rsidR="00596FEF" w:rsidRDefault="00596FEF" w:rsidP="00596FEF">
      <w:pPr>
        <w:ind w:left="170" w:right="170"/>
        <w:jc w:val="both"/>
        <w:rPr>
          <w:sz w:val="22"/>
        </w:rPr>
      </w:pPr>
    </w:p>
    <w:p w:rsidR="00596FEF" w:rsidRDefault="00596FEF" w:rsidP="00596FEF">
      <w:pPr>
        <w:ind w:left="170" w:right="170"/>
        <w:jc w:val="both"/>
        <w:rPr>
          <w:sz w:val="22"/>
        </w:rPr>
      </w:pPr>
      <w:r>
        <w:rPr>
          <w:sz w:val="22"/>
        </w:rPr>
        <w:t>La libertà è l’esperienza dell’infinitudine per la quale mi rendo conto che quello che sono nessuno prima lo è stato. All’inizio è l’esperienza della mia unicità (comincio a rendermi conta di essa). C’è qualche cosa dentro che mi rende capace  di superare ciò che in me talvolta brama cose, valori e persone, vuole godere, possedere; qualche cosa che si trova dentro di me, che io solamente copro con tutta questa bramosia. E questo qualcosa è unico e insostituibile e, per dirla con un paradosso, mi è stato «affidato». Io sono questo nucleo della realtà che non è condizionato da nient’altro, un nucleo divino. L’esperienza di questa libertà giace nella convinzione che questo qualcosa che mi è stato affidato è insostituibile ed è il mio vero io. Esiste l’universo, ma anche esisto io con la possibilità costante di non-essere</w:t>
      </w:r>
      <w:r>
        <w:rPr>
          <w:rStyle w:val="Rimandonotaapidipagina"/>
          <w:sz w:val="22"/>
        </w:rPr>
        <w:footnoteReference w:id="63"/>
      </w:r>
      <w:r>
        <w:rPr>
          <w:sz w:val="22"/>
        </w:rPr>
        <w:t>.</w:t>
      </w:r>
    </w:p>
    <w:p w:rsidR="00596FEF" w:rsidRDefault="00596FEF" w:rsidP="00596FEF">
      <w:pPr>
        <w:ind w:left="170" w:right="170"/>
        <w:jc w:val="both"/>
        <w:rPr>
          <w:sz w:val="22"/>
        </w:rPr>
      </w:pPr>
    </w:p>
    <w:p w:rsidR="00A3121A" w:rsidRDefault="00A3121A" w:rsidP="00596FEF">
      <w:pPr>
        <w:ind w:left="170" w:right="170"/>
        <w:jc w:val="both"/>
        <w:rPr>
          <w:sz w:val="22"/>
        </w:rPr>
      </w:pPr>
    </w:p>
    <w:p w:rsidR="00A3121A" w:rsidRPr="004A4986" w:rsidRDefault="00A3121A" w:rsidP="00596FEF">
      <w:pPr>
        <w:ind w:left="170" w:right="170"/>
        <w:jc w:val="both"/>
        <w:rPr>
          <w:sz w:val="22"/>
        </w:rPr>
      </w:pPr>
    </w:p>
    <w:p w:rsidR="00596FEF" w:rsidRDefault="00E15498" w:rsidP="00596FEF">
      <w:pPr>
        <w:jc w:val="both"/>
      </w:pPr>
      <w:r>
        <w:lastRenderedPageBreak/>
        <w:t>10</w:t>
      </w:r>
      <w:r w:rsidR="00596FEF">
        <w:t xml:space="preserve">. </w:t>
      </w:r>
      <w:r w:rsidR="00596FEF" w:rsidRPr="00423A0D">
        <w:rPr>
          <w:i/>
        </w:rPr>
        <w:t>La religione come luogo dell’alterità: dai comportamenti religiosi alla religione come comportamento</w:t>
      </w:r>
      <w:r w:rsidR="00596FEF">
        <w:t xml:space="preserve"> (J. </w:t>
      </w:r>
      <w:proofErr w:type="spellStart"/>
      <w:r w:rsidR="00596FEF">
        <w:t>Audinet</w:t>
      </w:r>
      <w:proofErr w:type="spellEnd"/>
      <w:r w:rsidR="00596FEF">
        <w:t>)</w:t>
      </w:r>
      <w:r w:rsidR="00596FEF">
        <w:rPr>
          <w:rStyle w:val="Rimandonotaapidipagina"/>
        </w:rPr>
        <w:footnoteReference w:id="64"/>
      </w:r>
      <w:r w:rsidR="00596FEF">
        <w:t xml:space="preserve">. </w:t>
      </w:r>
    </w:p>
    <w:p w:rsidR="00596FEF" w:rsidRDefault="00596FEF" w:rsidP="00596FEF">
      <w:pPr>
        <w:jc w:val="both"/>
      </w:pPr>
    </w:p>
    <w:p w:rsidR="00596FEF" w:rsidRDefault="00596FEF" w:rsidP="00596FEF">
      <w:pPr>
        <w:jc w:val="both"/>
      </w:pPr>
      <w:r>
        <w:t xml:space="preserve">La domanda che attraversa lo studio delle religioni rimanda alla possibilità di passare dal “come” del comportamento religioso al “perché” della religione. In questo passaggio si avverte una certa indeterminatezza dell’oggetto, che sfugge a ogni presa. Forse è più prudente studiare il valore per l’uomo del comportamento religioso ovvero si deve analizzare “l’uomo in quanto produttore di mondi simbolici” </w:t>
      </w:r>
      <w:r w:rsidRPr="00D13D8B">
        <w:rPr>
          <w:i/>
        </w:rPr>
        <w:t>(</w:t>
      </w:r>
      <w:proofErr w:type="spellStart"/>
      <w:r w:rsidRPr="00D13D8B">
        <w:rPr>
          <w:i/>
        </w:rPr>
        <w:t>Bastide</w:t>
      </w:r>
      <w:proofErr w:type="spellEnd"/>
      <w:r w:rsidRPr="00D13D8B">
        <w:rPr>
          <w:i/>
        </w:rPr>
        <w:t>)</w:t>
      </w:r>
      <w:r>
        <w:t>. Bisogna però diffidare di approcci funzionalistici, che riducono il fenomeno religioso ad altri fattori estrinseci. Forse il punto di aggancio del discorso è lo spazio che esiste tra le tradizioni dei popoli e l’adesione del singolo individuo. Lo studio delle religioni è quindi studio dell’uomo che si rende religioso: Come? Quando? Dove? Perché? Perché nell’avventura umana è necessaria la religione?</w:t>
      </w:r>
    </w:p>
    <w:p w:rsidR="00596FEF" w:rsidRDefault="00596FEF" w:rsidP="00596FEF">
      <w:pPr>
        <w:jc w:val="both"/>
      </w:pPr>
    </w:p>
    <w:p w:rsidR="00596FEF" w:rsidRDefault="00596FEF" w:rsidP="00596FEF">
      <w:pPr>
        <w:jc w:val="both"/>
      </w:pPr>
      <w:r w:rsidRPr="00C66859">
        <w:rPr>
          <w:i/>
        </w:rPr>
        <w:t>L’altrove come fondamento dell’umano</w:t>
      </w:r>
      <w:r>
        <w:t xml:space="preserve">. La religione fa la sua comparsa a partire dal momento in cui un gruppo di uomini individua un mondo altrove, un invisibile da cui dipende il visibile, un sacro distinto dal profano. </w:t>
      </w:r>
    </w:p>
    <w:p w:rsidR="00596FEF" w:rsidRDefault="00596FEF" w:rsidP="00596FEF">
      <w:pPr>
        <w:jc w:val="both"/>
        <w:rPr>
          <w:i/>
        </w:rPr>
      </w:pPr>
    </w:p>
    <w:p w:rsidR="00596FEF" w:rsidRDefault="00596FEF" w:rsidP="00596FEF">
      <w:pPr>
        <w:jc w:val="both"/>
      </w:pPr>
      <w:r w:rsidRPr="00C66859">
        <w:rPr>
          <w:i/>
        </w:rPr>
        <w:t>L’emergere dell’altrove</w:t>
      </w:r>
      <w:r>
        <w:t>. Azioni e cose sacre sono ciò che nell’ambito dell’umano fanno esistere lo spazio dell’altrove. Esiste una religione laddove un gruppo di uomini ridistribuisce azioni e cose in base alla linea di separazione del sacro. Così si creano riti di passaggio, parole che identificano quello spazio sacro, eccetera… Non esistono comportamenti in sé e per sé religiosi, ma comportamenti umani sacralizzati in base al rapporto con questo altrove. Tale spazio religioso è fluttuante e oggetto di dispute. Necessita della presa di posizione di un’ortodossia e di un’</w:t>
      </w:r>
      <w:proofErr w:type="spellStart"/>
      <w:r>
        <w:t>ortoprassi</w:t>
      </w:r>
      <w:proofErr w:type="spellEnd"/>
      <w:r>
        <w:t>.</w:t>
      </w:r>
    </w:p>
    <w:p w:rsidR="00596FEF" w:rsidRDefault="00596FEF" w:rsidP="00596FEF">
      <w:pPr>
        <w:jc w:val="both"/>
      </w:pPr>
    </w:p>
    <w:p w:rsidR="00596FEF" w:rsidRDefault="00596FEF" w:rsidP="00596FEF">
      <w:pPr>
        <w:jc w:val="both"/>
      </w:pPr>
      <w:r w:rsidRPr="00C66859">
        <w:rPr>
          <w:i/>
        </w:rPr>
        <w:t>La necessità dell’altrove</w:t>
      </w:r>
      <w:r>
        <w:t xml:space="preserve">. Questo sdoppiamento e questo passaggio dai due ambiti esistenziali costituiscono per l’uomo il riconoscimento della sua grandezza e della sua fragilità: l’uomo supera infinitamente l’uomo eppure l’uomo è limitato e finito. L’uomo non può esistere senza porre un altrove, un’alterità rispetto a sé su cui non fa alcuna presa ma che condiziona la sua vita. E’ traccia del suo essere più che uomo, eppure sempre limitato. Il gruppo religioso che si raduna deve lasciare il posto a questo altrove, a un legame sociale che non può essere riducibile ad altri interessi… per cui si presenta come un vuoto da non riempire ma da rispettare e da riconoscere nell’atto religioso. La stessa rappresentazione di questo altrove (vuoto) è sempre sfuggente, parziale, limitata. Eppure questo Mistero conferisce una dignità sempre nuova all’uomo che ne vive o la attraversa. Ci sono, infatti, parole e gesti che permettono un contatto con questo altrove, un legame che rigenera la dignità dell’uomo (luoghi sacri, riti e miti…).  </w:t>
      </w:r>
    </w:p>
    <w:p w:rsidR="00596FEF" w:rsidRDefault="00596FEF" w:rsidP="00596FEF">
      <w:pPr>
        <w:jc w:val="both"/>
      </w:pPr>
    </w:p>
    <w:p w:rsidR="00596FEF" w:rsidRDefault="00596FEF" w:rsidP="00596FEF">
      <w:pPr>
        <w:jc w:val="both"/>
      </w:pPr>
      <w:r w:rsidRPr="00E641D3">
        <w:rPr>
          <w:i/>
        </w:rPr>
        <w:t>Il rapporto con l’altrove</w:t>
      </w:r>
      <w:r>
        <w:t xml:space="preserve">. Ponendo un altrove, un altro dall’umano con cui entrare in relazione con gesti e invocazioni, la religione permette all’uomo di esistere concretamente. Intuendo questo altrove e agendo, l’uomo trova un punto fermo, un centro che struttura la rete del reale, dà comandamenti che indicano un cammino e un ordine del mondo in cui abitare sensatamente. La religione si colloca così al centro dell’identità del singolo e della comunità (come origine, fondamento, fine, destino). Parlando di un altrove, la religione può sia confermare che contestare l’ordine dato, dato che la relazione tra questo mondo e l’altrove non è univoco. La distanza tra i due genera infatti ambiguità e pericolo. Del resto l’altro dominio è decifrabile solo attraverso i segni che lo manifestano. In quanto identifica questo altrove, la religione è luogo in cui l’uomo rimane aperto, realizza quell’essere spalancato sulla totalità che non può dominare ma a cui rimanda: le parole non sono banali, le azioni si riempiono di significati, l’avvenire diventa attesa piena di speranza, il passato dono inesauribile… Il dispositivo simbolico delle religioni mantiene lo scarto e permette di </w:t>
      </w:r>
      <w:r>
        <w:lastRenderedPageBreak/>
        <w:t xml:space="preserve">tenere viva l’apertura al senso del tutto. Ne deriva l’esperienza della libertà dell’esistenza. L’esperienza religiosa, sentimento originario e fondamentale, permette all’uomo di dispiegare il suo desiderio senza limiti (è attesa dell’impossibile). </w:t>
      </w:r>
    </w:p>
    <w:p w:rsidR="00596FEF" w:rsidRDefault="00596FEF" w:rsidP="00596FEF">
      <w:pPr>
        <w:jc w:val="both"/>
      </w:pPr>
    </w:p>
    <w:p w:rsidR="00947312" w:rsidRDefault="00596FEF" w:rsidP="00596FEF">
      <w:pPr>
        <w:jc w:val="both"/>
      </w:pPr>
      <w:r w:rsidRPr="00E641D3">
        <w:rPr>
          <w:i/>
        </w:rPr>
        <w:t>Religione e critica della religione</w:t>
      </w:r>
      <w:r>
        <w:t>. Si comprende perché nel dispositivo della religione è sempre inscritta la sua critica. Ciò nella tradizione cristiana assume la forma della tensione tra fede e religione. Ma è sempre all’interno della religione, nella stessa relazione all’altrove che diventa possibile contestare o confermare l’ordine di questo mondo e l’ordine istituito dalla stessa religione. Nella religione è inscritta la dialettica di liberazione e sottomissione. L’uomo religioso giudica tutte le forme religiose. Nell’esperienza religiosa l’uomo è consegnato a se stesso in verità. Ed appare con forza come la religione crei nell’uomo una specie di luogo di “ebollizione”, che lo tiene aperto all’oltre.</w:t>
      </w:r>
    </w:p>
    <w:p w:rsidR="00596FEF" w:rsidRPr="00596FEF" w:rsidRDefault="00596FEF" w:rsidP="00596FEF">
      <w:pPr>
        <w:jc w:val="both"/>
      </w:pPr>
      <w:bookmarkStart w:id="0" w:name="_GoBack"/>
      <w:bookmarkEnd w:id="0"/>
    </w:p>
    <w:sectPr w:rsidR="00596FEF" w:rsidRPr="00596FEF">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088" w:rsidRDefault="00792088" w:rsidP="00596FEF">
      <w:r>
        <w:separator/>
      </w:r>
    </w:p>
  </w:endnote>
  <w:endnote w:type="continuationSeparator" w:id="0">
    <w:p w:rsidR="00792088" w:rsidRDefault="00792088" w:rsidP="0059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C4" w:rsidRDefault="004971C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6468947"/>
      <w:docPartObj>
        <w:docPartGallery w:val="Page Numbers (Bottom of Page)"/>
        <w:docPartUnique/>
      </w:docPartObj>
    </w:sdtPr>
    <w:sdtEndPr/>
    <w:sdtContent>
      <w:p w:rsidR="004971C4" w:rsidRDefault="004971C4">
        <w:pPr>
          <w:pStyle w:val="Pidipagina"/>
          <w:jc w:val="center"/>
        </w:pPr>
        <w:r>
          <w:fldChar w:fldCharType="begin"/>
        </w:r>
        <w:r>
          <w:instrText>PAGE   \* MERGEFORMAT</w:instrText>
        </w:r>
        <w:r>
          <w:fldChar w:fldCharType="separate"/>
        </w:r>
        <w:r w:rsidR="00A3121A">
          <w:rPr>
            <w:noProof/>
          </w:rPr>
          <w:t>27</w:t>
        </w:r>
        <w:r>
          <w:fldChar w:fldCharType="end"/>
        </w:r>
      </w:p>
    </w:sdtContent>
  </w:sdt>
  <w:p w:rsidR="004971C4" w:rsidRDefault="004971C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C4" w:rsidRDefault="004971C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088" w:rsidRDefault="00792088" w:rsidP="00596FEF">
      <w:r>
        <w:separator/>
      </w:r>
    </w:p>
  </w:footnote>
  <w:footnote w:type="continuationSeparator" w:id="0">
    <w:p w:rsidR="00792088" w:rsidRDefault="00792088" w:rsidP="00596FEF">
      <w:r>
        <w:continuationSeparator/>
      </w:r>
    </w:p>
  </w:footnote>
  <w:footnote w:id="1">
    <w:p w:rsidR="0051357B" w:rsidRDefault="0051357B" w:rsidP="0051357B">
      <w:pPr>
        <w:pStyle w:val="Testonotaapidipagina"/>
        <w:jc w:val="both"/>
      </w:pPr>
      <w:r>
        <w:rPr>
          <w:rStyle w:val="Rimandonotaapidipagina"/>
        </w:rPr>
        <w:footnoteRef/>
      </w:r>
      <w:r>
        <w:t xml:space="preserve"> Vale ancora la notazione di </w:t>
      </w:r>
      <w:r w:rsidRPr="00C80B59">
        <w:rPr>
          <w:smallCaps/>
        </w:rPr>
        <w:t xml:space="preserve">A.N. </w:t>
      </w:r>
      <w:proofErr w:type="spellStart"/>
      <w:r w:rsidRPr="00C80B59">
        <w:rPr>
          <w:smallCaps/>
        </w:rPr>
        <w:t>Terrin</w:t>
      </w:r>
      <w:proofErr w:type="spellEnd"/>
      <w:r>
        <w:t xml:space="preserve">, </w:t>
      </w:r>
      <w:smartTag w:uri="urn:schemas-microsoft-com:office:smarttags" w:element="PersonName">
        <w:smartTagPr>
          <w:attr w:name="ProductID" w:val="La Religione. Temi"/>
        </w:smartTagPr>
        <w:smartTag w:uri="urn:schemas-microsoft-com:office:smarttags" w:element="PersonName">
          <w:smartTagPr>
            <w:attr w:name="ProductID" w:val="La Religione."/>
          </w:smartTagPr>
          <w:r w:rsidRPr="00C80B59">
            <w:rPr>
              <w:i/>
            </w:rPr>
            <w:t>La Religione.</w:t>
          </w:r>
        </w:smartTag>
        <w:r w:rsidRPr="00C80B59">
          <w:rPr>
            <w:i/>
          </w:rPr>
          <w:t xml:space="preserve"> Temi</w:t>
        </w:r>
      </w:smartTag>
      <w:r w:rsidRPr="00C80B59">
        <w:rPr>
          <w:i/>
        </w:rPr>
        <w:t xml:space="preserve"> e problemi</w:t>
      </w:r>
      <w:r>
        <w:t xml:space="preserve">, </w:t>
      </w:r>
      <w:proofErr w:type="spellStart"/>
      <w:r>
        <w:t>Morcelliana</w:t>
      </w:r>
      <w:proofErr w:type="spellEnd"/>
      <w:r>
        <w:t xml:space="preserve">, Brescia 2008, p. 160: «Tali Istituti, però… sembrano inadeguati a fare un vero discorso storico-religioso e culturale. Gravitano infatti necessariamente attorno al classico sapere “teologico” e pertanto non sembra che possano coprire le varie domande di religiosità emergenti nel moderno e nel post-moderno, le quali per definizione fioriscono nel contesto di una “disseminazione” del religioso». La diagnosi è severa ma realista. Questa situazione, però, dipende dalla genesi dei vari ISSR nelle diverse diocesi e città e dal tipo di intenzione pastorale e culturale che ne ha guidato la costituzione. </w:t>
      </w:r>
    </w:p>
  </w:footnote>
  <w:footnote w:id="2">
    <w:p w:rsidR="0051357B" w:rsidRDefault="0051357B" w:rsidP="0051357B">
      <w:pPr>
        <w:pStyle w:val="Testonotaapidipagina"/>
        <w:jc w:val="both"/>
      </w:pPr>
      <w:r>
        <w:rPr>
          <w:rStyle w:val="Rimandonotaapidipagina"/>
        </w:rPr>
        <w:footnoteRef/>
      </w:r>
      <w:r>
        <w:t xml:space="preserve"> Solo a titolo di esempio si potrebbero richiamare i contributi all’esegesi da parte degli studi sull’Antico Oriente o sulla religione egizia, fenicia/cananea, greco-romana; ma anche in cristologia un contributo ormai imprescindibile viene dalle scienze religiose nell’indagine sul Gesù storico e il cristianesimo delle origini (si veda il bel lavoro di </w:t>
      </w:r>
      <w:r w:rsidRPr="00C80B59">
        <w:rPr>
          <w:smallCaps/>
        </w:rPr>
        <w:t xml:space="preserve">G. </w:t>
      </w:r>
      <w:proofErr w:type="spellStart"/>
      <w:r w:rsidRPr="00C80B59">
        <w:rPr>
          <w:smallCaps/>
        </w:rPr>
        <w:t>Theissen</w:t>
      </w:r>
      <w:proofErr w:type="spellEnd"/>
      <w:r>
        <w:t xml:space="preserve">, </w:t>
      </w:r>
      <w:r w:rsidRPr="00C80B59">
        <w:rPr>
          <w:i/>
        </w:rPr>
        <w:t>La religione dei primi cristiani</w:t>
      </w:r>
      <w:r>
        <w:t>, Claudiana editrice, Torino 2004); notevoli contributi dalle scienze religiose, ma anche da altri ambiti scientifici, si trovano nell’ambito della teologia liturgica e della sacramentaria, laddove ci si occupa del senso del culto/rito nell’esperienza religiosa, oppure di alcune categorie chiave (sacrificio, riti di passaggio, iniziazione); la stessa teologia pastorale vive dei contributi della sociologia della religione; mentre gli studi sulla mistica e in generale sulla spiritualità si rifanno spesso ai contributi della psicologia della religione.</w:t>
      </w:r>
    </w:p>
  </w:footnote>
  <w:footnote w:id="3">
    <w:p w:rsidR="0051357B" w:rsidRDefault="0051357B" w:rsidP="0051357B">
      <w:pPr>
        <w:pStyle w:val="Testonotaapidipagina"/>
        <w:jc w:val="both"/>
      </w:pPr>
      <w:r>
        <w:rPr>
          <w:rStyle w:val="Rimandonotaapidipagina"/>
        </w:rPr>
        <w:footnoteRef/>
      </w:r>
      <w:r>
        <w:t xml:space="preserve"> Sintomatico di quest’impostazione è il ritornante tentativo di caratterizzare il contributo proprio degli ISSR, rispetto al lavoro delle Facoltà teologiche, proprio per il riferimento alle scienze religiose e alle scienze umane e quindi con maggiore apertura alla cultura laica. Dopo un’iniziale proposta di fare degli ISSR i promotori di una teologia “più agile” rispetto a quella dei chierici e più sensibile alle esigenze pastorali e culturali dei laici (anni 70-80), gli ISSR sono diventati le “frontiere” delle Facoltà teologiche nel confronto con le varie forme di razionalità e di interpretazione dell’umano, in specie quelle delle scienze umane e delle scienze religiose (anni 90): si veda </w:t>
      </w:r>
      <w:r w:rsidRPr="00637C75">
        <w:rPr>
          <w:smallCaps/>
        </w:rPr>
        <w:t xml:space="preserve">E. </w:t>
      </w:r>
      <w:proofErr w:type="spellStart"/>
      <w:r w:rsidRPr="00637C75">
        <w:rPr>
          <w:smallCaps/>
        </w:rPr>
        <w:t>Combi</w:t>
      </w:r>
      <w:proofErr w:type="spellEnd"/>
      <w:r>
        <w:t xml:space="preserve">, </w:t>
      </w:r>
      <w:r w:rsidRPr="00637C75">
        <w:rPr>
          <w:i/>
        </w:rPr>
        <w:t>L’Istituto Superiore di Scienze Religiose di Milano</w:t>
      </w:r>
      <w:r>
        <w:t xml:space="preserve">, in </w:t>
      </w:r>
      <w:r w:rsidRPr="00637C75">
        <w:rPr>
          <w:i/>
        </w:rPr>
        <w:t>Communio</w:t>
      </w:r>
      <w:r>
        <w:t xml:space="preserve"> 138 (1994) 115-129. Di recente si è invece focalizzato meglio il contributo proprio nel confronto con le varie ermeneutiche dell’umano, in un contesto di forme di razionalità plurali: si veda A. Cozzi, </w:t>
      </w:r>
      <w:r w:rsidRPr="00637C75">
        <w:rPr>
          <w:i/>
        </w:rPr>
        <w:t>L’Istituto Superiore di Sci</w:t>
      </w:r>
      <w:r>
        <w:rPr>
          <w:i/>
        </w:rPr>
        <w:t>enze Religiose di Milano: cinqu</w:t>
      </w:r>
      <w:r w:rsidRPr="00637C75">
        <w:rPr>
          <w:i/>
        </w:rPr>
        <w:t>ant’anni al ser</w:t>
      </w:r>
      <w:r>
        <w:rPr>
          <w:i/>
        </w:rPr>
        <w:t>v</w:t>
      </w:r>
      <w:r w:rsidRPr="00637C75">
        <w:rPr>
          <w:i/>
        </w:rPr>
        <w:t>izio di fede cultura</w:t>
      </w:r>
      <w:r>
        <w:t xml:space="preserve">, in </w:t>
      </w:r>
      <w:r w:rsidRPr="00637C75">
        <w:rPr>
          <w:i/>
        </w:rPr>
        <w:t>Teologia</w:t>
      </w:r>
      <w:r>
        <w:t xml:space="preserve"> 36 (2011) 573-586.</w:t>
      </w:r>
    </w:p>
  </w:footnote>
  <w:footnote w:id="4">
    <w:p w:rsidR="0051357B" w:rsidRDefault="0051357B" w:rsidP="0051357B">
      <w:pPr>
        <w:pStyle w:val="Testonotaapidipagina"/>
        <w:jc w:val="both"/>
      </w:pPr>
      <w:r>
        <w:rPr>
          <w:rStyle w:val="Rimandonotaapidipagina"/>
        </w:rPr>
        <w:footnoteRef/>
      </w:r>
      <w:r>
        <w:t xml:space="preserve"> Si veda ad esempio l’appello di </w:t>
      </w:r>
      <w:r w:rsidRPr="00715749">
        <w:rPr>
          <w:smallCaps/>
        </w:rPr>
        <w:t>G. Angelini</w:t>
      </w:r>
      <w:r>
        <w:t xml:space="preserve">, </w:t>
      </w:r>
      <w:r w:rsidRPr="00715749">
        <w:rPr>
          <w:i/>
        </w:rPr>
        <w:t>Abdicazione al profilo scientifico? La nuova pubblicistica per gli istituti di “scienze religiose”</w:t>
      </w:r>
      <w:r>
        <w:t xml:space="preserve">, in </w:t>
      </w:r>
      <w:r w:rsidRPr="00715749">
        <w:rPr>
          <w:i/>
        </w:rPr>
        <w:t>Teologia</w:t>
      </w:r>
      <w:r>
        <w:t xml:space="preserve"> 16 (1991) 283-290, a non accontentarsi di un basso profilo nell’interpretare, con certi approcci delle scienze umane, il sistema simbolico cristiano come risorsa utile al benessere personale. </w:t>
      </w:r>
    </w:p>
  </w:footnote>
  <w:footnote w:id="5">
    <w:p w:rsidR="0051357B" w:rsidRDefault="0051357B" w:rsidP="0051357B">
      <w:pPr>
        <w:pStyle w:val="Testonotaapidipagina"/>
        <w:jc w:val="both"/>
      </w:pPr>
      <w:r>
        <w:rPr>
          <w:rStyle w:val="Rimandonotaapidipagina"/>
        </w:rPr>
        <w:footnoteRef/>
      </w:r>
      <w:r w:rsidRPr="002B4FCE">
        <w:rPr>
          <w:lang w:val="en-GB"/>
        </w:rPr>
        <w:t xml:space="preserve"> </w:t>
      </w:r>
      <w:r w:rsidRPr="00687C98">
        <w:rPr>
          <w:smallCaps/>
          <w:lang w:val="en-GB"/>
        </w:rPr>
        <w:t>P. Gisel</w:t>
      </w:r>
      <w:r w:rsidRPr="002B4FCE">
        <w:rPr>
          <w:lang w:val="en-GB"/>
        </w:rPr>
        <w:t xml:space="preserve">, </w:t>
      </w:r>
      <w:proofErr w:type="spellStart"/>
      <w:r w:rsidRPr="002B4FCE">
        <w:rPr>
          <w:i/>
          <w:lang w:val="en-GB"/>
        </w:rPr>
        <w:t>Traiter</w:t>
      </w:r>
      <w:proofErr w:type="spellEnd"/>
      <w:r w:rsidRPr="002B4FCE">
        <w:rPr>
          <w:i/>
          <w:lang w:val="en-GB"/>
        </w:rPr>
        <w:t xml:space="preserve"> du religieux à </w:t>
      </w:r>
      <w:proofErr w:type="spellStart"/>
      <w:r w:rsidRPr="002B4FCE">
        <w:rPr>
          <w:i/>
          <w:lang w:val="en-GB"/>
        </w:rPr>
        <w:t>l’université</w:t>
      </w:r>
      <w:proofErr w:type="spellEnd"/>
      <w:r w:rsidRPr="002B4FCE">
        <w:rPr>
          <w:lang w:val="en-GB"/>
        </w:rPr>
        <w:t xml:space="preserve">, Editions Antipodes, Lausanne 2010. </w:t>
      </w:r>
      <w:r>
        <w:t xml:space="preserve">Tutta la vicenda è estremamente istruttiva dei fattori in gioco e la sua presentazione critica da parte di Pierre Gisel è tanto più feconda quanto più ha sollecitato la sua riflessione sul rapporto tra Scienze religiose e Teologia in una prospettiva originale, che ha fatto scuola. Più in generale </w:t>
      </w:r>
      <w:r w:rsidRPr="00687C98">
        <w:rPr>
          <w:smallCaps/>
        </w:rPr>
        <w:t>F. Messner</w:t>
      </w:r>
      <w:r>
        <w:t xml:space="preserve"> (</w:t>
      </w:r>
      <w:proofErr w:type="spellStart"/>
      <w:r>
        <w:t>cur</w:t>
      </w:r>
      <w:proofErr w:type="spellEnd"/>
      <w:r>
        <w:t xml:space="preserve">.), </w:t>
      </w:r>
      <w:proofErr w:type="spellStart"/>
      <w:r w:rsidRPr="00687C98">
        <w:rPr>
          <w:i/>
        </w:rPr>
        <w:t>Les</w:t>
      </w:r>
      <w:proofErr w:type="spellEnd"/>
      <w:r w:rsidRPr="00687C98">
        <w:rPr>
          <w:i/>
        </w:rPr>
        <w:t xml:space="preserve"> </w:t>
      </w:r>
      <w:proofErr w:type="spellStart"/>
      <w:r w:rsidRPr="00687C98">
        <w:rPr>
          <w:i/>
        </w:rPr>
        <w:t>Théologie</w:t>
      </w:r>
      <w:proofErr w:type="spellEnd"/>
      <w:r w:rsidRPr="00687C98">
        <w:rPr>
          <w:i/>
        </w:rPr>
        <w:t xml:space="preserve"> à l’</w:t>
      </w:r>
      <w:proofErr w:type="spellStart"/>
      <w:r w:rsidRPr="00687C98">
        <w:rPr>
          <w:i/>
        </w:rPr>
        <w:t>Université</w:t>
      </w:r>
      <w:proofErr w:type="spellEnd"/>
      <w:r>
        <w:rPr>
          <w:i/>
        </w:rPr>
        <w:t xml:space="preserve">. </w:t>
      </w:r>
      <w:proofErr w:type="spellStart"/>
      <w:r>
        <w:rPr>
          <w:i/>
        </w:rPr>
        <w:t>Statut</w:t>
      </w:r>
      <w:proofErr w:type="spellEnd"/>
      <w:r>
        <w:rPr>
          <w:i/>
        </w:rPr>
        <w:t xml:space="preserve">, </w:t>
      </w:r>
      <w:proofErr w:type="spellStart"/>
      <w:r>
        <w:rPr>
          <w:i/>
        </w:rPr>
        <w:t>programmes</w:t>
      </w:r>
      <w:proofErr w:type="spellEnd"/>
      <w:r>
        <w:rPr>
          <w:i/>
        </w:rPr>
        <w:t xml:space="preserve"> et </w:t>
      </w:r>
      <w:proofErr w:type="spellStart"/>
      <w:r>
        <w:rPr>
          <w:i/>
        </w:rPr>
        <w:t>évolution</w:t>
      </w:r>
      <w:proofErr w:type="spellEnd"/>
      <w:r>
        <w:rPr>
          <w:i/>
        </w:rPr>
        <w:t>,</w:t>
      </w:r>
      <w:r w:rsidRPr="009D2CA6">
        <w:t xml:space="preserve"> </w:t>
      </w:r>
      <w:proofErr w:type="spellStart"/>
      <w:r w:rsidRPr="009D2CA6">
        <w:t>Editi</w:t>
      </w:r>
      <w:r>
        <w:t>ons</w:t>
      </w:r>
      <w:proofErr w:type="spellEnd"/>
      <w:r>
        <w:t xml:space="preserve"> </w:t>
      </w:r>
      <w:proofErr w:type="spellStart"/>
      <w:r>
        <w:t>Labor</w:t>
      </w:r>
      <w:proofErr w:type="spellEnd"/>
      <w:r>
        <w:t xml:space="preserve"> et Fides, </w:t>
      </w:r>
      <w:proofErr w:type="spellStart"/>
      <w:r>
        <w:t>Genève</w:t>
      </w:r>
      <w:proofErr w:type="spellEnd"/>
      <w:r>
        <w:t xml:space="preserve"> 2009, dove si può notare come le questioni di fondo rimangano immutate: il rapporto tra confessionalità e laicità, neutralità scientifica e appartenenza, lettura dall’interno e/o dall’esterno, formazione dei quadri intra-religiosi e approccio culturale più generale?</w:t>
      </w:r>
    </w:p>
  </w:footnote>
  <w:footnote w:id="6">
    <w:p w:rsidR="0051357B" w:rsidRDefault="0051357B" w:rsidP="0051357B">
      <w:pPr>
        <w:pStyle w:val="Testonotaapidipagina"/>
        <w:jc w:val="both"/>
      </w:pPr>
      <w:r>
        <w:rPr>
          <w:rStyle w:val="Rimandonotaapidipagina"/>
        </w:rPr>
        <w:footnoteRef/>
      </w:r>
      <w:r>
        <w:t xml:space="preserve"> Da qui il monito di </w:t>
      </w:r>
      <w:r w:rsidRPr="00DD667E">
        <w:rPr>
          <w:smallCaps/>
        </w:rPr>
        <w:t>P. Gisel</w:t>
      </w:r>
      <w:r>
        <w:t xml:space="preserve">, </w:t>
      </w:r>
      <w:r>
        <w:rPr>
          <w:i/>
        </w:rPr>
        <w:t>Sortir</w:t>
      </w:r>
      <w:r w:rsidRPr="00DD667E">
        <w:rPr>
          <w:i/>
        </w:rPr>
        <w:t xml:space="preserve"> le </w:t>
      </w:r>
      <w:proofErr w:type="spellStart"/>
      <w:r w:rsidRPr="00DD667E">
        <w:rPr>
          <w:i/>
        </w:rPr>
        <w:t>religieux</w:t>
      </w:r>
      <w:proofErr w:type="spellEnd"/>
      <w:r w:rsidRPr="00DD667E">
        <w:rPr>
          <w:i/>
        </w:rPr>
        <w:t xml:space="preserve"> de sa boîte </w:t>
      </w:r>
      <w:proofErr w:type="spellStart"/>
      <w:r w:rsidRPr="00DD667E">
        <w:rPr>
          <w:i/>
        </w:rPr>
        <w:t>noire</w:t>
      </w:r>
      <w:proofErr w:type="spellEnd"/>
      <w:r>
        <w:t xml:space="preserve">, </w:t>
      </w:r>
      <w:proofErr w:type="spellStart"/>
      <w:r>
        <w:t>Editions</w:t>
      </w:r>
      <w:proofErr w:type="spellEnd"/>
      <w:r>
        <w:t xml:space="preserve"> </w:t>
      </w:r>
      <w:proofErr w:type="spellStart"/>
      <w:r>
        <w:t>Labor</w:t>
      </w:r>
      <w:proofErr w:type="spellEnd"/>
      <w:r>
        <w:t xml:space="preserve"> et Fides, </w:t>
      </w:r>
      <w:proofErr w:type="spellStart"/>
      <w:r>
        <w:t>Genève</w:t>
      </w:r>
      <w:proofErr w:type="spellEnd"/>
      <w:r>
        <w:t xml:space="preserve"> 2019, che raccomanda di non affrontare il religioso «a scatola chiusa», come un tutto da non toccare ma da prendere o lasciare così com’è. Grave errore della cultura e politica laica svizzera.</w:t>
      </w:r>
    </w:p>
  </w:footnote>
  <w:footnote w:id="7">
    <w:p w:rsidR="0051357B" w:rsidRDefault="0051357B" w:rsidP="0051357B">
      <w:pPr>
        <w:pStyle w:val="Testonotaapidipagina"/>
        <w:jc w:val="both"/>
      </w:pPr>
      <w:r>
        <w:rPr>
          <w:rStyle w:val="Rimandonotaapidipagina"/>
        </w:rPr>
        <w:footnoteRef/>
      </w:r>
      <w:r>
        <w:t xml:space="preserve"> Si veda ad esempio il numero monografico dedicato al tema in </w:t>
      </w:r>
      <w:proofErr w:type="spellStart"/>
      <w:r w:rsidRPr="00AD0122">
        <w:rPr>
          <w:i/>
        </w:rPr>
        <w:t>Ephata</w:t>
      </w:r>
      <w:proofErr w:type="spellEnd"/>
      <w:r w:rsidRPr="00AD0122">
        <w:rPr>
          <w:i/>
        </w:rPr>
        <w:t xml:space="preserve">. </w:t>
      </w:r>
      <w:proofErr w:type="spellStart"/>
      <w:r w:rsidRPr="00AD0122">
        <w:rPr>
          <w:i/>
        </w:rPr>
        <w:t>Revista</w:t>
      </w:r>
      <w:proofErr w:type="spellEnd"/>
      <w:r w:rsidRPr="00AD0122">
        <w:rPr>
          <w:i/>
        </w:rPr>
        <w:t xml:space="preserve"> </w:t>
      </w:r>
      <w:proofErr w:type="spellStart"/>
      <w:r w:rsidRPr="00AD0122">
        <w:rPr>
          <w:i/>
        </w:rPr>
        <w:t>Portuguesa</w:t>
      </w:r>
      <w:proofErr w:type="spellEnd"/>
      <w:r w:rsidRPr="00AD0122">
        <w:rPr>
          <w:i/>
        </w:rPr>
        <w:t xml:space="preserve"> de Teologia</w:t>
      </w:r>
      <w:r>
        <w:t xml:space="preserve"> 1 (2019) 13-267; oppure </w:t>
      </w:r>
      <w:r w:rsidRPr="0068110F">
        <w:rPr>
          <w:smallCaps/>
        </w:rPr>
        <w:t xml:space="preserve">J.S. </w:t>
      </w:r>
      <w:proofErr w:type="spellStart"/>
      <w:r w:rsidRPr="0068110F">
        <w:rPr>
          <w:smallCaps/>
        </w:rPr>
        <w:t>Béjar</w:t>
      </w:r>
      <w:proofErr w:type="spellEnd"/>
      <w:r>
        <w:t xml:space="preserve">, </w:t>
      </w:r>
      <w:r w:rsidRPr="0068110F">
        <w:rPr>
          <w:i/>
        </w:rPr>
        <w:t xml:space="preserve">La </w:t>
      </w:r>
      <w:proofErr w:type="spellStart"/>
      <w:r w:rsidRPr="0068110F">
        <w:rPr>
          <w:i/>
        </w:rPr>
        <w:t>vocaciòn</w:t>
      </w:r>
      <w:proofErr w:type="spellEnd"/>
      <w:r w:rsidRPr="0068110F">
        <w:rPr>
          <w:i/>
        </w:rPr>
        <w:t xml:space="preserve"> universitaria de la teologia</w:t>
      </w:r>
      <w:r>
        <w:t xml:space="preserve">, in </w:t>
      </w:r>
      <w:proofErr w:type="spellStart"/>
      <w:r w:rsidRPr="00AD0122">
        <w:rPr>
          <w:i/>
        </w:rPr>
        <w:t>Scripta</w:t>
      </w:r>
      <w:proofErr w:type="spellEnd"/>
      <w:r w:rsidRPr="00AD0122">
        <w:rPr>
          <w:i/>
        </w:rPr>
        <w:t xml:space="preserve"> </w:t>
      </w:r>
      <w:proofErr w:type="spellStart"/>
      <w:r w:rsidRPr="00AD0122">
        <w:rPr>
          <w:i/>
        </w:rPr>
        <w:t>Theologica</w:t>
      </w:r>
      <w:proofErr w:type="spellEnd"/>
      <w:r>
        <w:t xml:space="preserve"> 49 (2017) 701-726; </w:t>
      </w:r>
      <w:r w:rsidRPr="0073360F">
        <w:rPr>
          <w:smallCaps/>
        </w:rPr>
        <w:t>Idem</w:t>
      </w:r>
      <w:r>
        <w:t xml:space="preserve">, </w:t>
      </w:r>
      <w:r w:rsidRPr="0073360F">
        <w:rPr>
          <w:i/>
        </w:rPr>
        <w:t xml:space="preserve">Cultura, </w:t>
      </w:r>
      <w:proofErr w:type="spellStart"/>
      <w:r w:rsidRPr="0073360F">
        <w:rPr>
          <w:i/>
        </w:rPr>
        <w:t>univesitad</w:t>
      </w:r>
      <w:proofErr w:type="spellEnd"/>
      <w:r w:rsidRPr="0073360F">
        <w:rPr>
          <w:i/>
        </w:rPr>
        <w:t xml:space="preserve">, </w:t>
      </w:r>
      <w:proofErr w:type="spellStart"/>
      <w:r w:rsidRPr="0073360F">
        <w:rPr>
          <w:i/>
        </w:rPr>
        <w:t>evangelio</w:t>
      </w:r>
      <w:proofErr w:type="spellEnd"/>
      <w:r w:rsidRPr="0073360F">
        <w:rPr>
          <w:i/>
        </w:rPr>
        <w:t xml:space="preserve">. Una </w:t>
      </w:r>
      <w:proofErr w:type="spellStart"/>
      <w:r w:rsidRPr="0073360F">
        <w:rPr>
          <w:i/>
        </w:rPr>
        <w:t>propuesta</w:t>
      </w:r>
      <w:proofErr w:type="spellEnd"/>
      <w:r w:rsidRPr="0073360F">
        <w:rPr>
          <w:i/>
        </w:rPr>
        <w:t xml:space="preserve"> de </w:t>
      </w:r>
      <w:proofErr w:type="spellStart"/>
      <w:r w:rsidRPr="0073360F">
        <w:rPr>
          <w:i/>
        </w:rPr>
        <w:t>discernimiento</w:t>
      </w:r>
      <w:proofErr w:type="spellEnd"/>
      <w:r w:rsidRPr="0073360F">
        <w:rPr>
          <w:i/>
        </w:rPr>
        <w:t xml:space="preserve"> cristiano de </w:t>
      </w:r>
      <w:proofErr w:type="spellStart"/>
      <w:r w:rsidRPr="0073360F">
        <w:rPr>
          <w:i/>
        </w:rPr>
        <w:t>las</w:t>
      </w:r>
      <w:proofErr w:type="spellEnd"/>
      <w:r w:rsidRPr="0073360F">
        <w:rPr>
          <w:i/>
        </w:rPr>
        <w:t xml:space="preserve"> </w:t>
      </w:r>
      <w:proofErr w:type="spellStart"/>
      <w:r w:rsidRPr="0073360F">
        <w:rPr>
          <w:i/>
        </w:rPr>
        <w:t>racionalidades</w:t>
      </w:r>
      <w:proofErr w:type="spellEnd"/>
      <w:r>
        <w:t xml:space="preserve">, in </w:t>
      </w:r>
      <w:proofErr w:type="spellStart"/>
      <w:r w:rsidRPr="00AD0122">
        <w:rPr>
          <w:i/>
        </w:rPr>
        <w:t>Gregorianum</w:t>
      </w:r>
      <w:proofErr w:type="spellEnd"/>
      <w:r>
        <w:t xml:space="preserve"> 99 (2018) 373-392; </w:t>
      </w:r>
      <w:r w:rsidRPr="0073360F">
        <w:rPr>
          <w:smallCaps/>
        </w:rPr>
        <w:t xml:space="preserve">J.H. </w:t>
      </w:r>
      <w:proofErr w:type="spellStart"/>
      <w:r w:rsidRPr="0073360F">
        <w:rPr>
          <w:smallCaps/>
        </w:rPr>
        <w:t>Menke</w:t>
      </w:r>
      <w:proofErr w:type="spellEnd"/>
      <w:r>
        <w:t xml:space="preserve">, </w:t>
      </w:r>
      <w:r w:rsidRPr="0073360F">
        <w:rPr>
          <w:i/>
        </w:rPr>
        <w:t>La teologia nelle università tedesche</w:t>
      </w:r>
      <w:r>
        <w:t xml:space="preserve">, in </w:t>
      </w:r>
      <w:r w:rsidRPr="00AD0122">
        <w:rPr>
          <w:i/>
        </w:rPr>
        <w:t>Rivista teologica di Lugano</w:t>
      </w:r>
      <w:r>
        <w:t xml:space="preserve"> 25 (2020) 495-505.</w:t>
      </w:r>
    </w:p>
  </w:footnote>
  <w:footnote w:id="8">
    <w:p w:rsidR="0051357B" w:rsidRPr="009A1FA7" w:rsidRDefault="0051357B" w:rsidP="0051357B">
      <w:pPr>
        <w:pStyle w:val="Testonotaapidipagina"/>
        <w:jc w:val="both"/>
      </w:pPr>
      <w:r>
        <w:rPr>
          <w:rStyle w:val="Rimandonotaapidipagina"/>
        </w:rPr>
        <w:footnoteRef/>
      </w:r>
      <w:r>
        <w:t xml:space="preserve"> Si veda appunto </w:t>
      </w:r>
      <w:r w:rsidRPr="009A1FA7">
        <w:rPr>
          <w:smallCaps/>
        </w:rPr>
        <w:t>P. Gisel</w:t>
      </w:r>
      <w:r w:rsidRPr="009A1FA7">
        <w:t xml:space="preserve">, </w:t>
      </w:r>
      <w:proofErr w:type="spellStart"/>
      <w:r w:rsidRPr="009A1FA7">
        <w:rPr>
          <w:i/>
        </w:rPr>
        <w:t>Traiter</w:t>
      </w:r>
      <w:proofErr w:type="spellEnd"/>
      <w:r w:rsidRPr="009A1FA7">
        <w:rPr>
          <w:i/>
        </w:rPr>
        <w:t xml:space="preserve"> </w:t>
      </w:r>
      <w:proofErr w:type="spellStart"/>
      <w:r w:rsidRPr="009A1FA7">
        <w:rPr>
          <w:i/>
        </w:rPr>
        <w:t>du</w:t>
      </w:r>
      <w:proofErr w:type="spellEnd"/>
      <w:r w:rsidRPr="009A1FA7">
        <w:rPr>
          <w:i/>
        </w:rPr>
        <w:t xml:space="preserve"> </w:t>
      </w:r>
      <w:proofErr w:type="spellStart"/>
      <w:r w:rsidRPr="009A1FA7">
        <w:rPr>
          <w:i/>
        </w:rPr>
        <w:t>religieux</w:t>
      </w:r>
      <w:proofErr w:type="spellEnd"/>
      <w:r w:rsidRPr="009A1FA7">
        <w:rPr>
          <w:i/>
        </w:rPr>
        <w:t xml:space="preserve"> à l’</w:t>
      </w:r>
      <w:proofErr w:type="spellStart"/>
      <w:r w:rsidRPr="009A1FA7">
        <w:rPr>
          <w:i/>
        </w:rPr>
        <w:t>université</w:t>
      </w:r>
      <w:proofErr w:type="spellEnd"/>
      <w:r w:rsidRPr="009A1FA7">
        <w:t xml:space="preserve">, </w:t>
      </w:r>
      <w:proofErr w:type="spellStart"/>
      <w:r w:rsidRPr="009A1FA7">
        <w:t>Editions</w:t>
      </w:r>
      <w:proofErr w:type="spellEnd"/>
      <w:r w:rsidRPr="009A1FA7">
        <w:t xml:space="preserve"> </w:t>
      </w:r>
      <w:proofErr w:type="spellStart"/>
      <w:r w:rsidRPr="009A1FA7">
        <w:t>Antipodes</w:t>
      </w:r>
      <w:proofErr w:type="spellEnd"/>
      <w:r w:rsidRPr="009A1FA7">
        <w:t>, Lausanne 2010</w:t>
      </w:r>
      <w:r>
        <w:t xml:space="preserve">. </w:t>
      </w:r>
    </w:p>
  </w:footnote>
  <w:footnote w:id="9">
    <w:p w:rsidR="0051357B" w:rsidRDefault="0051357B" w:rsidP="0051357B">
      <w:pPr>
        <w:pStyle w:val="Testonotaapidipagina"/>
        <w:jc w:val="both"/>
      </w:pPr>
      <w:r>
        <w:rPr>
          <w:rStyle w:val="Rimandonotaapidipagina"/>
        </w:rPr>
        <w:footnoteRef/>
      </w:r>
      <w:r>
        <w:t xml:space="preserve"> </w:t>
      </w:r>
      <w:r w:rsidRPr="00C80B59">
        <w:rPr>
          <w:smallCaps/>
        </w:rPr>
        <w:t xml:space="preserve">A.N. </w:t>
      </w:r>
      <w:proofErr w:type="spellStart"/>
      <w:r w:rsidRPr="00C80B59">
        <w:rPr>
          <w:smallCaps/>
        </w:rPr>
        <w:t>Terrin</w:t>
      </w:r>
      <w:proofErr w:type="spellEnd"/>
      <w:r>
        <w:t xml:space="preserve">, </w:t>
      </w:r>
      <w:smartTag w:uri="urn:schemas-microsoft-com:office:smarttags" w:element="PersonName">
        <w:smartTagPr>
          <w:attr w:name="ProductID" w:val="La Religione. Temi"/>
        </w:smartTagPr>
        <w:smartTag w:uri="urn:schemas-microsoft-com:office:smarttags" w:element="PersonName">
          <w:smartTagPr>
            <w:attr w:name="ProductID" w:val="La Religione."/>
          </w:smartTagPr>
          <w:r w:rsidRPr="00C80B59">
            <w:rPr>
              <w:i/>
            </w:rPr>
            <w:t>La Religione.</w:t>
          </w:r>
        </w:smartTag>
        <w:r w:rsidRPr="00C80B59">
          <w:rPr>
            <w:i/>
          </w:rPr>
          <w:t xml:space="preserve"> Temi</w:t>
        </w:r>
      </w:smartTag>
      <w:r w:rsidRPr="00C80B59">
        <w:rPr>
          <w:i/>
        </w:rPr>
        <w:t xml:space="preserve"> e problemi</w:t>
      </w:r>
      <w:r>
        <w:t>, cit., 151-224.</w:t>
      </w:r>
    </w:p>
  </w:footnote>
  <w:footnote w:id="10">
    <w:p w:rsidR="0051357B" w:rsidRPr="00A313DB" w:rsidRDefault="0051357B" w:rsidP="0051357B">
      <w:pPr>
        <w:pStyle w:val="Testonotaapidipagina"/>
        <w:jc w:val="both"/>
      </w:pPr>
      <w:r>
        <w:rPr>
          <w:rStyle w:val="Rimandonotaapidipagina"/>
        </w:rPr>
        <w:footnoteRef/>
      </w:r>
      <w:r w:rsidRPr="00A313DB">
        <w:t xml:space="preserve"> </w:t>
      </w:r>
      <w:r w:rsidRPr="00A313DB">
        <w:rPr>
          <w:smallCaps/>
        </w:rPr>
        <w:t>P. Gisel</w:t>
      </w:r>
      <w:r w:rsidRPr="00A313DB">
        <w:t xml:space="preserve">, </w:t>
      </w:r>
      <w:proofErr w:type="spellStart"/>
      <w:r w:rsidRPr="00A313DB">
        <w:rPr>
          <w:i/>
        </w:rPr>
        <w:t>Du</w:t>
      </w:r>
      <w:proofErr w:type="spellEnd"/>
      <w:r w:rsidRPr="00A313DB">
        <w:rPr>
          <w:i/>
        </w:rPr>
        <w:t xml:space="preserve"> </w:t>
      </w:r>
      <w:proofErr w:type="spellStart"/>
      <w:r w:rsidRPr="00A313DB">
        <w:rPr>
          <w:i/>
        </w:rPr>
        <w:t>religieux</w:t>
      </w:r>
      <w:proofErr w:type="spellEnd"/>
      <w:r w:rsidRPr="00A313DB">
        <w:rPr>
          <w:i/>
        </w:rPr>
        <w:t xml:space="preserve">, </w:t>
      </w:r>
      <w:proofErr w:type="spellStart"/>
      <w:r w:rsidRPr="00A313DB">
        <w:rPr>
          <w:i/>
        </w:rPr>
        <w:t>du</w:t>
      </w:r>
      <w:proofErr w:type="spellEnd"/>
      <w:r w:rsidRPr="00A313DB">
        <w:rPr>
          <w:i/>
        </w:rPr>
        <w:t xml:space="preserve"> </w:t>
      </w:r>
      <w:proofErr w:type="spellStart"/>
      <w:r w:rsidRPr="00A313DB">
        <w:rPr>
          <w:i/>
        </w:rPr>
        <w:t>théologique</w:t>
      </w:r>
      <w:proofErr w:type="spellEnd"/>
      <w:r w:rsidRPr="00A313DB">
        <w:rPr>
          <w:i/>
        </w:rPr>
        <w:t xml:space="preserve"> et </w:t>
      </w:r>
      <w:proofErr w:type="spellStart"/>
      <w:r w:rsidRPr="00A313DB">
        <w:rPr>
          <w:i/>
        </w:rPr>
        <w:t>du</w:t>
      </w:r>
      <w:proofErr w:type="spellEnd"/>
      <w:r w:rsidRPr="00A313DB">
        <w:rPr>
          <w:i/>
        </w:rPr>
        <w:t xml:space="preserve"> social</w:t>
      </w:r>
      <w:r w:rsidRPr="00A313DB">
        <w:t xml:space="preserve">, </w:t>
      </w:r>
      <w:proofErr w:type="spellStart"/>
      <w:r w:rsidRPr="00A313DB">
        <w:t>Les</w:t>
      </w:r>
      <w:proofErr w:type="spellEnd"/>
      <w:r w:rsidRPr="00A313DB">
        <w:t xml:space="preserve"> </w:t>
      </w:r>
      <w:proofErr w:type="spellStart"/>
      <w:r w:rsidRPr="00A313DB">
        <w:t>Editions</w:t>
      </w:r>
      <w:proofErr w:type="spellEnd"/>
      <w:r w:rsidRPr="00A313DB">
        <w:t xml:space="preserve"> </w:t>
      </w:r>
      <w:proofErr w:type="spellStart"/>
      <w:r w:rsidRPr="00A313DB">
        <w:t>du</w:t>
      </w:r>
      <w:proofErr w:type="spellEnd"/>
      <w:r w:rsidRPr="00A313DB">
        <w:t xml:space="preserve"> </w:t>
      </w:r>
      <w:proofErr w:type="spellStart"/>
      <w:r w:rsidRPr="00A313DB">
        <w:t>Cerf</w:t>
      </w:r>
      <w:proofErr w:type="spellEnd"/>
      <w:r w:rsidRPr="00A313DB">
        <w:t xml:space="preserve">, Paris </w:t>
      </w:r>
      <w:smartTag w:uri="urn:schemas-microsoft-com:office:smarttags" w:element="metricconverter">
        <w:smartTagPr>
          <w:attr w:name="ProductID" w:val="2012, in"/>
        </w:smartTagPr>
        <w:r w:rsidRPr="00A313DB">
          <w:t>2012, in</w:t>
        </w:r>
      </w:smartTag>
      <w:r w:rsidRPr="00A313DB">
        <w:t xml:space="preserve"> particolare 95-118; in prospettiva più vasta </w:t>
      </w:r>
      <w:r w:rsidRPr="00A313DB">
        <w:rPr>
          <w:smallCaps/>
        </w:rPr>
        <w:t>P. Gisel</w:t>
      </w:r>
      <w:r>
        <w:t xml:space="preserve">, </w:t>
      </w:r>
      <w:smartTag w:uri="urn:schemas-microsoft-com:office:smarttags" w:element="PersonName">
        <w:smartTagPr>
          <w:attr w:name="ProductID" w:val="La Th￩ologie"/>
        </w:smartTagPr>
        <w:r w:rsidRPr="00A313DB">
          <w:rPr>
            <w:i/>
          </w:rPr>
          <w:t xml:space="preserve">La </w:t>
        </w:r>
        <w:proofErr w:type="spellStart"/>
        <w:r w:rsidRPr="00A313DB">
          <w:rPr>
            <w:i/>
          </w:rPr>
          <w:t>Théologie</w:t>
        </w:r>
      </w:smartTag>
      <w:proofErr w:type="spellEnd"/>
      <w:r w:rsidRPr="00A313DB">
        <w:rPr>
          <w:i/>
        </w:rPr>
        <w:t xml:space="preserve"> face </w:t>
      </w:r>
      <w:proofErr w:type="spellStart"/>
      <w:r w:rsidRPr="00A313DB">
        <w:rPr>
          <w:i/>
        </w:rPr>
        <w:t>aux</w:t>
      </w:r>
      <w:proofErr w:type="spellEnd"/>
      <w:r w:rsidRPr="00A313DB">
        <w:rPr>
          <w:i/>
        </w:rPr>
        <w:t xml:space="preserve"> </w:t>
      </w:r>
      <w:proofErr w:type="spellStart"/>
      <w:r w:rsidRPr="00A313DB">
        <w:rPr>
          <w:i/>
        </w:rPr>
        <w:t>Sciences</w:t>
      </w:r>
      <w:proofErr w:type="spellEnd"/>
      <w:r w:rsidRPr="00A313DB">
        <w:rPr>
          <w:i/>
        </w:rPr>
        <w:t xml:space="preserve"> </w:t>
      </w:r>
      <w:proofErr w:type="spellStart"/>
      <w:r w:rsidRPr="00A313DB">
        <w:rPr>
          <w:i/>
        </w:rPr>
        <w:t>religieuses</w:t>
      </w:r>
      <w:proofErr w:type="spellEnd"/>
      <w:r>
        <w:t xml:space="preserve">, </w:t>
      </w:r>
      <w:proofErr w:type="spellStart"/>
      <w:r>
        <w:t>Editions</w:t>
      </w:r>
      <w:proofErr w:type="spellEnd"/>
      <w:r>
        <w:t xml:space="preserve"> </w:t>
      </w:r>
      <w:proofErr w:type="spellStart"/>
      <w:r>
        <w:t>Labor</w:t>
      </w:r>
      <w:proofErr w:type="spellEnd"/>
      <w:r>
        <w:t xml:space="preserve"> et Fides, </w:t>
      </w:r>
      <w:proofErr w:type="spellStart"/>
      <w:r>
        <w:t>Genéve</w:t>
      </w:r>
      <w:proofErr w:type="spellEnd"/>
      <w:r>
        <w:t xml:space="preserve"> 1999.</w:t>
      </w:r>
    </w:p>
  </w:footnote>
  <w:footnote w:id="11">
    <w:p w:rsidR="0051357B" w:rsidRDefault="0051357B" w:rsidP="0051357B">
      <w:pPr>
        <w:pStyle w:val="Testonotaapidipagina"/>
        <w:jc w:val="both"/>
      </w:pPr>
      <w:r>
        <w:rPr>
          <w:rStyle w:val="Rimandonotaapidipagina"/>
        </w:rPr>
        <w:footnoteRef/>
      </w:r>
      <w:r>
        <w:t xml:space="preserve"> Si veda </w:t>
      </w:r>
      <w:r w:rsidRPr="0014634E">
        <w:rPr>
          <w:smallCaps/>
        </w:rPr>
        <w:t>P. Gisel</w:t>
      </w:r>
      <w:r>
        <w:t xml:space="preserve">, </w:t>
      </w:r>
      <w:smartTag w:uri="urn:schemas-microsoft-com:office:smarttags" w:element="PersonName">
        <w:smartTagPr>
          <w:attr w:name="ProductID" w:val="La Teologia"/>
        </w:smartTagPr>
        <w:r w:rsidRPr="0014634E">
          <w:rPr>
            <w:i/>
          </w:rPr>
          <w:t>La Teologia</w:t>
        </w:r>
      </w:smartTag>
      <w:r w:rsidRPr="0014634E">
        <w:rPr>
          <w:i/>
        </w:rPr>
        <w:t>: identità ecclesiale e pertinenza pubblica</w:t>
      </w:r>
      <w:r>
        <w:t xml:space="preserve">, EDB, Bologna 2009 (l’originale francese è del 2007) e l’ampia discussione suscitata in </w:t>
      </w:r>
      <w:proofErr w:type="spellStart"/>
      <w:r w:rsidRPr="00AD0122">
        <w:rPr>
          <w:i/>
        </w:rPr>
        <w:t>Revue</w:t>
      </w:r>
      <w:proofErr w:type="spellEnd"/>
      <w:r w:rsidRPr="00AD0122">
        <w:rPr>
          <w:i/>
        </w:rPr>
        <w:t xml:space="preserve"> de </w:t>
      </w:r>
      <w:proofErr w:type="spellStart"/>
      <w:r w:rsidRPr="00AD0122">
        <w:rPr>
          <w:i/>
        </w:rPr>
        <w:t>Théologie</w:t>
      </w:r>
      <w:proofErr w:type="spellEnd"/>
      <w:r w:rsidRPr="00AD0122">
        <w:rPr>
          <w:i/>
        </w:rPr>
        <w:t xml:space="preserve"> et de </w:t>
      </w:r>
      <w:proofErr w:type="spellStart"/>
      <w:r w:rsidRPr="00AD0122">
        <w:rPr>
          <w:i/>
        </w:rPr>
        <w:t>Philosophie</w:t>
      </w:r>
      <w:proofErr w:type="spellEnd"/>
      <w:r>
        <w:t xml:space="preserve"> 140 (2008) 301-343.</w:t>
      </w:r>
    </w:p>
  </w:footnote>
  <w:footnote w:id="12">
    <w:p w:rsidR="0051357B" w:rsidRPr="00FF0865" w:rsidRDefault="0051357B" w:rsidP="0051357B">
      <w:pPr>
        <w:pStyle w:val="Testonotaapidipagina"/>
        <w:jc w:val="both"/>
        <w:rPr>
          <w:lang w:val="en-GB"/>
        </w:rPr>
      </w:pPr>
      <w:r>
        <w:rPr>
          <w:rStyle w:val="Rimandonotaapidipagina"/>
        </w:rPr>
        <w:footnoteRef/>
      </w:r>
      <w:r>
        <w:rPr>
          <w:lang w:val="en-GB"/>
        </w:rPr>
        <w:t xml:space="preserve"> </w:t>
      </w:r>
      <w:r w:rsidRPr="00FF0865">
        <w:rPr>
          <w:smallCaps/>
          <w:lang w:val="en-GB"/>
        </w:rPr>
        <w:t>P. Gisel</w:t>
      </w:r>
      <w:r w:rsidRPr="00FF0865">
        <w:rPr>
          <w:lang w:val="en-GB"/>
        </w:rPr>
        <w:t xml:space="preserve">, </w:t>
      </w:r>
      <w:r w:rsidRPr="00FF0865">
        <w:rPr>
          <w:i/>
          <w:lang w:val="en-GB"/>
        </w:rPr>
        <w:t xml:space="preserve">Les </w:t>
      </w:r>
      <w:proofErr w:type="spellStart"/>
      <w:r w:rsidRPr="00FF0865">
        <w:rPr>
          <w:i/>
          <w:lang w:val="en-GB"/>
        </w:rPr>
        <w:t>Scieces</w:t>
      </w:r>
      <w:proofErr w:type="spellEnd"/>
      <w:r w:rsidRPr="00FF0865">
        <w:rPr>
          <w:i/>
          <w:lang w:val="en-GB"/>
        </w:rPr>
        <w:t xml:space="preserve"> </w:t>
      </w:r>
      <w:proofErr w:type="spellStart"/>
      <w:r w:rsidRPr="00FF0865">
        <w:rPr>
          <w:i/>
          <w:lang w:val="en-GB"/>
        </w:rPr>
        <w:t>religieuses</w:t>
      </w:r>
      <w:proofErr w:type="spellEnd"/>
      <w:r w:rsidRPr="00FF0865">
        <w:rPr>
          <w:i/>
          <w:lang w:val="en-GB"/>
        </w:rPr>
        <w:t xml:space="preserve">: </w:t>
      </w:r>
      <w:proofErr w:type="spellStart"/>
      <w:r w:rsidRPr="00FF0865">
        <w:rPr>
          <w:i/>
          <w:lang w:val="en-GB"/>
        </w:rPr>
        <w:t>données</w:t>
      </w:r>
      <w:proofErr w:type="spellEnd"/>
      <w:r w:rsidRPr="00FF0865">
        <w:rPr>
          <w:i/>
          <w:lang w:val="en-GB"/>
        </w:rPr>
        <w:t xml:space="preserve"> et </w:t>
      </w:r>
      <w:proofErr w:type="spellStart"/>
      <w:r w:rsidRPr="00FF0865">
        <w:rPr>
          <w:i/>
          <w:lang w:val="en-GB"/>
        </w:rPr>
        <w:t>défis</w:t>
      </w:r>
      <w:proofErr w:type="spellEnd"/>
      <w:r>
        <w:rPr>
          <w:lang w:val="en-GB"/>
        </w:rPr>
        <w:t xml:space="preserve">, in </w:t>
      </w:r>
      <w:r w:rsidRPr="00AD0122">
        <w:rPr>
          <w:i/>
          <w:lang w:val="en-GB"/>
        </w:rPr>
        <w:t xml:space="preserve">Revue des Sciences </w:t>
      </w:r>
      <w:proofErr w:type="spellStart"/>
      <w:r w:rsidRPr="00AD0122">
        <w:rPr>
          <w:i/>
          <w:lang w:val="en-GB"/>
        </w:rPr>
        <w:t>Religieuses</w:t>
      </w:r>
      <w:proofErr w:type="spellEnd"/>
      <w:r w:rsidRPr="00FF0865">
        <w:rPr>
          <w:lang w:val="en-GB"/>
        </w:rPr>
        <w:t xml:space="preserve"> 95/1 (2021) 71-90.</w:t>
      </w:r>
    </w:p>
  </w:footnote>
  <w:footnote w:id="13">
    <w:p w:rsidR="00596FEF" w:rsidRDefault="00596FEF" w:rsidP="00596FEF">
      <w:pPr>
        <w:pStyle w:val="Testonotaapidipagina"/>
        <w:jc w:val="both"/>
      </w:pPr>
      <w:r>
        <w:rPr>
          <w:rStyle w:val="Rimandonotaapidipagina"/>
        </w:rPr>
        <w:footnoteRef/>
      </w:r>
      <w:r>
        <w:t xml:space="preserve"> </w:t>
      </w:r>
      <w:r w:rsidRPr="00B2290B">
        <w:rPr>
          <w:smallCaps/>
        </w:rPr>
        <w:t xml:space="preserve">M. </w:t>
      </w:r>
      <w:proofErr w:type="spellStart"/>
      <w:r w:rsidRPr="00B2290B">
        <w:rPr>
          <w:smallCaps/>
        </w:rPr>
        <w:t>Eliade</w:t>
      </w:r>
      <w:proofErr w:type="spellEnd"/>
      <w:r>
        <w:t xml:space="preserve">, </w:t>
      </w:r>
      <w:r w:rsidRPr="00B2290B">
        <w:rPr>
          <w:i/>
        </w:rPr>
        <w:t>Il sacro e il profano</w:t>
      </w:r>
      <w:r>
        <w:t xml:space="preserve">, </w:t>
      </w:r>
      <w:proofErr w:type="spellStart"/>
      <w:r>
        <w:t>Bringhieri</w:t>
      </w:r>
      <w:proofErr w:type="spellEnd"/>
      <w:r>
        <w:t>, Torino 1967, p. 103.</w:t>
      </w:r>
    </w:p>
  </w:footnote>
  <w:footnote w:id="14">
    <w:p w:rsidR="00596FEF" w:rsidRDefault="00596FEF" w:rsidP="00596FEF">
      <w:pPr>
        <w:pStyle w:val="Testonotaapidipagina"/>
        <w:jc w:val="both"/>
      </w:pPr>
      <w:r>
        <w:rPr>
          <w:rStyle w:val="Rimandonotaapidipagina"/>
        </w:rPr>
        <w:footnoteRef/>
      </w:r>
      <w:r>
        <w:t xml:space="preserve"> </w:t>
      </w:r>
      <w:r w:rsidRPr="001A266C">
        <w:rPr>
          <w:i/>
        </w:rPr>
        <w:t>Ivi</w:t>
      </w:r>
      <w:r>
        <w:t>, 128-129.</w:t>
      </w:r>
    </w:p>
  </w:footnote>
  <w:footnote w:id="15">
    <w:p w:rsidR="00596FEF" w:rsidRDefault="00596FEF" w:rsidP="00596FEF">
      <w:pPr>
        <w:pStyle w:val="Testonotaapidipagina"/>
        <w:jc w:val="both"/>
      </w:pPr>
      <w:r>
        <w:rPr>
          <w:rStyle w:val="Rimandonotaapidipagina"/>
        </w:rPr>
        <w:footnoteRef/>
      </w:r>
      <w:r>
        <w:t xml:space="preserve"> </w:t>
      </w:r>
      <w:r w:rsidRPr="0080568E">
        <w:rPr>
          <w:smallCaps/>
        </w:rPr>
        <w:t>J. Ries</w:t>
      </w:r>
      <w:r>
        <w:t xml:space="preserve">, </w:t>
      </w:r>
      <w:r w:rsidRPr="0080568E">
        <w:rPr>
          <w:i/>
        </w:rPr>
        <w:t xml:space="preserve">Homo </w:t>
      </w:r>
      <w:proofErr w:type="spellStart"/>
      <w:r w:rsidRPr="0080568E">
        <w:rPr>
          <w:i/>
        </w:rPr>
        <w:t>Religiosus</w:t>
      </w:r>
      <w:proofErr w:type="spellEnd"/>
      <w:r w:rsidRPr="0080568E">
        <w:rPr>
          <w:i/>
        </w:rPr>
        <w:t xml:space="preserve"> ed esperienza del sacro</w:t>
      </w:r>
      <w:r>
        <w:t xml:space="preserve">, in </w:t>
      </w:r>
      <w:r w:rsidRPr="0080568E">
        <w:rPr>
          <w:i/>
        </w:rPr>
        <w:t>Opera Omnia</w:t>
      </w:r>
      <w:r>
        <w:t xml:space="preserve"> II, </w:t>
      </w:r>
      <w:proofErr w:type="spellStart"/>
      <w:r>
        <w:t>Jaca</w:t>
      </w:r>
      <w:proofErr w:type="spellEnd"/>
      <w:r>
        <w:t xml:space="preserve"> Book, Milano 2007, p. 337-338. Tutto l’articolo, che riprenderemo, merita attenzione. Le posizioni critiche a cui accenna sono quelle rispettivamente J.A. </w:t>
      </w:r>
      <w:proofErr w:type="spellStart"/>
      <w:r>
        <w:t>Saliba</w:t>
      </w:r>
      <w:proofErr w:type="spellEnd"/>
      <w:r>
        <w:t xml:space="preserve"> e D. </w:t>
      </w:r>
      <w:proofErr w:type="spellStart"/>
      <w:r>
        <w:t>Dubuisson</w:t>
      </w:r>
      <w:proofErr w:type="spellEnd"/>
      <w:r>
        <w:t xml:space="preserve">, l’italiano D. Sabbatucci (della scuola italiana d </w:t>
      </w:r>
      <w:proofErr w:type="spellStart"/>
      <w:r>
        <w:t>Pettazzoni</w:t>
      </w:r>
      <w:proofErr w:type="spellEnd"/>
      <w:r>
        <w:t xml:space="preserve">) e M. </w:t>
      </w:r>
      <w:proofErr w:type="spellStart"/>
      <w:r>
        <w:t>Meslin</w:t>
      </w:r>
      <w:proofErr w:type="spellEnd"/>
      <w:r>
        <w:t xml:space="preserve"> e G. </w:t>
      </w:r>
      <w:proofErr w:type="spellStart"/>
      <w:r>
        <w:t>Jarczyk</w:t>
      </w:r>
      <w:proofErr w:type="spellEnd"/>
      <w:r>
        <w:t>, di scuola francese.</w:t>
      </w:r>
    </w:p>
  </w:footnote>
  <w:footnote w:id="16">
    <w:p w:rsidR="00596FEF" w:rsidRDefault="00596FEF" w:rsidP="00596FEF">
      <w:pPr>
        <w:pStyle w:val="Testonotaapidipagina"/>
        <w:jc w:val="both"/>
      </w:pPr>
      <w:r>
        <w:rPr>
          <w:rStyle w:val="Rimandonotaapidipagina"/>
        </w:rPr>
        <w:footnoteRef/>
      </w:r>
      <w:r>
        <w:t xml:space="preserve"> </w:t>
      </w:r>
      <w:r w:rsidRPr="00505DAB">
        <w:rPr>
          <w:i/>
        </w:rPr>
        <w:t>Ivi</w:t>
      </w:r>
      <w:r>
        <w:t>, p. 350.</w:t>
      </w:r>
    </w:p>
  </w:footnote>
  <w:footnote w:id="17">
    <w:p w:rsidR="00596FEF" w:rsidRDefault="00596FEF" w:rsidP="00596FEF">
      <w:pPr>
        <w:pStyle w:val="Testonotaapidipagina"/>
        <w:jc w:val="both"/>
      </w:pPr>
      <w:r>
        <w:rPr>
          <w:rStyle w:val="Rimandonotaapidipagina"/>
        </w:rPr>
        <w:footnoteRef/>
      </w:r>
      <w:r>
        <w:t xml:space="preserve"> </w:t>
      </w:r>
      <w:r w:rsidRPr="0035234C">
        <w:rPr>
          <w:smallCaps/>
        </w:rPr>
        <w:t>J. Ries</w:t>
      </w:r>
      <w:r>
        <w:t xml:space="preserve">, </w:t>
      </w:r>
      <w:r w:rsidRPr="0035234C">
        <w:rPr>
          <w:i/>
        </w:rPr>
        <w:t>Le strutture del comportamento religioso</w:t>
      </w:r>
      <w:r>
        <w:t xml:space="preserve">, in </w:t>
      </w:r>
      <w:r w:rsidRPr="0035234C">
        <w:rPr>
          <w:i/>
        </w:rPr>
        <w:t>Opera Omnia</w:t>
      </w:r>
      <w:r>
        <w:t xml:space="preserve"> III, p. 121.</w:t>
      </w:r>
    </w:p>
  </w:footnote>
  <w:footnote w:id="18">
    <w:p w:rsidR="00596FEF" w:rsidRDefault="00596FEF" w:rsidP="00596FEF">
      <w:pPr>
        <w:pStyle w:val="Testonotaapidipagina"/>
        <w:jc w:val="both"/>
      </w:pPr>
      <w:r>
        <w:rPr>
          <w:rStyle w:val="Rimandonotaapidipagina"/>
        </w:rPr>
        <w:footnoteRef/>
      </w:r>
      <w:r>
        <w:t xml:space="preserve"> </w:t>
      </w:r>
      <w:r w:rsidRPr="0035234C">
        <w:rPr>
          <w:smallCaps/>
        </w:rPr>
        <w:t>J. Ries</w:t>
      </w:r>
      <w:r>
        <w:t xml:space="preserve">, </w:t>
      </w:r>
      <w:r w:rsidRPr="0035234C">
        <w:rPr>
          <w:i/>
        </w:rPr>
        <w:t>L</w:t>
      </w:r>
      <w:r>
        <w:rPr>
          <w:i/>
        </w:rPr>
        <w:t xml:space="preserve">’homo </w:t>
      </w:r>
      <w:proofErr w:type="spellStart"/>
      <w:r>
        <w:rPr>
          <w:i/>
        </w:rPr>
        <w:t>religiosus</w:t>
      </w:r>
      <w:proofErr w:type="spellEnd"/>
      <w:r>
        <w:rPr>
          <w:i/>
        </w:rPr>
        <w:t xml:space="preserve"> e l’esperienza del sacro,</w:t>
      </w:r>
      <w:r>
        <w:t xml:space="preserve"> in </w:t>
      </w:r>
      <w:r w:rsidRPr="0035234C">
        <w:rPr>
          <w:i/>
        </w:rPr>
        <w:t>Opera Omnia</w:t>
      </w:r>
      <w:r>
        <w:t xml:space="preserve"> III, p. 263-264.</w:t>
      </w:r>
    </w:p>
  </w:footnote>
  <w:footnote w:id="19">
    <w:p w:rsidR="00596FEF" w:rsidRDefault="00596FEF" w:rsidP="00596FEF">
      <w:pPr>
        <w:pStyle w:val="Testonotaapidipagina"/>
        <w:jc w:val="both"/>
      </w:pPr>
      <w:r>
        <w:rPr>
          <w:rStyle w:val="Rimandonotaapidipagina"/>
        </w:rPr>
        <w:footnoteRef/>
      </w:r>
      <w:r>
        <w:t xml:space="preserve"> </w:t>
      </w:r>
      <w:r w:rsidRPr="0035234C">
        <w:rPr>
          <w:smallCaps/>
        </w:rPr>
        <w:t>J. Ries</w:t>
      </w:r>
      <w:r>
        <w:t xml:space="preserve">, </w:t>
      </w:r>
      <w:r w:rsidRPr="0035234C">
        <w:rPr>
          <w:i/>
        </w:rPr>
        <w:t>L</w:t>
      </w:r>
      <w:r>
        <w:rPr>
          <w:i/>
        </w:rPr>
        <w:t xml:space="preserve">’homo </w:t>
      </w:r>
      <w:proofErr w:type="spellStart"/>
      <w:r>
        <w:rPr>
          <w:i/>
        </w:rPr>
        <w:t>religiosus</w:t>
      </w:r>
      <w:proofErr w:type="spellEnd"/>
      <w:r>
        <w:rPr>
          <w:i/>
        </w:rPr>
        <w:t xml:space="preserve"> nell’opera di </w:t>
      </w:r>
      <w:proofErr w:type="spellStart"/>
      <w:r>
        <w:rPr>
          <w:i/>
        </w:rPr>
        <w:t>Eliade</w:t>
      </w:r>
      <w:proofErr w:type="spellEnd"/>
      <w:r>
        <w:rPr>
          <w:i/>
        </w:rPr>
        <w:t xml:space="preserve"> </w:t>
      </w:r>
      <w:r w:rsidRPr="0035234C">
        <w:rPr>
          <w:i/>
        </w:rPr>
        <w:t xml:space="preserve">e </w:t>
      </w:r>
      <w:r>
        <w:rPr>
          <w:i/>
        </w:rPr>
        <w:t>la storia comparata delle religioni</w:t>
      </w:r>
      <w:r>
        <w:t xml:space="preserve">, in </w:t>
      </w:r>
      <w:r w:rsidRPr="0035234C">
        <w:rPr>
          <w:i/>
        </w:rPr>
        <w:t>Opera Omnia</w:t>
      </w:r>
      <w:r>
        <w:t xml:space="preserve"> III, p. 247-248.</w:t>
      </w:r>
    </w:p>
  </w:footnote>
  <w:footnote w:id="20">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smallCaps/>
        </w:rPr>
        <w:t xml:space="preserve">M. </w:t>
      </w:r>
      <w:proofErr w:type="spellStart"/>
      <w:r w:rsidRPr="005E5A6A">
        <w:rPr>
          <w:smallCaps/>
        </w:rPr>
        <w:t>Meslin</w:t>
      </w:r>
      <w:proofErr w:type="spellEnd"/>
      <w:r w:rsidRPr="005E5A6A">
        <w:t xml:space="preserve">, </w:t>
      </w:r>
      <w:r w:rsidRPr="005E5A6A">
        <w:rPr>
          <w:i/>
        </w:rPr>
        <w:t>L’esperienza umana del divino. Fondamenti di un’antropologia religiosa</w:t>
      </w:r>
      <w:r w:rsidRPr="005E5A6A">
        <w:t xml:space="preserve">, Borla, Roma 1991 (or. </w:t>
      </w:r>
      <w:proofErr w:type="spellStart"/>
      <w:r w:rsidRPr="005E5A6A">
        <w:t>fr</w:t>
      </w:r>
      <w:proofErr w:type="spellEnd"/>
      <w:r w:rsidRPr="005E5A6A">
        <w:t>. 1989), p. 5-6.</w:t>
      </w:r>
    </w:p>
  </w:footnote>
  <w:footnote w:id="21">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Ivi</w:t>
      </w:r>
      <w:r w:rsidRPr="005E5A6A">
        <w:t>, p. 6.</w:t>
      </w:r>
    </w:p>
  </w:footnote>
  <w:footnote w:id="22">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Ivi</w:t>
      </w:r>
      <w:r w:rsidRPr="005E5A6A">
        <w:t>, p. 8.</w:t>
      </w:r>
    </w:p>
  </w:footnote>
  <w:footnote w:id="23">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Ivi</w:t>
      </w:r>
      <w:r w:rsidRPr="005E5A6A">
        <w:t>, p. 9.</w:t>
      </w:r>
    </w:p>
  </w:footnote>
  <w:footnote w:id="24">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smallCaps/>
        </w:rPr>
        <w:t xml:space="preserve">M. </w:t>
      </w:r>
      <w:proofErr w:type="spellStart"/>
      <w:r w:rsidRPr="005E5A6A">
        <w:rPr>
          <w:smallCaps/>
        </w:rPr>
        <w:t>Eliade</w:t>
      </w:r>
      <w:proofErr w:type="spellEnd"/>
      <w:r w:rsidRPr="005E5A6A">
        <w:t xml:space="preserve">, </w:t>
      </w:r>
      <w:r w:rsidRPr="005E5A6A">
        <w:rPr>
          <w:i/>
        </w:rPr>
        <w:t>Il sacro e il profano</w:t>
      </w:r>
      <w:r w:rsidRPr="005E5A6A">
        <w:t xml:space="preserve">, Bollati </w:t>
      </w:r>
      <w:proofErr w:type="spellStart"/>
      <w:r w:rsidRPr="005E5A6A">
        <w:t>Boringhieri</w:t>
      </w:r>
      <w:proofErr w:type="spellEnd"/>
      <w:r w:rsidRPr="005E5A6A">
        <w:t>, Torino 1965, p. 14.</w:t>
      </w:r>
    </w:p>
  </w:footnote>
  <w:footnote w:id="25">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Ivi</w:t>
      </w:r>
      <w:r w:rsidRPr="005E5A6A">
        <w:t>, p. 15.</w:t>
      </w:r>
    </w:p>
  </w:footnote>
  <w:footnote w:id="26">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Ivi</w:t>
      </w:r>
      <w:r w:rsidRPr="005E5A6A">
        <w:t>, p. 15-16.</w:t>
      </w:r>
    </w:p>
  </w:footnote>
  <w:footnote w:id="27">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Ivi</w:t>
      </w:r>
      <w:r w:rsidRPr="005E5A6A">
        <w:t>, p. 16.</w:t>
      </w:r>
    </w:p>
  </w:footnote>
  <w:footnote w:id="28">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Ivi</w:t>
      </w:r>
      <w:r w:rsidRPr="005E5A6A">
        <w:t>, 17-18.</w:t>
      </w:r>
    </w:p>
  </w:footnote>
  <w:footnote w:id="29">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smallCaps/>
        </w:rPr>
        <w:t xml:space="preserve">M. </w:t>
      </w:r>
      <w:proofErr w:type="spellStart"/>
      <w:r w:rsidRPr="005E5A6A">
        <w:rPr>
          <w:smallCaps/>
        </w:rPr>
        <w:t>Eliade</w:t>
      </w:r>
      <w:proofErr w:type="spellEnd"/>
      <w:r w:rsidRPr="005E5A6A">
        <w:t xml:space="preserve">, </w:t>
      </w:r>
      <w:proofErr w:type="spellStart"/>
      <w:r w:rsidRPr="005E5A6A">
        <w:rPr>
          <w:i/>
          <w:iCs/>
        </w:rPr>
        <w:t>Fragments</w:t>
      </w:r>
      <w:proofErr w:type="spellEnd"/>
      <w:r w:rsidRPr="005E5A6A">
        <w:rPr>
          <w:i/>
          <w:iCs/>
        </w:rPr>
        <w:t xml:space="preserve"> d’un journal</w:t>
      </w:r>
      <w:r w:rsidRPr="005E5A6A">
        <w:rPr>
          <w:iCs/>
        </w:rPr>
        <w:t xml:space="preserve">, Boston 1949, citato in </w:t>
      </w:r>
      <w:r w:rsidRPr="005E5A6A">
        <w:rPr>
          <w:iCs/>
          <w:smallCaps/>
        </w:rPr>
        <w:t>J. Ries</w:t>
      </w:r>
      <w:r w:rsidRPr="005E5A6A">
        <w:rPr>
          <w:iCs/>
        </w:rPr>
        <w:t xml:space="preserve">, </w:t>
      </w:r>
      <w:r w:rsidRPr="005E5A6A">
        <w:rPr>
          <w:i/>
          <w:iCs/>
        </w:rPr>
        <w:t>Simbolo. Le costanti del sacro</w:t>
      </w:r>
      <w:r w:rsidRPr="005E5A6A">
        <w:rPr>
          <w:iCs/>
        </w:rPr>
        <w:t xml:space="preserve">, </w:t>
      </w:r>
      <w:proofErr w:type="spellStart"/>
      <w:r w:rsidRPr="005E5A6A">
        <w:rPr>
          <w:iCs/>
        </w:rPr>
        <w:t>Jaca</w:t>
      </w:r>
      <w:proofErr w:type="spellEnd"/>
      <w:r w:rsidRPr="005E5A6A">
        <w:rPr>
          <w:iCs/>
        </w:rPr>
        <w:t xml:space="preserve"> Book, 2008, tomo 1, 19.</w:t>
      </w:r>
    </w:p>
  </w:footnote>
  <w:footnote w:id="30">
    <w:p w:rsidR="00596FEF" w:rsidRPr="005E5A6A" w:rsidRDefault="00596FEF" w:rsidP="00596FEF">
      <w:pPr>
        <w:pStyle w:val="Testonotaapidipagina"/>
        <w:jc w:val="both"/>
      </w:pPr>
      <w:r w:rsidRPr="005E5A6A">
        <w:rPr>
          <w:rStyle w:val="Rimandonotaapidipagina"/>
        </w:rPr>
        <w:footnoteRef/>
      </w:r>
      <w:r w:rsidRPr="005E5A6A">
        <w:t xml:space="preserve"> </w:t>
      </w:r>
      <w:r w:rsidRPr="005E5A6A">
        <w:rPr>
          <w:i/>
        </w:rPr>
        <w:t xml:space="preserve">La nostalgie </w:t>
      </w:r>
      <w:proofErr w:type="spellStart"/>
      <w:r w:rsidRPr="005E5A6A">
        <w:rPr>
          <w:i/>
        </w:rPr>
        <w:t>des</w:t>
      </w:r>
      <w:proofErr w:type="spellEnd"/>
      <w:r w:rsidRPr="005E5A6A">
        <w:rPr>
          <w:i/>
        </w:rPr>
        <w:t xml:space="preserve"> </w:t>
      </w:r>
      <w:proofErr w:type="spellStart"/>
      <w:r w:rsidRPr="005E5A6A">
        <w:rPr>
          <w:i/>
        </w:rPr>
        <w:t>origines</w:t>
      </w:r>
      <w:proofErr w:type="spellEnd"/>
      <w:r w:rsidRPr="005E5A6A">
        <w:t>, Gallimard, Paris 1971, p. 30.</w:t>
      </w:r>
    </w:p>
  </w:footnote>
  <w:footnote w:id="31">
    <w:p w:rsidR="00596FEF" w:rsidRDefault="00596FEF" w:rsidP="00596FEF">
      <w:pPr>
        <w:pStyle w:val="Testonotaapidipagina"/>
        <w:jc w:val="both"/>
      </w:pPr>
      <w:r>
        <w:rPr>
          <w:rStyle w:val="Rimandonotaapidipagina"/>
        </w:rPr>
        <w:footnoteRef/>
      </w:r>
      <w:r>
        <w:t xml:space="preserve"> </w:t>
      </w:r>
      <w:r w:rsidRPr="008A38D7">
        <w:rPr>
          <w:smallCaps/>
        </w:rPr>
        <w:t xml:space="preserve">M. </w:t>
      </w:r>
      <w:proofErr w:type="spellStart"/>
      <w:r w:rsidRPr="008A38D7">
        <w:rPr>
          <w:smallCaps/>
        </w:rPr>
        <w:t>Me</w:t>
      </w:r>
      <w:r>
        <w:rPr>
          <w:smallCaps/>
        </w:rPr>
        <w:t>s</w:t>
      </w:r>
      <w:r w:rsidRPr="008A38D7">
        <w:rPr>
          <w:smallCaps/>
        </w:rPr>
        <w:t>lin</w:t>
      </w:r>
      <w:proofErr w:type="spellEnd"/>
      <w:r>
        <w:t xml:space="preserve">, </w:t>
      </w:r>
      <w:r w:rsidRPr="008A38D7">
        <w:rPr>
          <w:i/>
        </w:rPr>
        <w:t>L’esperienza umana del divino</w:t>
      </w:r>
      <w:r>
        <w:t xml:space="preserve">, p. 63. Per evitare confusioni si suggerisce un </w:t>
      </w:r>
      <w:proofErr w:type="spellStart"/>
      <w:r>
        <w:t>approccios</w:t>
      </w:r>
      <w:proofErr w:type="spellEnd"/>
      <w:r>
        <w:t xml:space="preserve"> </w:t>
      </w:r>
      <w:proofErr w:type="spellStart"/>
      <w:r>
        <w:t>emanico</w:t>
      </w:r>
      <w:proofErr w:type="spellEnd"/>
      <w:r>
        <w:t xml:space="preserve"> ovvero l’analisi del vocabolario latino, greco e semitico per cercare di cogliere come funziona il sacro nella varie religioni. Sarà proprio questa la linea di partenza assunta da J. Ries. L’indagine di </w:t>
      </w:r>
      <w:proofErr w:type="spellStart"/>
      <w:r>
        <w:t>Meslin</w:t>
      </w:r>
      <w:proofErr w:type="spellEnd"/>
      <w:r>
        <w:t>, però, viene complicata dallo studio dei poli puro-impuro, dalla degenerazione magica del sacro e dagli «spostamenti sacrificali», tutti ingredienti che ne confermano la complessità di funzionamento. J. Ries cerca invece di raccogliere questi differenti livelli di funzionamento nelle costanti del sacro, suggerite da Elide: il simbolo, il mito e il rito.</w:t>
      </w:r>
    </w:p>
  </w:footnote>
  <w:footnote w:id="32">
    <w:p w:rsidR="00596FEF" w:rsidRDefault="00596FEF" w:rsidP="00596FEF">
      <w:pPr>
        <w:pStyle w:val="Testonotaapidipagina"/>
        <w:jc w:val="both"/>
      </w:pPr>
      <w:r>
        <w:rPr>
          <w:rStyle w:val="Rimandonotaapidipagina"/>
        </w:rPr>
        <w:footnoteRef/>
      </w:r>
      <w:r>
        <w:t xml:space="preserve"> </w:t>
      </w:r>
      <w:r w:rsidRPr="00D06D17">
        <w:rPr>
          <w:i/>
        </w:rPr>
        <w:t>Ivi</w:t>
      </w:r>
      <w:r>
        <w:t>, 87-89.</w:t>
      </w:r>
    </w:p>
  </w:footnote>
  <w:footnote w:id="33">
    <w:p w:rsidR="00596FEF" w:rsidRDefault="00596FEF" w:rsidP="00596FEF">
      <w:pPr>
        <w:pStyle w:val="Testonotaapidipagina"/>
        <w:jc w:val="both"/>
      </w:pPr>
      <w:r>
        <w:rPr>
          <w:rStyle w:val="Rimandonotaapidipagina"/>
        </w:rPr>
        <w:footnoteRef/>
      </w:r>
      <w:r>
        <w:t xml:space="preserve"> </w:t>
      </w:r>
      <w:r w:rsidRPr="00E65C3E">
        <w:rPr>
          <w:i/>
        </w:rPr>
        <w:t>Ivi</w:t>
      </w:r>
      <w:r>
        <w:t>, 90.</w:t>
      </w:r>
    </w:p>
  </w:footnote>
  <w:footnote w:id="34">
    <w:p w:rsidR="00596FEF" w:rsidRDefault="00596FEF" w:rsidP="00596FEF">
      <w:pPr>
        <w:pStyle w:val="Testonotaapidipagina"/>
        <w:jc w:val="both"/>
      </w:pPr>
      <w:r>
        <w:rPr>
          <w:rStyle w:val="Rimandonotaapidipagina"/>
        </w:rPr>
        <w:footnoteRef/>
      </w:r>
      <w:r>
        <w:t xml:space="preserve"> </w:t>
      </w:r>
      <w:r w:rsidRPr="00E65C3E">
        <w:rPr>
          <w:i/>
        </w:rPr>
        <w:t>Ivi</w:t>
      </w:r>
      <w:r>
        <w:t>, 90-91.</w:t>
      </w:r>
    </w:p>
  </w:footnote>
  <w:footnote w:id="35">
    <w:p w:rsidR="00596FEF" w:rsidRDefault="00596FEF" w:rsidP="00596FEF">
      <w:pPr>
        <w:pStyle w:val="Testonotaapidipagina"/>
        <w:jc w:val="both"/>
      </w:pPr>
      <w:r>
        <w:rPr>
          <w:rStyle w:val="Rimandonotaapidipagina"/>
        </w:rPr>
        <w:footnoteRef/>
      </w:r>
      <w:r>
        <w:t xml:space="preserve"> </w:t>
      </w:r>
      <w:r w:rsidRPr="003D1960">
        <w:rPr>
          <w:i/>
        </w:rPr>
        <w:t>Ivi</w:t>
      </w:r>
      <w:r>
        <w:t>, 91-92.</w:t>
      </w:r>
    </w:p>
  </w:footnote>
  <w:footnote w:id="36">
    <w:p w:rsidR="00596FEF" w:rsidRDefault="00596FEF" w:rsidP="00596FEF">
      <w:pPr>
        <w:pStyle w:val="Testonotaapidipagina"/>
        <w:jc w:val="both"/>
      </w:pPr>
      <w:r>
        <w:rPr>
          <w:rStyle w:val="Rimandonotaapidipagina"/>
        </w:rPr>
        <w:footnoteRef/>
      </w:r>
      <w:r>
        <w:t xml:space="preserve"> </w:t>
      </w:r>
      <w:r w:rsidRPr="003D1960">
        <w:rPr>
          <w:i/>
        </w:rPr>
        <w:t>Ivi</w:t>
      </w:r>
      <w:r>
        <w:t>, 93.</w:t>
      </w:r>
    </w:p>
  </w:footnote>
  <w:footnote w:id="37">
    <w:p w:rsidR="00596FEF" w:rsidRDefault="00596FEF" w:rsidP="00596FEF">
      <w:pPr>
        <w:pStyle w:val="Testonotaapidipagina"/>
        <w:jc w:val="both"/>
      </w:pPr>
      <w:r>
        <w:rPr>
          <w:rStyle w:val="Rimandonotaapidipagina"/>
        </w:rPr>
        <w:footnoteRef/>
      </w:r>
      <w:r>
        <w:t xml:space="preserve"> </w:t>
      </w:r>
      <w:r w:rsidRPr="00330040">
        <w:rPr>
          <w:smallCaps/>
        </w:rPr>
        <w:t>J. Ries</w:t>
      </w:r>
      <w:r>
        <w:t xml:space="preserve">, </w:t>
      </w:r>
      <w:r w:rsidRPr="00330040">
        <w:rPr>
          <w:i/>
        </w:rPr>
        <w:t>Il senso del sacro nelle culture e nelle religioni</w:t>
      </w:r>
      <w:r>
        <w:t xml:space="preserve">, </w:t>
      </w:r>
      <w:proofErr w:type="spellStart"/>
      <w:r>
        <w:t>Jaca</w:t>
      </w:r>
      <w:proofErr w:type="spellEnd"/>
      <w:r>
        <w:t xml:space="preserve"> Book, Milano 2006, p. 83.</w:t>
      </w:r>
    </w:p>
  </w:footnote>
  <w:footnote w:id="38">
    <w:p w:rsidR="00596FEF" w:rsidRPr="004062C5" w:rsidRDefault="00596FEF" w:rsidP="00596FEF">
      <w:pPr>
        <w:pStyle w:val="Testonotaapidipagina"/>
      </w:pPr>
      <w:r>
        <w:rPr>
          <w:rStyle w:val="Rimandonotaapidipagina"/>
        </w:rPr>
        <w:footnoteRef/>
      </w:r>
      <w:r>
        <w:t xml:space="preserve"> </w:t>
      </w:r>
      <w:r>
        <w:rPr>
          <w:smallCaps/>
        </w:rPr>
        <w:t>R</w:t>
      </w:r>
      <w:r w:rsidRPr="00330040">
        <w:rPr>
          <w:smallCaps/>
        </w:rPr>
        <w:t xml:space="preserve">. </w:t>
      </w:r>
      <w:proofErr w:type="spellStart"/>
      <w:r>
        <w:rPr>
          <w:smallCaps/>
        </w:rPr>
        <w:t>Nanini</w:t>
      </w:r>
      <w:proofErr w:type="spellEnd"/>
      <w:r>
        <w:t xml:space="preserve">, </w:t>
      </w:r>
      <w:r w:rsidRPr="0051662C">
        <w:rPr>
          <w:i/>
        </w:rPr>
        <w:t>J. Ries e la «nuova» fenomenologia della religione</w:t>
      </w:r>
      <w:r>
        <w:t xml:space="preserve">, in </w:t>
      </w:r>
      <w:r w:rsidRPr="0051662C">
        <w:rPr>
          <w:i/>
        </w:rPr>
        <w:t>Communio</w:t>
      </w:r>
      <w:r>
        <w:t xml:space="preserve"> 216 (2008) 26-37, qui 31.</w:t>
      </w:r>
    </w:p>
  </w:footnote>
  <w:footnote w:id="39">
    <w:p w:rsidR="00596FEF" w:rsidRDefault="00596FEF" w:rsidP="00596FEF">
      <w:pPr>
        <w:pStyle w:val="Testonotaapidipagina"/>
        <w:jc w:val="both"/>
      </w:pPr>
      <w:r>
        <w:rPr>
          <w:rStyle w:val="Rimandonotaapidipagina"/>
        </w:rPr>
        <w:footnoteRef/>
      </w:r>
      <w:r>
        <w:t xml:space="preserve"> </w:t>
      </w:r>
      <w:r w:rsidRPr="00AA48BA">
        <w:rPr>
          <w:iCs/>
          <w:smallCaps/>
        </w:rPr>
        <w:t>J. Ries</w:t>
      </w:r>
      <w:r w:rsidRPr="0047123F">
        <w:rPr>
          <w:iCs/>
        </w:rPr>
        <w:t xml:space="preserve">, </w:t>
      </w:r>
      <w:r w:rsidRPr="00AA48BA">
        <w:rPr>
          <w:i/>
          <w:iCs/>
        </w:rPr>
        <w:t>Simbolo. Le costanti del sacro</w:t>
      </w:r>
      <w:r w:rsidRPr="0047123F">
        <w:rPr>
          <w:iCs/>
        </w:rPr>
        <w:t>,</w:t>
      </w:r>
      <w:r>
        <w:rPr>
          <w:iCs/>
        </w:rPr>
        <w:t xml:space="preserve"> in </w:t>
      </w:r>
      <w:r w:rsidRPr="00D04E94">
        <w:rPr>
          <w:i/>
          <w:iCs/>
        </w:rPr>
        <w:t>Opera Omnia</w:t>
      </w:r>
      <w:r>
        <w:rPr>
          <w:iCs/>
        </w:rPr>
        <w:t xml:space="preserve"> IV/1, 20.</w:t>
      </w:r>
    </w:p>
  </w:footnote>
  <w:footnote w:id="40">
    <w:p w:rsidR="00596FEF" w:rsidRPr="00C43A26" w:rsidRDefault="00596FEF" w:rsidP="00596FEF">
      <w:pPr>
        <w:pStyle w:val="Testonotaapidipagina"/>
        <w:jc w:val="both"/>
      </w:pPr>
      <w:r>
        <w:rPr>
          <w:rStyle w:val="Rimandonotaapidipagina"/>
        </w:rPr>
        <w:footnoteRef/>
      </w:r>
      <w:r>
        <w:t xml:space="preserve"> </w:t>
      </w:r>
      <w:r>
        <w:rPr>
          <w:smallCaps/>
        </w:rPr>
        <w:t>R</w:t>
      </w:r>
      <w:r w:rsidRPr="00330040">
        <w:rPr>
          <w:smallCaps/>
        </w:rPr>
        <w:t xml:space="preserve">. </w:t>
      </w:r>
      <w:proofErr w:type="spellStart"/>
      <w:r>
        <w:rPr>
          <w:smallCaps/>
        </w:rPr>
        <w:t>Nanini</w:t>
      </w:r>
      <w:proofErr w:type="spellEnd"/>
      <w:r>
        <w:t xml:space="preserve">, </w:t>
      </w:r>
      <w:r w:rsidRPr="0051662C">
        <w:rPr>
          <w:i/>
        </w:rPr>
        <w:t>J. Ries e la «nuova» fenomenologia della religione</w:t>
      </w:r>
      <w:r>
        <w:t>, 31.</w:t>
      </w:r>
    </w:p>
  </w:footnote>
  <w:footnote w:id="41">
    <w:p w:rsidR="00596FEF" w:rsidRPr="000A540C" w:rsidRDefault="00596FEF" w:rsidP="00596FEF">
      <w:pPr>
        <w:pStyle w:val="Testonotaapidipagina"/>
        <w:jc w:val="both"/>
      </w:pPr>
      <w:r>
        <w:rPr>
          <w:rStyle w:val="Rimandonotaapidipagina"/>
        </w:rPr>
        <w:footnoteRef/>
      </w:r>
      <w:r>
        <w:t xml:space="preserve"> </w:t>
      </w:r>
      <w:r w:rsidRPr="00330040">
        <w:rPr>
          <w:smallCaps/>
        </w:rPr>
        <w:t>J. Ries</w:t>
      </w:r>
      <w:r>
        <w:t xml:space="preserve">, </w:t>
      </w:r>
      <w:r>
        <w:rPr>
          <w:i/>
        </w:rPr>
        <w:t xml:space="preserve">Homo </w:t>
      </w:r>
      <w:proofErr w:type="spellStart"/>
      <w:r>
        <w:rPr>
          <w:i/>
        </w:rPr>
        <w:t>religiosus</w:t>
      </w:r>
      <w:proofErr w:type="spellEnd"/>
      <w:r>
        <w:rPr>
          <w:i/>
        </w:rPr>
        <w:t xml:space="preserve"> ed esperienza del sacro,</w:t>
      </w:r>
      <w:r>
        <w:t xml:space="preserve"> in </w:t>
      </w:r>
      <w:r w:rsidRPr="0051662C">
        <w:rPr>
          <w:i/>
        </w:rPr>
        <w:t>Opera Omnia</w:t>
      </w:r>
      <w:r>
        <w:t xml:space="preserve"> II, p. 351.</w:t>
      </w:r>
    </w:p>
  </w:footnote>
  <w:footnote w:id="42">
    <w:p w:rsidR="00596FEF" w:rsidRDefault="00596FEF" w:rsidP="00596FEF">
      <w:pPr>
        <w:pStyle w:val="Testonotaapidipagina"/>
        <w:jc w:val="both"/>
      </w:pPr>
      <w:r>
        <w:rPr>
          <w:rStyle w:val="Rimandonotaapidipagina"/>
        </w:rPr>
        <w:footnoteRef/>
      </w:r>
      <w:r>
        <w:t xml:space="preserve"> Per queste considerazioni ci siamo rifatti a </w:t>
      </w:r>
      <w:r w:rsidRPr="0088420C">
        <w:rPr>
          <w:smallCaps/>
        </w:rPr>
        <w:t xml:space="preserve">R. </w:t>
      </w:r>
      <w:proofErr w:type="spellStart"/>
      <w:r w:rsidRPr="0088420C">
        <w:rPr>
          <w:smallCaps/>
        </w:rPr>
        <w:t>Nanini</w:t>
      </w:r>
      <w:proofErr w:type="spellEnd"/>
      <w:r>
        <w:t xml:space="preserve">, </w:t>
      </w:r>
      <w:r w:rsidRPr="0088420C">
        <w:rPr>
          <w:i/>
        </w:rPr>
        <w:t>J</w:t>
      </w:r>
      <w:r>
        <w:rPr>
          <w:i/>
        </w:rPr>
        <w:t>.</w:t>
      </w:r>
      <w:r w:rsidRPr="0088420C">
        <w:rPr>
          <w:i/>
        </w:rPr>
        <w:t xml:space="preserve"> Ries e la «nuova» fenomenologia della religione</w:t>
      </w:r>
      <w:r>
        <w:t>, 26-37.</w:t>
      </w:r>
    </w:p>
  </w:footnote>
  <w:footnote w:id="43">
    <w:p w:rsidR="00596FEF" w:rsidRDefault="00596FEF" w:rsidP="00596FEF">
      <w:pPr>
        <w:pStyle w:val="Testonotaapidipagina"/>
        <w:jc w:val="both"/>
      </w:pPr>
      <w:r>
        <w:rPr>
          <w:rStyle w:val="Rimandonotaapidipagina"/>
        </w:rPr>
        <w:footnoteRef/>
      </w:r>
      <w:r>
        <w:t xml:space="preserve"> Si vedano le ricerche dedicate a </w:t>
      </w:r>
      <w:r w:rsidRPr="00C9721C">
        <w:rPr>
          <w:i/>
        </w:rPr>
        <w:t>L’</w:t>
      </w:r>
      <w:proofErr w:type="spellStart"/>
      <w:r w:rsidRPr="00C9721C">
        <w:rPr>
          <w:i/>
        </w:rPr>
        <w:t>expression</w:t>
      </w:r>
      <w:proofErr w:type="spellEnd"/>
      <w:r w:rsidRPr="00C9721C">
        <w:rPr>
          <w:i/>
        </w:rPr>
        <w:t xml:space="preserve"> </w:t>
      </w:r>
      <w:proofErr w:type="spellStart"/>
      <w:r w:rsidRPr="00C9721C">
        <w:rPr>
          <w:i/>
        </w:rPr>
        <w:t>du</w:t>
      </w:r>
      <w:proofErr w:type="spellEnd"/>
      <w:r w:rsidRPr="00C9721C">
        <w:rPr>
          <w:i/>
        </w:rPr>
        <w:t xml:space="preserve"> </w:t>
      </w:r>
      <w:proofErr w:type="spellStart"/>
      <w:r w:rsidRPr="00C9721C">
        <w:rPr>
          <w:i/>
        </w:rPr>
        <w:t>sacré</w:t>
      </w:r>
      <w:proofErr w:type="spellEnd"/>
      <w:r w:rsidRPr="00C9721C">
        <w:rPr>
          <w:i/>
        </w:rPr>
        <w:t xml:space="preserve"> </w:t>
      </w:r>
      <w:proofErr w:type="spellStart"/>
      <w:r w:rsidRPr="00C9721C">
        <w:rPr>
          <w:i/>
        </w:rPr>
        <w:t>dans</w:t>
      </w:r>
      <w:proofErr w:type="spellEnd"/>
      <w:r w:rsidRPr="00C9721C">
        <w:rPr>
          <w:i/>
        </w:rPr>
        <w:t xml:space="preserve"> </w:t>
      </w:r>
      <w:proofErr w:type="spellStart"/>
      <w:r w:rsidRPr="00C9721C">
        <w:rPr>
          <w:i/>
        </w:rPr>
        <w:t>les</w:t>
      </w:r>
      <w:proofErr w:type="spellEnd"/>
      <w:r w:rsidRPr="00C9721C">
        <w:rPr>
          <w:i/>
        </w:rPr>
        <w:t xml:space="preserve"> </w:t>
      </w:r>
      <w:proofErr w:type="spellStart"/>
      <w:r w:rsidRPr="00C9721C">
        <w:rPr>
          <w:i/>
        </w:rPr>
        <w:t>grandes</w:t>
      </w:r>
      <w:proofErr w:type="spellEnd"/>
      <w:r w:rsidRPr="00C9721C">
        <w:rPr>
          <w:i/>
        </w:rPr>
        <w:t xml:space="preserve"> </w:t>
      </w:r>
      <w:proofErr w:type="spellStart"/>
      <w:r w:rsidRPr="00C9721C">
        <w:rPr>
          <w:i/>
        </w:rPr>
        <w:t>religions</w:t>
      </w:r>
      <w:proofErr w:type="spellEnd"/>
      <w:r>
        <w:t xml:space="preserve">, 3 volumi, Centre d’Histoire </w:t>
      </w:r>
      <w:proofErr w:type="spellStart"/>
      <w:r>
        <w:t>des</w:t>
      </w:r>
      <w:proofErr w:type="spellEnd"/>
      <w:r>
        <w:t xml:space="preserve"> </w:t>
      </w:r>
      <w:proofErr w:type="spellStart"/>
      <w:r>
        <w:t>Religions</w:t>
      </w:r>
      <w:proofErr w:type="spellEnd"/>
      <w:r>
        <w:t xml:space="preserve">, </w:t>
      </w:r>
      <w:proofErr w:type="spellStart"/>
      <w:r>
        <w:t>Louvain</w:t>
      </w:r>
      <w:proofErr w:type="spellEnd"/>
      <w:r>
        <w:t xml:space="preserve"> </w:t>
      </w:r>
      <w:smartTag w:uri="urn:schemas-microsoft-com:office:smarttags" w:element="PersonName">
        <w:smartTagPr>
          <w:attr w:name="ProductID" w:val="la Neuve"/>
        </w:smartTagPr>
        <w:r>
          <w:t xml:space="preserve">la </w:t>
        </w:r>
        <w:proofErr w:type="spellStart"/>
        <w:r>
          <w:t>Neuve</w:t>
        </w:r>
      </w:smartTag>
      <w:proofErr w:type="spellEnd"/>
      <w:r>
        <w:t xml:space="preserve"> 1978-1986 (ove sono raccolte ricerche che vanno dal 1973 al 1986).</w:t>
      </w:r>
    </w:p>
  </w:footnote>
  <w:footnote w:id="44">
    <w:p w:rsidR="00596FEF" w:rsidRDefault="00596FEF" w:rsidP="00596FEF">
      <w:pPr>
        <w:pStyle w:val="Testonotaapidipagina"/>
        <w:jc w:val="both"/>
      </w:pPr>
      <w:r>
        <w:rPr>
          <w:rStyle w:val="Rimandonotaapidipagina"/>
        </w:rPr>
        <w:footnoteRef/>
      </w:r>
      <w:r>
        <w:t xml:space="preserve"> </w:t>
      </w:r>
      <w:r>
        <w:rPr>
          <w:smallCaps/>
        </w:rPr>
        <w:t>J</w:t>
      </w:r>
      <w:r w:rsidRPr="00C9721C">
        <w:rPr>
          <w:smallCaps/>
        </w:rPr>
        <w:t>. Ries</w:t>
      </w:r>
      <w:r>
        <w:t xml:space="preserve"> (ed), </w:t>
      </w:r>
      <w:r w:rsidRPr="00C9721C">
        <w:rPr>
          <w:i/>
        </w:rPr>
        <w:t>Trattato di antropologia del sacro</w:t>
      </w:r>
      <w:r>
        <w:t xml:space="preserve">, </w:t>
      </w:r>
      <w:proofErr w:type="spellStart"/>
      <w:r>
        <w:t>Jaca</w:t>
      </w:r>
      <w:proofErr w:type="spellEnd"/>
      <w:r>
        <w:t xml:space="preserve"> Book, Milano 2009.</w:t>
      </w:r>
    </w:p>
  </w:footnote>
  <w:footnote w:id="45">
    <w:p w:rsidR="00596FEF" w:rsidRPr="00804EAD" w:rsidRDefault="00596FEF" w:rsidP="00596FEF">
      <w:pPr>
        <w:pStyle w:val="Testonotaapidipagina"/>
        <w:jc w:val="both"/>
      </w:pPr>
      <w:r>
        <w:rPr>
          <w:rStyle w:val="Rimandonotaapidipagina"/>
        </w:rPr>
        <w:footnoteRef/>
      </w:r>
      <w:r>
        <w:t xml:space="preserve"> </w:t>
      </w:r>
      <w:r>
        <w:rPr>
          <w:smallCaps/>
        </w:rPr>
        <w:t>J</w:t>
      </w:r>
      <w:r w:rsidRPr="00C9721C">
        <w:rPr>
          <w:smallCaps/>
        </w:rPr>
        <w:t>. Ries</w:t>
      </w:r>
      <w:r>
        <w:t xml:space="preserve">, </w:t>
      </w:r>
      <w:r>
        <w:rPr>
          <w:i/>
        </w:rPr>
        <w:t>Simbolismo ed esperienza della luce nelle grandi religioni</w:t>
      </w:r>
      <w:r>
        <w:t xml:space="preserve">, </w:t>
      </w:r>
      <w:proofErr w:type="spellStart"/>
      <w:r>
        <w:t>Jaca</w:t>
      </w:r>
      <w:proofErr w:type="spellEnd"/>
      <w:r>
        <w:t xml:space="preserve"> Book, Milano 1997.</w:t>
      </w:r>
    </w:p>
  </w:footnote>
  <w:footnote w:id="46">
    <w:p w:rsidR="00596FEF" w:rsidRDefault="00596FEF" w:rsidP="00596FEF">
      <w:pPr>
        <w:pStyle w:val="Testonotaapidipagina"/>
        <w:jc w:val="both"/>
      </w:pPr>
      <w:r>
        <w:rPr>
          <w:rStyle w:val="Rimandonotaapidipagina"/>
        </w:rPr>
        <w:footnoteRef/>
      </w:r>
      <w:r>
        <w:t xml:space="preserve"> </w:t>
      </w:r>
      <w:r w:rsidRPr="00550C34">
        <w:rPr>
          <w:smallCaps/>
        </w:rPr>
        <w:t xml:space="preserve">M. </w:t>
      </w:r>
      <w:proofErr w:type="spellStart"/>
      <w:r w:rsidRPr="00550C34">
        <w:rPr>
          <w:smallCaps/>
        </w:rPr>
        <w:t>Eliade</w:t>
      </w:r>
      <w:proofErr w:type="spellEnd"/>
      <w:r>
        <w:t xml:space="preserve">, </w:t>
      </w:r>
      <w:r w:rsidRPr="00550C34">
        <w:rPr>
          <w:i/>
        </w:rPr>
        <w:t>Il Giornale</w:t>
      </w:r>
      <w:r>
        <w:t>, Torino 1976, p. 230.</w:t>
      </w:r>
    </w:p>
  </w:footnote>
  <w:footnote w:id="47">
    <w:p w:rsidR="00596FEF" w:rsidRDefault="00596FEF" w:rsidP="00596FEF">
      <w:pPr>
        <w:pStyle w:val="Testonotaapidipagina"/>
        <w:jc w:val="both"/>
      </w:pPr>
      <w:r>
        <w:rPr>
          <w:rStyle w:val="Rimandonotaapidipagina"/>
        </w:rPr>
        <w:footnoteRef/>
      </w:r>
      <w:r>
        <w:t xml:space="preserve"> Per farsi un’idea delle intuizioni di </w:t>
      </w:r>
      <w:proofErr w:type="spellStart"/>
      <w:r>
        <w:t>Welte</w:t>
      </w:r>
      <w:proofErr w:type="spellEnd"/>
      <w:r>
        <w:t xml:space="preserve"> presenti in queste considerazioni si veda </w:t>
      </w:r>
      <w:r>
        <w:rPr>
          <w:smallCaps/>
        </w:rPr>
        <w:t xml:space="preserve">B. </w:t>
      </w:r>
      <w:proofErr w:type="spellStart"/>
      <w:r>
        <w:rPr>
          <w:smallCaps/>
        </w:rPr>
        <w:t>Welte</w:t>
      </w:r>
      <w:proofErr w:type="spellEnd"/>
      <w:r>
        <w:t xml:space="preserve">, </w:t>
      </w:r>
      <w:r>
        <w:rPr>
          <w:i/>
          <w:iCs/>
        </w:rPr>
        <w:t xml:space="preserve">Dio nel pensiero di </w:t>
      </w:r>
      <w:proofErr w:type="spellStart"/>
      <w:r>
        <w:rPr>
          <w:i/>
          <w:iCs/>
        </w:rPr>
        <w:t>Heidegger</w:t>
      </w:r>
      <w:proofErr w:type="spellEnd"/>
      <w:r>
        <w:t xml:space="preserve">, in </w:t>
      </w:r>
      <w:r>
        <w:rPr>
          <w:i/>
          <w:iCs/>
        </w:rPr>
        <w:t>Archivio di Filosofia</w:t>
      </w:r>
      <w:r>
        <w:t xml:space="preserve"> 1-3 (1987) 446-466.</w:t>
      </w:r>
    </w:p>
  </w:footnote>
  <w:footnote w:id="48">
    <w:p w:rsidR="00596FEF" w:rsidRPr="00365911" w:rsidRDefault="00596FEF" w:rsidP="00596FEF">
      <w:pPr>
        <w:pStyle w:val="Testonotaapidipagina"/>
        <w:jc w:val="both"/>
        <w:rPr>
          <w:lang w:val="en-GB"/>
        </w:rPr>
      </w:pPr>
      <w:r>
        <w:rPr>
          <w:rStyle w:val="Rimandonotaapidipagina"/>
        </w:rPr>
        <w:footnoteRef/>
      </w:r>
      <w:r w:rsidRPr="00365911">
        <w:rPr>
          <w:lang w:val="en-GB"/>
        </w:rPr>
        <w:t xml:space="preserve"> </w:t>
      </w:r>
      <w:r w:rsidRPr="00365911">
        <w:rPr>
          <w:smallCaps/>
          <w:lang w:val="en-GB"/>
        </w:rPr>
        <w:t xml:space="preserve">P. </w:t>
      </w:r>
      <w:proofErr w:type="spellStart"/>
      <w:r w:rsidRPr="00365911">
        <w:rPr>
          <w:smallCaps/>
          <w:lang w:val="en-GB"/>
        </w:rPr>
        <w:t>Hünermann</w:t>
      </w:r>
      <w:proofErr w:type="spellEnd"/>
      <w:r w:rsidRPr="00365911">
        <w:rPr>
          <w:lang w:val="en-GB"/>
        </w:rPr>
        <w:t xml:space="preserve">, </w:t>
      </w:r>
      <w:r w:rsidRPr="00365911">
        <w:rPr>
          <w:i/>
          <w:lang w:val="en-GB"/>
        </w:rPr>
        <w:t xml:space="preserve">Jesus </w:t>
      </w:r>
      <w:proofErr w:type="spellStart"/>
      <w:r w:rsidRPr="00365911">
        <w:rPr>
          <w:i/>
          <w:lang w:val="en-GB"/>
        </w:rPr>
        <w:t>Christus</w:t>
      </w:r>
      <w:proofErr w:type="spellEnd"/>
      <w:r w:rsidRPr="00365911">
        <w:rPr>
          <w:i/>
          <w:lang w:val="en-GB"/>
        </w:rPr>
        <w:t xml:space="preserve">. </w:t>
      </w:r>
      <w:proofErr w:type="spellStart"/>
      <w:r>
        <w:rPr>
          <w:i/>
          <w:lang w:val="en-GB"/>
        </w:rPr>
        <w:t>Gottes</w:t>
      </w:r>
      <w:proofErr w:type="spellEnd"/>
      <w:r>
        <w:rPr>
          <w:i/>
          <w:lang w:val="en-GB"/>
        </w:rPr>
        <w:t xml:space="preserve"> Wort in der </w:t>
      </w:r>
      <w:proofErr w:type="spellStart"/>
      <w:r>
        <w:rPr>
          <w:i/>
          <w:lang w:val="en-GB"/>
        </w:rPr>
        <w:t>Zeit</w:t>
      </w:r>
      <w:proofErr w:type="spellEnd"/>
      <w:r>
        <w:rPr>
          <w:lang w:val="en-GB"/>
        </w:rPr>
        <w:t xml:space="preserve">, </w:t>
      </w:r>
      <w:proofErr w:type="spellStart"/>
      <w:r>
        <w:rPr>
          <w:lang w:val="en-GB"/>
        </w:rPr>
        <w:t>Aschendorff</w:t>
      </w:r>
      <w:proofErr w:type="spellEnd"/>
      <w:r>
        <w:rPr>
          <w:lang w:val="en-GB"/>
        </w:rPr>
        <w:t xml:space="preserve"> </w:t>
      </w:r>
      <w:proofErr w:type="spellStart"/>
      <w:r>
        <w:rPr>
          <w:lang w:val="en-GB"/>
        </w:rPr>
        <w:t>Verlag</w:t>
      </w:r>
      <w:proofErr w:type="spellEnd"/>
      <w:r>
        <w:rPr>
          <w:lang w:val="en-GB"/>
        </w:rPr>
        <w:t xml:space="preserve">, </w:t>
      </w:r>
      <w:proofErr w:type="spellStart"/>
      <w:r>
        <w:rPr>
          <w:lang w:val="en-GB"/>
        </w:rPr>
        <w:t>Münster</w:t>
      </w:r>
      <w:proofErr w:type="spellEnd"/>
      <w:r>
        <w:rPr>
          <w:lang w:val="en-GB"/>
        </w:rPr>
        <w:t xml:space="preserve"> 1994, 40-51.</w:t>
      </w:r>
    </w:p>
  </w:footnote>
  <w:footnote w:id="49">
    <w:p w:rsidR="00596FEF" w:rsidRDefault="00596FEF" w:rsidP="00596FEF">
      <w:pPr>
        <w:pStyle w:val="Testonotaapidipagina"/>
        <w:jc w:val="both"/>
      </w:pPr>
      <w:r>
        <w:rPr>
          <w:rStyle w:val="Rimandonotaapidipagina"/>
        </w:rPr>
        <w:footnoteRef/>
      </w:r>
      <w:r>
        <w:t xml:space="preserve"> </w:t>
      </w:r>
      <w:r w:rsidRPr="00060026">
        <w:rPr>
          <w:i/>
        </w:rPr>
        <w:t>Ivi</w:t>
      </w:r>
      <w:r>
        <w:t>, 51-65.</w:t>
      </w:r>
    </w:p>
  </w:footnote>
  <w:footnote w:id="50">
    <w:p w:rsidR="00596FEF" w:rsidRPr="007307EA" w:rsidRDefault="00596FEF" w:rsidP="00596FEF">
      <w:pPr>
        <w:pStyle w:val="Testonotaapidipagina"/>
        <w:jc w:val="both"/>
        <w:rPr>
          <w:lang w:val="en-GB"/>
        </w:rPr>
      </w:pPr>
      <w:r>
        <w:rPr>
          <w:rStyle w:val="Rimandonotaapidipagina"/>
        </w:rPr>
        <w:footnoteRef/>
      </w:r>
      <w:r>
        <w:t xml:space="preserve"> Si veda soprattutto </w:t>
      </w:r>
      <w:r w:rsidRPr="007307EA">
        <w:rPr>
          <w:smallCaps/>
        </w:rPr>
        <w:t xml:space="preserve">R. </w:t>
      </w:r>
      <w:proofErr w:type="spellStart"/>
      <w:r w:rsidRPr="007307EA">
        <w:rPr>
          <w:smallCaps/>
        </w:rPr>
        <w:t>Schaeffler</w:t>
      </w:r>
      <w:proofErr w:type="spellEnd"/>
      <w:r>
        <w:t xml:space="preserve">, </w:t>
      </w:r>
      <w:proofErr w:type="spellStart"/>
      <w:r w:rsidRPr="007307EA">
        <w:rPr>
          <w:i/>
        </w:rPr>
        <w:t>Frömmigkeit</w:t>
      </w:r>
      <w:proofErr w:type="spellEnd"/>
      <w:r w:rsidRPr="007307EA">
        <w:rPr>
          <w:i/>
        </w:rPr>
        <w:t xml:space="preserve"> </w:t>
      </w:r>
      <w:proofErr w:type="spellStart"/>
      <w:r w:rsidRPr="007307EA">
        <w:rPr>
          <w:i/>
        </w:rPr>
        <w:t>des</w:t>
      </w:r>
      <w:proofErr w:type="spellEnd"/>
      <w:r w:rsidRPr="007307EA">
        <w:rPr>
          <w:i/>
        </w:rPr>
        <w:t xml:space="preserve"> </w:t>
      </w:r>
      <w:proofErr w:type="spellStart"/>
      <w:r w:rsidRPr="007307EA">
        <w:rPr>
          <w:i/>
        </w:rPr>
        <w:t>Denkens</w:t>
      </w:r>
      <w:proofErr w:type="spellEnd"/>
      <w:r w:rsidRPr="007307EA">
        <w:rPr>
          <w:i/>
        </w:rPr>
        <w:t xml:space="preserve">. </w:t>
      </w:r>
      <w:r w:rsidRPr="00465E26">
        <w:rPr>
          <w:i/>
        </w:rPr>
        <w:t xml:space="preserve">M. </w:t>
      </w:r>
      <w:proofErr w:type="spellStart"/>
      <w:r w:rsidRPr="00465E26">
        <w:rPr>
          <w:i/>
        </w:rPr>
        <w:t>Heidegger</w:t>
      </w:r>
      <w:proofErr w:type="spellEnd"/>
      <w:r w:rsidRPr="00465E26">
        <w:rPr>
          <w:i/>
        </w:rPr>
        <w:t xml:space="preserve"> und die </w:t>
      </w:r>
      <w:proofErr w:type="spellStart"/>
      <w:r w:rsidRPr="00465E26">
        <w:rPr>
          <w:i/>
        </w:rPr>
        <w:t>katholische</w:t>
      </w:r>
      <w:proofErr w:type="spellEnd"/>
      <w:r w:rsidRPr="00465E26">
        <w:rPr>
          <w:i/>
        </w:rPr>
        <w:t xml:space="preserve"> </w:t>
      </w:r>
      <w:proofErr w:type="spellStart"/>
      <w:r w:rsidRPr="00465E26">
        <w:rPr>
          <w:i/>
        </w:rPr>
        <w:t>Theologie</w:t>
      </w:r>
      <w:proofErr w:type="spellEnd"/>
      <w:r w:rsidRPr="00465E26">
        <w:t xml:space="preserve">, </w:t>
      </w:r>
      <w:proofErr w:type="spellStart"/>
      <w:r w:rsidRPr="00465E26">
        <w:t>Darmastadt</w:t>
      </w:r>
      <w:proofErr w:type="spellEnd"/>
      <w:r w:rsidRPr="00465E26">
        <w:t xml:space="preserve"> 1978; </w:t>
      </w:r>
      <w:r w:rsidRPr="00465E26">
        <w:rPr>
          <w:smallCaps/>
        </w:rPr>
        <w:t>Idem</w:t>
      </w:r>
      <w:r w:rsidRPr="00465E26">
        <w:t xml:space="preserve">, </w:t>
      </w:r>
      <w:proofErr w:type="spellStart"/>
      <w:r w:rsidRPr="00465E26">
        <w:rPr>
          <w:i/>
        </w:rPr>
        <w:t>Heidegger</w:t>
      </w:r>
      <w:proofErr w:type="spellEnd"/>
      <w:r w:rsidRPr="00465E26">
        <w:rPr>
          <w:i/>
        </w:rPr>
        <w:t xml:space="preserve"> und die </w:t>
      </w:r>
      <w:proofErr w:type="spellStart"/>
      <w:r w:rsidRPr="00465E26">
        <w:rPr>
          <w:i/>
        </w:rPr>
        <w:t>Theologie</w:t>
      </w:r>
      <w:proofErr w:type="spellEnd"/>
      <w:r w:rsidRPr="00465E26">
        <w:t xml:space="preserve">, in </w:t>
      </w:r>
      <w:r w:rsidRPr="00465E26">
        <w:rPr>
          <w:smallCaps/>
        </w:rPr>
        <w:t xml:space="preserve">A. </w:t>
      </w:r>
      <w:proofErr w:type="spellStart"/>
      <w:r w:rsidRPr="00465E26">
        <w:rPr>
          <w:smallCaps/>
        </w:rPr>
        <w:t>Gethmann-Siefert</w:t>
      </w:r>
      <w:proofErr w:type="spellEnd"/>
      <w:r w:rsidRPr="00465E26">
        <w:rPr>
          <w:smallCaps/>
        </w:rPr>
        <w:t xml:space="preserve"> – O. </w:t>
      </w:r>
      <w:proofErr w:type="spellStart"/>
      <w:r w:rsidRPr="00465E26">
        <w:rPr>
          <w:smallCaps/>
        </w:rPr>
        <w:t>Pöggeler</w:t>
      </w:r>
      <w:proofErr w:type="spellEnd"/>
      <w:r w:rsidRPr="00465E26">
        <w:t xml:space="preserve"> (ed), </w:t>
      </w:r>
      <w:proofErr w:type="spellStart"/>
      <w:r w:rsidRPr="00465E26">
        <w:rPr>
          <w:i/>
        </w:rPr>
        <w:t>Heidegger</w:t>
      </w:r>
      <w:proofErr w:type="spellEnd"/>
      <w:r w:rsidRPr="00465E26">
        <w:rPr>
          <w:i/>
        </w:rPr>
        <w:t xml:space="preserve"> und die </w:t>
      </w:r>
      <w:proofErr w:type="spellStart"/>
      <w:r w:rsidRPr="00465E26">
        <w:rPr>
          <w:i/>
        </w:rPr>
        <w:t>praktische</w:t>
      </w:r>
      <w:proofErr w:type="spellEnd"/>
      <w:r w:rsidRPr="00465E26">
        <w:rPr>
          <w:i/>
        </w:rPr>
        <w:t xml:space="preserve"> </w:t>
      </w:r>
      <w:proofErr w:type="spellStart"/>
      <w:r w:rsidRPr="00465E26">
        <w:rPr>
          <w:i/>
        </w:rPr>
        <w:t>Philosophie</w:t>
      </w:r>
      <w:proofErr w:type="spellEnd"/>
      <w:r w:rsidRPr="00465E26">
        <w:t xml:space="preserve">, </w:t>
      </w:r>
      <w:proofErr w:type="spellStart"/>
      <w:r w:rsidRPr="00465E26">
        <w:t>Suhrkamp</w:t>
      </w:r>
      <w:proofErr w:type="spellEnd"/>
      <w:r>
        <w:t>, Frankfurt 1989</w:t>
      </w:r>
      <w:r w:rsidRPr="00465E26">
        <w:t xml:space="preserve">, 286-309; </w:t>
      </w:r>
      <w:r w:rsidRPr="00465E26">
        <w:rPr>
          <w:smallCaps/>
        </w:rPr>
        <w:t>Idem</w:t>
      </w:r>
      <w:r w:rsidRPr="00465E26">
        <w:t xml:space="preserve">, </w:t>
      </w:r>
      <w:proofErr w:type="spellStart"/>
      <w:r w:rsidRPr="00465E26">
        <w:rPr>
          <w:i/>
        </w:rPr>
        <w:t>Der</w:t>
      </w:r>
      <w:proofErr w:type="spellEnd"/>
      <w:r w:rsidRPr="00465E26">
        <w:rPr>
          <w:i/>
        </w:rPr>
        <w:t xml:space="preserve"> «</w:t>
      </w:r>
      <w:proofErr w:type="spellStart"/>
      <w:r w:rsidRPr="00465E26">
        <w:rPr>
          <w:i/>
        </w:rPr>
        <w:t>Gruss</w:t>
      </w:r>
      <w:proofErr w:type="spellEnd"/>
      <w:r w:rsidRPr="00465E26">
        <w:rPr>
          <w:i/>
        </w:rPr>
        <w:t xml:space="preserve"> </w:t>
      </w:r>
      <w:proofErr w:type="spellStart"/>
      <w:r w:rsidRPr="00465E26">
        <w:rPr>
          <w:i/>
        </w:rPr>
        <w:t>des</w:t>
      </w:r>
      <w:proofErr w:type="spellEnd"/>
      <w:r w:rsidRPr="00465E26">
        <w:rPr>
          <w:i/>
        </w:rPr>
        <w:t xml:space="preserve"> </w:t>
      </w:r>
      <w:proofErr w:type="spellStart"/>
      <w:r w:rsidRPr="00465E26">
        <w:rPr>
          <w:i/>
        </w:rPr>
        <w:t>Heiligen</w:t>
      </w:r>
      <w:proofErr w:type="spellEnd"/>
      <w:r w:rsidRPr="00465E26">
        <w:rPr>
          <w:i/>
        </w:rPr>
        <w:t xml:space="preserve">» und «die </w:t>
      </w:r>
      <w:proofErr w:type="spellStart"/>
      <w:r w:rsidRPr="00465E26">
        <w:rPr>
          <w:i/>
        </w:rPr>
        <w:t>Frömmigkeit</w:t>
      </w:r>
      <w:proofErr w:type="spellEnd"/>
      <w:r w:rsidRPr="00465E26">
        <w:rPr>
          <w:i/>
        </w:rPr>
        <w:t xml:space="preserve"> </w:t>
      </w:r>
      <w:proofErr w:type="spellStart"/>
      <w:r w:rsidRPr="00465E26">
        <w:rPr>
          <w:i/>
        </w:rPr>
        <w:t>des</w:t>
      </w:r>
      <w:proofErr w:type="spellEnd"/>
      <w:r w:rsidRPr="00465E26">
        <w:rPr>
          <w:i/>
        </w:rPr>
        <w:t xml:space="preserve"> </w:t>
      </w:r>
      <w:proofErr w:type="spellStart"/>
      <w:r w:rsidRPr="00465E26">
        <w:rPr>
          <w:i/>
        </w:rPr>
        <w:t>Denkens</w:t>
      </w:r>
      <w:proofErr w:type="spellEnd"/>
      <w:r w:rsidRPr="00465E26">
        <w:rPr>
          <w:i/>
        </w:rPr>
        <w:t>»</w:t>
      </w:r>
      <w:r w:rsidRPr="00465E26">
        <w:t xml:space="preserve">, in </w:t>
      </w:r>
      <w:r w:rsidRPr="00465E26">
        <w:rPr>
          <w:smallCaps/>
        </w:rPr>
        <w:t xml:space="preserve">G. </w:t>
      </w:r>
      <w:proofErr w:type="spellStart"/>
      <w:r w:rsidRPr="00465E26">
        <w:rPr>
          <w:smallCaps/>
        </w:rPr>
        <w:t>Pöltner</w:t>
      </w:r>
      <w:proofErr w:type="spellEnd"/>
      <w:r w:rsidRPr="00465E26">
        <w:t xml:space="preserve"> (ed), </w:t>
      </w:r>
      <w:proofErr w:type="spellStart"/>
      <w:r w:rsidRPr="00465E26">
        <w:rPr>
          <w:i/>
        </w:rPr>
        <w:t>Auf</w:t>
      </w:r>
      <w:proofErr w:type="spellEnd"/>
      <w:r w:rsidRPr="00465E26">
        <w:rPr>
          <w:i/>
        </w:rPr>
        <w:t xml:space="preserve"> </w:t>
      </w:r>
      <w:proofErr w:type="spellStart"/>
      <w:r w:rsidRPr="00465E26">
        <w:rPr>
          <w:i/>
        </w:rPr>
        <w:t>der</w:t>
      </w:r>
      <w:proofErr w:type="spellEnd"/>
      <w:r w:rsidRPr="00465E26">
        <w:rPr>
          <w:i/>
        </w:rPr>
        <w:t xml:space="preserve"> </w:t>
      </w:r>
      <w:proofErr w:type="spellStart"/>
      <w:r w:rsidRPr="00465E26">
        <w:rPr>
          <w:i/>
        </w:rPr>
        <w:t>Spur</w:t>
      </w:r>
      <w:proofErr w:type="spellEnd"/>
      <w:r w:rsidRPr="00465E26">
        <w:rPr>
          <w:i/>
        </w:rPr>
        <w:t xml:space="preserve"> </w:t>
      </w:r>
      <w:proofErr w:type="spellStart"/>
      <w:r w:rsidRPr="00465E26">
        <w:rPr>
          <w:i/>
        </w:rPr>
        <w:t>des</w:t>
      </w:r>
      <w:proofErr w:type="spellEnd"/>
      <w:r w:rsidRPr="00465E26">
        <w:rPr>
          <w:i/>
        </w:rPr>
        <w:t xml:space="preserve"> </w:t>
      </w:r>
      <w:proofErr w:type="spellStart"/>
      <w:r w:rsidRPr="00465E26">
        <w:rPr>
          <w:i/>
        </w:rPr>
        <w:t>Heiligen</w:t>
      </w:r>
      <w:proofErr w:type="spellEnd"/>
      <w:r>
        <w:rPr>
          <w:i/>
        </w:rPr>
        <w:t xml:space="preserve">. </w:t>
      </w:r>
      <w:proofErr w:type="spellStart"/>
      <w:r>
        <w:rPr>
          <w:i/>
        </w:rPr>
        <w:t>Heideggers</w:t>
      </w:r>
      <w:proofErr w:type="spellEnd"/>
      <w:r>
        <w:rPr>
          <w:i/>
        </w:rPr>
        <w:t xml:space="preserve"> </w:t>
      </w:r>
      <w:proofErr w:type="spellStart"/>
      <w:r>
        <w:rPr>
          <w:i/>
        </w:rPr>
        <w:t>Beitrag</w:t>
      </w:r>
      <w:proofErr w:type="spellEnd"/>
      <w:r>
        <w:rPr>
          <w:i/>
        </w:rPr>
        <w:t xml:space="preserve"> </w:t>
      </w:r>
      <w:proofErr w:type="spellStart"/>
      <w:r>
        <w:rPr>
          <w:i/>
        </w:rPr>
        <w:t>zur</w:t>
      </w:r>
      <w:proofErr w:type="spellEnd"/>
      <w:r>
        <w:rPr>
          <w:i/>
        </w:rPr>
        <w:t xml:space="preserve"> </w:t>
      </w:r>
      <w:proofErr w:type="spellStart"/>
      <w:r>
        <w:rPr>
          <w:i/>
        </w:rPr>
        <w:t>Gottesfrage</w:t>
      </w:r>
      <w:proofErr w:type="spellEnd"/>
      <w:r w:rsidRPr="00465E26">
        <w:t xml:space="preserve">, </w:t>
      </w:r>
      <w:proofErr w:type="spellStart"/>
      <w:r>
        <w:t>Böhlau</w:t>
      </w:r>
      <w:proofErr w:type="spellEnd"/>
      <w:r>
        <w:t xml:space="preserve"> </w:t>
      </w:r>
      <w:proofErr w:type="spellStart"/>
      <w:r>
        <w:t>Verlag</w:t>
      </w:r>
      <w:proofErr w:type="spellEnd"/>
      <w:r>
        <w:t xml:space="preserve">, </w:t>
      </w:r>
      <w:proofErr w:type="spellStart"/>
      <w:r>
        <w:t>Wien</w:t>
      </w:r>
      <w:proofErr w:type="spellEnd"/>
      <w:r>
        <w:t xml:space="preserve"> 1991, </w:t>
      </w:r>
      <w:r w:rsidRPr="00465E26">
        <w:t>62-</w:t>
      </w:r>
      <w:smartTag w:uri="urn:schemas-microsoft-com:office:smarttags" w:element="metricconverter">
        <w:smartTagPr>
          <w:attr w:name="ProductID" w:val="90. In"/>
        </w:smartTagPr>
        <w:r w:rsidRPr="00465E26">
          <w:t xml:space="preserve">90. </w:t>
        </w:r>
        <w:r>
          <w:t>In</w:t>
        </w:r>
      </w:smartTag>
      <w:r>
        <w:t xml:space="preserve"> prospettiva sintetica si veda la presentazione della posizione di </w:t>
      </w:r>
      <w:proofErr w:type="spellStart"/>
      <w:r>
        <w:t>Schaeffler</w:t>
      </w:r>
      <w:proofErr w:type="spellEnd"/>
      <w:r>
        <w:t xml:space="preserve"> rispetto ad </w:t>
      </w:r>
      <w:proofErr w:type="spellStart"/>
      <w:r>
        <w:t>Heidegger</w:t>
      </w:r>
      <w:proofErr w:type="spellEnd"/>
      <w:r>
        <w:t xml:space="preserve"> fatta da </w:t>
      </w:r>
      <w:r w:rsidRPr="00137770">
        <w:rPr>
          <w:smallCaps/>
        </w:rPr>
        <w:t xml:space="preserve">B. </w:t>
      </w:r>
      <w:proofErr w:type="spellStart"/>
      <w:r w:rsidRPr="00137770">
        <w:rPr>
          <w:smallCaps/>
        </w:rPr>
        <w:t>Nietsche</w:t>
      </w:r>
      <w:proofErr w:type="spellEnd"/>
      <w:r>
        <w:t xml:space="preserve">, </w:t>
      </w:r>
      <w:proofErr w:type="spellStart"/>
      <w:r w:rsidRPr="00137770">
        <w:rPr>
          <w:i/>
        </w:rPr>
        <w:t>Göttliche</w:t>
      </w:r>
      <w:proofErr w:type="spellEnd"/>
      <w:r w:rsidRPr="00137770">
        <w:rPr>
          <w:i/>
        </w:rPr>
        <w:t xml:space="preserve"> </w:t>
      </w:r>
      <w:proofErr w:type="spellStart"/>
      <w:r w:rsidRPr="00137770">
        <w:rPr>
          <w:i/>
        </w:rPr>
        <w:t>Universalität</w:t>
      </w:r>
      <w:proofErr w:type="spellEnd"/>
      <w:r w:rsidRPr="00137770">
        <w:rPr>
          <w:i/>
        </w:rPr>
        <w:t xml:space="preserve"> in </w:t>
      </w:r>
      <w:proofErr w:type="spellStart"/>
      <w:r w:rsidRPr="00137770">
        <w:rPr>
          <w:i/>
        </w:rPr>
        <w:t>konkreter</w:t>
      </w:r>
      <w:proofErr w:type="spellEnd"/>
      <w:r w:rsidRPr="00137770">
        <w:rPr>
          <w:i/>
        </w:rPr>
        <w:t xml:space="preserve"> </w:t>
      </w:r>
      <w:proofErr w:type="spellStart"/>
      <w:r w:rsidRPr="00137770">
        <w:rPr>
          <w:i/>
        </w:rPr>
        <w:t>Geschichte</w:t>
      </w:r>
      <w:proofErr w:type="spellEnd"/>
      <w:r w:rsidRPr="00137770">
        <w:rPr>
          <w:i/>
        </w:rPr>
        <w:t xml:space="preserve">. </w:t>
      </w:r>
      <w:proofErr w:type="spellStart"/>
      <w:r w:rsidRPr="00137770">
        <w:rPr>
          <w:i/>
          <w:lang w:val="en-GB"/>
        </w:rPr>
        <w:t>Eine</w:t>
      </w:r>
      <w:proofErr w:type="spellEnd"/>
      <w:r w:rsidRPr="00137770">
        <w:rPr>
          <w:i/>
          <w:lang w:val="en-GB"/>
        </w:rPr>
        <w:t xml:space="preserve"> </w:t>
      </w:r>
      <w:proofErr w:type="spellStart"/>
      <w:r w:rsidRPr="00137770">
        <w:rPr>
          <w:i/>
          <w:lang w:val="en-GB"/>
        </w:rPr>
        <w:t>transzendental-geschichtliche</w:t>
      </w:r>
      <w:proofErr w:type="spellEnd"/>
      <w:r w:rsidRPr="00137770">
        <w:rPr>
          <w:i/>
          <w:lang w:val="en-GB"/>
        </w:rPr>
        <w:t xml:space="preserve"> </w:t>
      </w:r>
      <w:proofErr w:type="spellStart"/>
      <w:r w:rsidRPr="00137770">
        <w:rPr>
          <w:i/>
          <w:lang w:val="en-GB"/>
        </w:rPr>
        <w:t>Vergewisserung</w:t>
      </w:r>
      <w:proofErr w:type="spellEnd"/>
      <w:r w:rsidRPr="00137770">
        <w:rPr>
          <w:i/>
          <w:lang w:val="en-GB"/>
        </w:rPr>
        <w:t xml:space="preserve"> der </w:t>
      </w:r>
      <w:proofErr w:type="spellStart"/>
      <w:r w:rsidRPr="00137770">
        <w:rPr>
          <w:i/>
          <w:lang w:val="en-GB"/>
        </w:rPr>
        <w:t>Cristologie</w:t>
      </w:r>
      <w:proofErr w:type="spellEnd"/>
      <w:r w:rsidRPr="00137770">
        <w:rPr>
          <w:i/>
          <w:lang w:val="en-GB"/>
        </w:rPr>
        <w:t xml:space="preserve"> in </w:t>
      </w:r>
      <w:proofErr w:type="spellStart"/>
      <w:r w:rsidRPr="00137770">
        <w:rPr>
          <w:i/>
          <w:lang w:val="en-GB"/>
        </w:rPr>
        <w:t>Auseinendersetzung</w:t>
      </w:r>
      <w:proofErr w:type="spellEnd"/>
      <w:r w:rsidRPr="00137770">
        <w:rPr>
          <w:i/>
          <w:lang w:val="en-GB"/>
        </w:rPr>
        <w:t xml:space="preserve"> </w:t>
      </w:r>
      <w:proofErr w:type="spellStart"/>
      <w:r w:rsidRPr="00137770">
        <w:rPr>
          <w:i/>
          <w:lang w:val="en-GB"/>
        </w:rPr>
        <w:t>mit</w:t>
      </w:r>
      <w:proofErr w:type="spellEnd"/>
      <w:r w:rsidRPr="00137770">
        <w:rPr>
          <w:i/>
          <w:lang w:val="en-GB"/>
        </w:rPr>
        <w:t xml:space="preserve"> Richard </w:t>
      </w:r>
      <w:proofErr w:type="spellStart"/>
      <w:r w:rsidRPr="00137770">
        <w:rPr>
          <w:i/>
          <w:lang w:val="en-GB"/>
        </w:rPr>
        <w:t>Schaeffler</w:t>
      </w:r>
      <w:proofErr w:type="spellEnd"/>
      <w:r w:rsidRPr="00137770">
        <w:rPr>
          <w:i/>
          <w:lang w:val="en-GB"/>
        </w:rPr>
        <w:t xml:space="preserve"> und Karl </w:t>
      </w:r>
      <w:proofErr w:type="spellStart"/>
      <w:r w:rsidRPr="00137770">
        <w:rPr>
          <w:i/>
          <w:lang w:val="en-GB"/>
        </w:rPr>
        <w:t>Rahner</w:t>
      </w:r>
      <w:proofErr w:type="spellEnd"/>
      <w:r>
        <w:rPr>
          <w:lang w:val="en-GB"/>
        </w:rPr>
        <w:t xml:space="preserve">, LIT </w:t>
      </w:r>
      <w:proofErr w:type="spellStart"/>
      <w:r>
        <w:rPr>
          <w:lang w:val="en-GB"/>
        </w:rPr>
        <w:t>Verlag</w:t>
      </w:r>
      <w:proofErr w:type="spellEnd"/>
      <w:r>
        <w:rPr>
          <w:lang w:val="en-GB"/>
        </w:rPr>
        <w:t xml:space="preserve">, </w:t>
      </w:r>
      <w:proofErr w:type="spellStart"/>
      <w:r>
        <w:rPr>
          <w:lang w:val="en-GB"/>
        </w:rPr>
        <w:t>Münster</w:t>
      </w:r>
      <w:proofErr w:type="spellEnd"/>
      <w:r>
        <w:rPr>
          <w:lang w:val="en-GB"/>
        </w:rPr>
        <w:t>-Hamburg-</w:t>
      </w:r>
      <w:r w:rsidRPr="007307EA">
        <w:rPr>
          <w:lang w:val="en-GB"/>
        </w:rPr>
        <w:t>London</w:t>
      </w:r>
      <w:r>
        <w:rPr>
          <w:lang w:val="en-GB"/>
        </w:rPr>
        <w:t>, 2001, 103-107; 208-232.</w:t>
      </w:r>
    </w:p>
  </w:footnote>
  <w:footnote w:id="51">
    <w:p w:rsidR="00596FEF" w:rsidRPr="00254C13" w:rsidRDefault="00596FEF" w:rsidP="00596FEF">
      <w:pPr>
        <w:pStyle w:val="Testonotaapidipagina"/>
        <w:jc w:val="both"/>
        <w:rPr>
          <w:lang w:val="en-GB"/>
        </w:rPr>
      </w:pPr>
      <w:r>
        <w:rPr>
          <w:rStyle w:val="Rimandonotaapidipagina"/>
        </w:rPr>
        <w:footnoteRef/>
      </w:r>
      <w:r w:rsidRPr="00254C13">
        <w:rPr>
          <w:lang w:val="en-GB"/>
        </w:rPr>
        <w:t xml:space="preserve"> </w:t>
      </w:r>
      <w:r w:rsidRPr="00EC0164">
        <w:rPr>
          <w:i/>
          <w:lang w:val="en-GB"/>
        </w:rPr>
        <w:t xml:space="preserve">Die </w:t>
      </w:r>
      <w:proofErr w:type="spellStart"/>
      <w:r w:rsidRPr="00EC0164">
        <w:rPr>
          <w:i/>
          <w:lang w:val="en-GB"/>
        </w:rPr>
        <w:t>Wechselbeziehungen</w:t>
      </w:r>
      <w:proofErr w:type="spellEnd"/>
      <w:r w:rsidRPr="00EC0164">
        <w:rPr>
          <w:i/>
          <w:lang w:val="en-GB"/>
        </w:rPr>
        <w:t xml:space="preserve"> </w:t>
      </w:r>
      <w:proofErr w:type="spellStart"/>
      <w:r w:rsidRPr="00EC0164">
        <w:rPr>
          <w:i/>
          <w:lang w:val="en-GB"/>
        </w:rPr>
        <w:t>zwischen</w:t>
      </w:r>
      <w:proofErr w:type="spellEnd"/>
      <w:r w:rsidRPr="00EC0164">
        <w:rPr>
          <w:i/>
          <w:lang w:val="en-GB"/>
        </w:rPr>
        <w:t xml:space="preserve"> </w:t>
      </w:r>
      <w:proofErr w:type="spellStart"/>
      <w:r w:rsidRPr="00EC0164">
        <w:rPr>
          <w:i/>
          <w:lang w:val="en-GB"/>
        </w:rPr>
        <w:t>Philosophie</w:t>
      </w:r>
      <w:proofErr w:type="spellEnd"/>
      <w:r w:rsidRPr="00EC0164">
        <w:rPr>
          <w:i/>
          <w:lang w:val="en-GB"/>
        </w:rPr>
        <w:t xml:space="preserve"> und </w:t>
      </w:r>
      <w:proofErr w:type="spellStart"/>
      <w:r w:rsidRPr="00EC0164">
        <w:rPr>
          <w:i/>
          <w:lang w:val="en-GB"/>
        </w:rPr>
        <w:t>katholischer</w:t>
      </w:r>
      <w:proofErr w:type="spellEnd"/>
      <w:r w:rsidRPr="00EC0164">
        <w:rPr>
          <w:i/>
          <w:lang w:val="en-GB"/>
        </w:rPr>
        <w:t xml:space="preserve"> </w:t>
      </w:r>
      <w:proofErr w:type="spellStart"/>
      <w:r w:rsidRPr="00EC0164">
        <w:rPr>
          <w:i/>
          <w:lang w:val="en-GB"/>
        </w:rPr>
        <w:t>T</w:t>
      </w:r>
      <w:r>
        <w:rPr>
          <w:i/>
          <w:lang w:val="en-GB"/>
        </w:rPr>
        <w:t>h</w:t>
      </w:r>
      <w:r w:rsidRPr="00EC0164">
        <w:rPr>
          <w:i/>
          <w:lang w:val="en-GB"/>
        </w:rPr>
        <w:t>eologie</w:t>
      </w:r>
      <w:proofErr w:type="spellEnd"/>
      <w:r w:rsidRPr="00254C13">
        <w:rPr>
          <w:lang w:val="en-GB"/>
        </w:rPr>
        <w:t xml:space="preserve">, </w:t>
      </w:r>
      <w:proofErr w:type="spellStart"/>
      <w:r>
        <w:rPr>
          <w:lang w:val="en-GB"/>
        </w:rPr>
        <w:t>Wiss</w:t>
      </w:r>
      <w:proofErr w:type="spellEnd"/>
      <w:r>
        <w:rPr>
          <w:lang w:val="en-GB"/>
        </w:rPr>
        <w:t xml:space="preserve">. </w:t>
      </w:r>
      <w:proofErr w:type="spellStart"/>
      <w:r>
        <w:rPr>
          <w:lang w:val="en-GB"/>
        </w:rPr>
        <w:t>Buchgesellschaft</w:t>
      </w:r>
      <w:proofErr w:type="spellEnd"/>
      <w:r>
        <w:rPr>
          <w:lang w:val="en-GB"/>
        </w:rPr>
        <w:t xml:space="preserve">, </w:t>
      </w:r>
      <w:smartTag w:uri="urn:schemas-microsoft-com:office:smarttags" w:element="place">
        <w:smartTag w:uri="urn:schemas-microsoft-com:office:smarttags" w:element="City">
          <w:r>
            <w:rPr>
              <w:lang w:val="en-GB"/>
            </w:rPr>
            <w:t>Darmstadt</w:t>
          </w:r>
        </w:smartTag>
      </w:smartTag>
      <w:r>
        <w:rPr>
          <w:lang w:val="en-GB"/>
        </w:rPr>
        <w:t xml:space="preserve"> 1980, 374.</w:t>
      </w:r>
    </w:p>
  </w:footnote>
  <w:footnote w:id="52">
    <w:p w:rsidR="00596FEF" w:rsidRPr="009B2797" w:rsidRDefault="00596FEF" w:rsidP="00596FEF">
      <w:pPr>
        <w:pStyle w:val="Testonotaapidipagina"/>
        <w:jc w:val="both"/>
        <w:rPr>
          <w:lang w:val="en-GB"/>
        </w:rPr>
      </w:pPr>
      <w:r>
        <w:rPr>
          <w:rStyle w:val="Rimandonotaapidipagina"/>
        </w:rPr>
        <w:footnoteRef/>
      </w:r>
      <w:r w:rsidRPr="009B2797">
        <w:rPr>
          <w:lang w:val="en-GB"/>
        </w:rPr>
        <w:t xml:space="preserve"> Si </w:t>
      </w:r>
      <w:proofErr w:type="spellStart"/>
      <w:r w:rsidRPr="009B2797">
        <w:rPr>
          <w:lang w:val="en-GB"/>
        </w:rPr>
        <w:t>veda</w:t>
      </w:r>
      <w:proofErr w:type="spellEnd"/>
      <w:r w:rsidRPr="009B2797">
        <w:rPr>
          <w:lang w:val="en-GB"/>
        </w:rPr>
        <w:t xml:space="preserve"> </w:t>
      </w:r>
      <w:r w:rsidRPr="009B2797">
        <w:rPr>
          <w:smallCaps/>
          <w:lang w:val="en-GB"/>
        </w:rPr>
        <w:t xml:space="preserve">R. </w:t>
      </w:r>
      <w:proofErr w:type="spellStart"/>
      <w:r w:rsidRPr="009B2797">
        <w:rPr>
          <w:smallCaps/>
          <w:lang w:val="en-GB"/>
        </w:rPr>
        <w:t>Schaeffler</w:t>
      </w:r>
      <w:proofErr w:type="spellEnd"/>
      <w:r w:rsidRPr="009B2797">
        <w:rPr>
          <w:lang w:val="en-GB"/>
        </w:rPr>
        <w:t xml:space="preserve">, </w:t>
      </w:r>
      <w:proofErr w:type="spellStart"/>
      <w:r w:rsidRPr="009B2797">
        <w:rPr>
          <w:i/>
          <w:lang w:val="en-GB"/>
        </w:rPr>
        <w:t>Philosophische</w:t>
      </w:r>
      <w:proofErr w:type="spellEnd"/>
      <w:r w:rsidRPr="009B2797">
        <w:rPr>
          <w:i/>
          <w:lang w:val="en-GB"/>
        </w:rPr>
        <w:t xml:space="preserve"> </w:t>
      </w:r>
      <w:proofErr w:type="spellStart"/>
      <w:r w:rsidRPr="009B2797">
        <w:rPr>
          <w:i/>
          <w:lang w:val="en-GB"/>
        </w:rPr>
        <w:t>Einübung</w:t>
      </w:r>
      <w:proofErr w:type="spellEnd"/>
      <w:r w:rsidRPr="009B2797">
        <w:rPr>
          <w:i/>
          <w:lang w:val="en-GB"/>
        </w:rPr>
        <w:t xml:space="preserve"> in die </w:t>
      </w:r>
      <w:proofErr w:type="spellStart"/>
      <w:r w:rsidRPr="009B2797">
        <w:rPr>
          <w:i/>
          <w:lang w:val="en-GB"/>
        </w:rPr>
        <w:t>Theologie</w:t>
      </w:r>
      <w:proofErr w:type="spellEnd"/>
      <w:r w:rsidRPr="009B2797">
        <w:rPr>
          <w:i/>
          <w:lang w:val="en-GB"/>
        </w:rPr>
        <w:t xml:space="preserve"> II: </w:t>
      </w:r>
      <w:proofErr w:type="spellStart"/>
      <w:r w:rsidRPr="009B2797">
        <w:rPr>
          <w:i/>
          <w:lang w:val="en-GB"/>
        </w:rPr>
        <w:t>Philosophische</w:t>
      </w:r>
      <w:proofErr w:type="spellEnd"/>
      <w:r w:rsidRPr="009B2797">
        <w:rPr>
          <w:i/>
          <w:lang w:val="en-GB"/>
        </w:rPr>
        <w:t xml:space="preserve"> </w:t>
      </w:r>
      <w:proofErr w:type="spellStart"/>
      <w:r w:rsidRPr="009B2797">
        <w:rPr>
          <w:i/>
          <w:lang w:val="en-GB"/>
        </w:rPr>
        <w:t>Einübung</w:t>
      </w:r>
      <w:proofErr w:type="spellEnd"/>
      <w:r w:rsidRPr="009B2797">
        <w:rPr>
          <w:i/>
          <w:lang w:val="en-GB"/>
        </w:rPr>
        <w:t xml:space="preserve"> in die </w:t>
      </w:r>
      <w:proofErr w:type="spellStart"/>
      <w:r w:rsidRPr="009B2797">
        <w:rPr>
          <w:i/>
          <w:lang w:val="en-GB"/>
        </w:rPr>
        <w:t>Gotteslehre</w:t>
      </w:r>
      <w:proofErr w:type="spellEnd"/>
      <w:r w:rsidRPr="009B2797">
        <w:rPr>
          <w:lang w:val="en-GB"/>
        </w:rPr>
        <w:t xml:space="preserve">, </w:t>
      </w:r>
      <w:proofErr w:type="spellStart"/>
      <w:r w:rsidRPr="009B2797">
        <w:rPr>
          <w:lang w:val="en-GB"/>
        </w:rPr>
        <w:t>Alber</w:t>
      </w:r>
      <w:proofErr w:type="spellEnd"/>
      <w:r w:rsidRPr="009B2797">
        <w:rPr>
          <w:lang w:val="en-GB"/>
        </w:rPr>
        <w:t xml:space="preserve"> </w:t>
      </w:r>
      <w:proofErr w:type="spellStart"/>
      <w:r w:rsidRPr="009B2797">
        <w:rPr>
          <w:lang w:val="en-GB"/>
        </w:rPr>
        <w:t>Verlag</w:t>
      </w:r>
      <w:proofErr w:type="spellEnd"/>
      <w:r w:rsidRPr="009B2797">
        <w:rPr>
          <w:lang w:val="en-GB"/>
        </w:rPr>
        <w:t xml:space="preserve">, </w:t>
      </w:r>
      <w:proofErr w:type="spellStart"/>
      <w:r w:rsidRPr="009B2797">
        <w:rPr>
          <w:lang w:val="en-GB"/>
        </w:rPr>
        <w:t>München</w:t>
      </w:r>
      <w:proofErr w:type="spellEnd"/>
      <w:r w:rsidRPr="009B2797">
        <w:rPr>
          <w:lang w:val="en-GB"/>
        </w:rPr>
        <w:t xml:space="preserve"> 2004, 63-162; per </w:t>
      </w:r>
      <w:proofErr w:type="spellStart"/>
      <w:r w:rsidRPr="009B2797">
        <w:rPr>
          <w:lang w:val="en-GB"/>
        </w:rPr>
        <w:t>l’applicazione</w:t>
      </w:r>
      <w:proofErr w:type="spellEnd"/>
      <w:r w:rsidRPr="009B2797">
        <w:rPr>
          <w:lang w:val="en-GB"/>
        </w:rPr>
        <w:t xml:space="preserve"> in </w:t>
      </w:r>
      <w:proofErr w:type="spellStart"/>
      <w:r w:rsidRPr="009B2797">
        <w:rPr>
          <w:lang w:val="en-GB"/>
        </w:rPr>
        <w:t>cristologia</w:t>
      </w:r>
      <w:proofErr w:type="spellEnd"/>
      <w:r w:rsidRPr="009B2797">
        <w:rPr>
          <w:lang w:val="en-GB"/>
        </w:rPr>
        <w:t xml:space="preserve"> </w:t>
      </w:r>
      <w:proofErr w:type="spellStart"/>
      <w:r w:rsidRPr="009B2797">
        <w:rPr>
          <w:lang w:val="en-GB"/>
        </w:rPr>
        <w:t>si</w:t>
      </w:r>
      <w:proofErr w:type="spellEnd"/>
      <w:r w:rsidRPr="009B2797">
        <w:rPr>
          <w:lang w:val="en-GB"/>
        </w:rPr>
        <w:t xml:space="preserve"> </w:t>
      </w:r>
      <w:proofErr w:type="spellStart"/>
      <w:r w:rsidRPr="009B2797">
        <w:rPr>
          <w:lang w:val="en-GB"/>
        </w:rPr>
        <w:t>veda</w:t>
      </w:r>
      <w:proofErr w:type="spellEnd"/>
      <w:r w:rsidRPr="009B2797">
        <w:rPr>
          <w:lang w:val="en-GB"/>
        </w:rPr>
        <w:t xml:space="preserve"> </w:t>
      </w:r>
      <w:r w:rsidRPr="009B2797">
        <w:rPr>
          <w:smallCaps/>
          <w:lang w:val="en-GB"/>
        </w:rPr>
        <w:t>Idem</w:t>
      </w:r>
      <w:r w:rsidRPr="009B2797">
        <w:rPr>
          <w:lang w:val="en-GB"/>
        </w:rPr>
        <w:t xml:space="preserve">, </w:t>
      </w:r>
      <w:proofErr w:type="spellStart"/>
      <w:r w:rsidRPr="009B2797">
        <w:rPr>
          <w:i/>
          <w:lang w:val="en-GB"/>
        </w:rPr>
        <w:t>Philosophische</w:t>
      </w:r>
      <w:proofErr w:type="spellEnd"/>
      <w:r w:rsidRPr="009B2797">
        <w:rPr>
          <w:i/>
          <w:lang w:val="en-GB"/>
        </w:rPr>
        <w:t xml:space="preserve"> </w:t>
      </w:r>
      <w:proofErr w:type="spellStart"/>
      <w:r w:rsidRPr="009B2797">
        <w:rPr>
          <w:i/>
          <w:lang w:val="en-GB"/>
        </w:rPr>
        <w:t>Einübung</w:t>
      </w:r>
      <w:proofErr w:type="spellEnd"/>
      <w:r w:rsidRPr="009B2797">
        <w:rPr>
          <w:i/>
          <w:lang w:val="en-GB"/>
        </w:rPr>
        <w:t xml:space="preserve"> in die </w:t>
      </w:r>
      <w:proofErr w:type="spellStart"/>
      <w:r w:rsidRPr="009B2797">
        <w:rPr>
          <w:i/>
          <w:lang w:val="en-GB"/>
        </w:rPr>
        <w:t>Theologie</w:t>
      </w:r>
      <w:proofErr w:type="spellEnd"/>
      <w:r w:rsidRPr="009B2797">
        <w:rPr>
          <w:i/>
          <w:lang w:val="en-GB"/>
        </w:rPr>
        <w:t xml:space="preserve"> III: </w:t>
      </w:r>
      <w:proofErr w:type="spellStart"/>
      <w:r w:rsidRPr="009B2797">
        <w:rPr>
          <w:i/>
          <w:lang w:val="en-GB"/>
        </w:rPr>
        <w:t>Philosophische</w:t>
      </w:r>
      <w:proofErr w:type="spellEnd"/>
      <w:r w:rsidRPr="009B2797">
        <w:rPr>
          <w:i/>
          <w:lang w:val="en-GB"/>
        </w:rPr>
        <w:t xml:space="preserve"> </w:t>
      </w:r>
      <w:proofErr w:type="spellStart"/>
      <w:r w:rsidRPr="009B2797">
        <w:rPr>
          <w:i/>
          <w:lang w:val="en-GB"/>
        </w:rPr>
        <w:t>Einübung</w:t>
      </w:r>
      <w:proofErr w:type="spellEnd"/>
      <w:r w:rsidRPr="009B2797">
        <w:rPr>
          <w:i/>
          <w:lang w:val="en-GB"/>
        </w:rPr>
        <w:t xml:space="preserve"> in die </w:t>
      </w:r>
      <w:proofErr w:type="spellStart"/>
      <w:r w:rsidRPr="009B2797">
        <w:rPr>
          <w:i/>
          <w:lang w:val="en-GB"/>
        </w:rPr>
        <w:t>Ekklesiologie</w:t>
      </w:r>
      <w:proofErr w:type="spellEnd"/>
      <w:r w:rsidRPr="009B2797">
        <w:rPr>
          <w:i/>
          <w:lang w:val="en-GB"/>
        </w:rPr>
        <w:t xml:space="preserve"> und </w:t>
      </w:r>
      <w:proofErr w:type="spellStart"/>
      <w:r w:rsidRPr="009B2797">
        <w:rPr>
          <w:i/>
          <w:lang w:val="en-GB"/>
        </w:rPr>
        <w:t>Christologie</w:t>
      </w:r>
      <w:proofErr w:type="spellEnd"/>
      <w:r w:rsidRPr="009B2797">
        <w:rPr>
          <w:lang w:val="en-GB"/>
        </w:rPr>
        <w:t xml:space="preserve">, </w:t>
      </w:r>
      <w:proofErr w:type="spellStart"/>
      <w:r w:rsidRPr="009B2797">
        <w:rPr>
          <w:lang w:val="en-GB"/>
        </w:rPr>
        <w:t>Alber</w:t>
      </w:r>
      <w:proofErr w:type="spellEnd"/>
      <w:r w:rsidRPr="009B2797">
        <w:rPr>
          <w:lang w:val="en-GB"/>
        </w:rPr>
        <w:t xml:space="preserve"> </w:t>
      </w:r>
      <w:proofErr w:type="spellStart"/>
      <w:r w:rsidRPr="009B2797">
        <w:rPr>
          <w:lang w:val="en-GB"/>
        </w:rPr>
        <w:t>Verlag</w:t>
      </w:r>
      <w:proofErr w:type="spellEnd"/>
      <w:r w:rsidRPr="009B2797">
        <w:rPr>
          <w:lang w:val="en-GB"/>
        </w:rPr>
        <w:t xml:space="preserve">, </w:t>
      </w:r>
      <w:proofErr w:type="spellStart"/>
      <w:r w:rsidRPr="009B2797">
        <w:rPr>
          <w:lang w:val="en-GB"/>
        </w:rPr>
        <w:t>München</w:t>
      </w:r>
      <w:proofErr w:type="spellEnd"/>
      <w:r w:rsidRPr="009B2797">
        <w:rPr>
          <w:lang w:val="en-GB"/>
        </w:rPr>
        <w:t xml:space="preserve"> 2004, 213-255; 404-436.</w:t>
      </w:r>
    </w:p>
  </w:footnote>
  <w:footnote w:id="53">
    <w:p w:rsidR="00596FEF" w:rsidRPr="004C0A46" w:rsidRDefault="00596FEF" w:rsidP="00596FEF">
      <w:pPr>
        <w:pStyle w:val="Testonotaapidipagina"/>
        <w:jc w:val="both"/>
        <w:rPr>
          <w:lang w:val="en-GB"/>
        </w:rPr>
      </w:pPr>
      <w:r>
        <w:rPr>
          <w:rStyle w:val="Rimandonotaapidipagina"/>
        </w:rPr>
        <w:footnoteRef/>
      </w:r>
      <w:r w:rsidRPr="004C0A46">
        <w:rPr>
          <w:lang w:val="en-GB"/>
        </w:rPr>
        <w:t xml:space="preserve"> </w:t>
      </w:r>
      <w:r w:rsidRPr="004C0A46">
        <w:rPr>
          <w:smallCaps/>
          <w:lang w:val="en-GB"/>
        </w:rPr>
        <w:t xml:space="preserve">R. </w:t>
      </w:r>
      <w:proofErr w:type="spellStart"/>
      <w:r w:rsidRPr="004C0A46">
        <w:rPr>
          <w:smallCaps/>
          <w:lang w:val="en-GB"/>
        </w:rPr>
        <w:t>Schaeffler</w:t>
      </w:r>
      <w:proofErr w:type="spellEnd"/>
      <w:r w:rsidRPr="004C0A46">
        <w:rPr>
          <w:lang w:val="en-GB"/>
        </w:rPr>
        <w:t xml:space="preserve">, </w:t>
      </w:r>
      <w:proofErr w:type="spellStart"/>
      <w:r w:rsidRPr="004C0A46">
        <w:rPr>
          <w:i/>
          <w:lang w:val="en-GB"/>
        </w:rPr>
        <w:t>Philosophische</w:t>
      </w:r>
      <w:proofErr w:type="spellEnd"/>
      <w:r w:rsidRPr="004C0A46">
        <w:rPr>
          <w:i/>
          <w:lang w:val="en-GB"/>
        </w:rPr>
        <w:t xml:space="preserve"> </w:t>
      </w:r>
      <w:proofErr w:type="spellStart"/>
      <w:r w:rsidRPr="004C0A46">
        <w:rPr>
          <w:i/>
          <w:lang w:val="en-GB"/>
        </w:rPr>
        <w:t>Einübung</w:t>
      </w:r>
      <w:proofErr w:type="spellEnd"/>
      <w:r w:rsidRPr="004C0A46">
        <w:rPr>
          <w:i/>
          <w:lang w:val="en-GB"/>
        </w:rPr>
        <w:t xml:space="preserve"> in die </w:t>
      </w:r>
      <w:proofErr w:type="spellStart"/>
      <w:r w:rsidRPr="004C0A46">
        <w:rPr>
          <w:i/>
          <w:lang w:val="en-GB"/>
        </w:rPr>
        <w:t>T</w:t>
      </w:r>
      <w:r>
        <w:rPr>
          <w:i/>
          <w:lang w:val="en-GB"/>
        </w:rPr>
        <w:t>heologie</w:t>
      </w:r>
      <w:proofErr w:type="spellEnd"/>
      <w:r w:rsidRPr="004C0A46">
        <w:rPr>
          <w:i/>
          <w:lang w:val="en-GB"/>
        </w:rPr>
        <w:t xml:space="preserve"> </w:t>
      </w:r>
      <w:r w:rsidRPr="00407121">
        <w:rPr>
          <w:i/>
          <w:lang w:val="en-GB"/>
        </w:rPr>
        <w:t xml:space="preserve">II: </w:t>
      </w:r>
      <w:proofErr w:type="spellStart"/>
      <w:r w:rsidRPr="00407121">
        <w:rPr>
          <w:i/>
          <w:lang w:val="en-GB"/>
        </w:rPr>
        <w:t>Philosophische</w:t>
      </w:r>
      <w:proofErr w:type="spellEnd"/>
      <w:r w:rsidRPr="00407121">
        <w:rPr>
          <w:i/>
          <w:lang w:val="en-GB"/>
        </w:rPr>
        <w:t xml:space="preserve"> </w:t>
      </w:r>
      <w:proofErr w:type="spellStart"/>
      <w:r w:rsidRPr="00407121">
        <w:rPr>
          <w:i/>
          <w:lang w:val="en-GB"/>
        </w:rPr>
        <w:t>Einübung</w:t>
      </w:r>
      <w:proofErr w:type="spellEnd"/>
      <w:r w:rsidRPr="00407121">
        <w:rPr>
          <w:i/>
          <w:lang w:val="en-GB"/>
        </w:rPr>
        <w:t xml:space="preserve"> in die </w:t>
      </w:r>
      <w:proofErr w:type="spellStart"/>
      <w:r w:rsidRPr="00407121">
        <w:rPr>
          <w:i/>
          <w:lang w:val="en-GB"/>
        </w:rPr>
        <w:t>Gotteslehre</w:t>
      </w:r>
      <w:proofErr w:type="spellEnd"/>
      <w:r w:rsidRPr="00CE66E6">
        <w:rPr>
          <w:lang w:val="en-GB"/>
        </w:rPr>
        <w:t xml:space="preserve">, </w:t>
      </w:r>
      <w:r>
        <w:rPr>
          <w:lang w:val="en-GB"/>
        </w:rPr>
        <w:t>63-162.</w:t>
      </w:r>
    </w:p>
  </w:footnote>
  <w:footnote w:id="54">
    <w:p w:rsidR="00596FEF" w:rsidRDefault="00596FEF" w:rsidP="00596FEF">
      <w:pPr>
        <w:pStyle w:val="Testonotaapidipagina"/>
        <w:jc w:val="both"/>
      </w:pPr>
      <w:r>
        <w:rPr>
          <w:rStyle w:val="Rimandonotaapidipagina"/>
        </w:rPr>
        <w:footnoteRef/>
      </w:r>
      <w:r>
        <w:t xml:space="preserve"> </w:t>
      </w:r>
      <w:r w:rsidRPr="00336001">
        <w:rPr>
          <w:smallCaps/>
        </w:rPr>
        <w:t>S. Petrosino</w:t>
      </w:r>
      <w:r>
        <w:t xml:space="preserve">, </w:t>
      </w:r>
      <w:r w:rsidRPr="00336001">
        <w:rPr>
          <w:i/>
        </w:rPr>
        <w:t>Religiosità e struttura dell’umano</w:t>
      </w:r>
      <w:r>
        <w:t xml:space="preserve">, in </w:t>
      </w:r>
      <w:r w:rsidRPr="00336001">
        <w:rPr>
          <w:i/>
        </w:rPr>
        <w:t>Communio</w:t>
      </w:r>
      <w:r>
        <w:t xml:space="preserve"> 216 (2008) 17-23.</w:t>
      </w:r>
    </w:p>
  </w:footnote>
  <w:footnote w:id="55">
    <w:p w:rsidR="00596FEF" w:rsidRDefault="00596FEF" w:rsidP="00596FEF">
      <w:pPr>
        <w:pStyle w:val="Testonotaapidipagina"/>
        <w:jc w:val="both"/>
      </w:pPr>
      <w:r>
        <w:rPr>
          <w:rStyle w:val="Rimandonotaapidipagina"/>
        </w:rPr>
        <w:footnoteRef/>
      </w:r>
      <w:r>
        <w:t xml:space="preserve"> </w:t>
      </w:r>
      <w:r w:rsidRPr="00737917">
        <w:rPr>
          <w:smallCaps/>
        </w:rPr>
        <w:t>J. Ries</w:t>
      </w:r>
      <w:r>
        <w:t xml:space="preserve">, </w:t>
      </w:r>
      <w:r w:rsidRPr="00737917">
        <w:rPr>
          <w:i/>
        </w:rPr>
        <w:t>L’uomo e il sacro nella storia dell’umanità</w:t>
      </w:r>
      <w:r>
        <w:t xml:space="preserve">, in </w:t>
      </w:r>
      <w:r w:rsidRPr="00737917">
        <w:rPr>
          <w:i/>
        </w:rPr>
        <w:t>Opera Omnia</w:t>
      </w:r>
      <w:r>
        <w:t xml:space="preserve"> vol. II, </w:t>
      </w:r>
      <w:proofErr w:type="spellStart"/>
      <w:r>
        <w:t>Jaca</w:t>
      </w:r>
      <w:proofErr w:type="spellEnd"/>
      <w:r>
        <w:t xml:space="preserve"> Book, Milano 2007, 322.</w:t>
      </w:r>
    </w:p>
  </w:footnote>
  <w:footnote w:id="56">
    <w:p w:rsidR="00596FEF" w:rsidRDefault="00596FEF" w:rsidP="00596FEF">
      <w:pPr>
        <w:pStyle w:val="Testonotaapidipagina"/>
        <w:jc w:val="both"/>
      </w:pPr>
      <w:r>
        <w:rPr>
          <w:rStyle w:val="Rimandonotaapidipagina"/>
        </w:rPr>
        <w:footnoteRef/>
      </w:r>
      <w:r>
        <w:t xml:space="preserve"> </w:t>
      </w:r>
      <w:r w:rsidRPr="00737917">
        <w:rPr>
          <w:smallCaps/>
        </w:rPr>
        <w:t>J. Ries</w:t>
      </w:r>
      <w:r>
        <w:t xml:space="preserve">, </w:t>
      </w:r>
      <w:r w:rsidRPr="00737917">
        <w:rPr>
          <w:i/>
        </w:rPr>
        <w:t xml:space="preserve">L’uomo </w:t>
      </w:r>
      <w:r>
        <w:rPr>
          <w:i/>
        </w:rPr>
        <w:t xml:space="preserve">religioso </w:t>
      </w:r>
      <w:r w:rsidRPr="00737917">
        <w:rPr>
          <w:i/>
        </w:rPr>
        <w:t xml:space="preserve">e </w:t>
      </w:r>
      <w:r>
        <w:rPr>
          <w:i/>
        </w:rPr>
        <w:t>la sua esperienza del sacro</w:t>
      </w:r>
      <w:r>
        <w:t xml:space="preserve">, in </w:t>
      </w:r>
      <w:r w:rsidRPr="00737917">
        <w:rPr>
          <w:i/>
        </w:rPr>
        <w:t>Opera Omnia</w:t>
      </w:r>
      <w:r>
        <w:t xml:space="preserve"> vol. IIL, </w:t>
      </w:r>
      <w:proofErr w:type="spellStart"/>
      <w:r>
        <w:t>Jaca</w:t>
      </w:r>
      <w:proofErr w:type="spellEnd"/>
      <w:r>
        <w:t xml:space="preserve"> Book, Milano 2007, 127-128.</w:t>
      </w:r>
    </w:p>
  </w:footnote>
  <w:footnote w:id="57">
    <w:p w:rsidR="00596FEF" w:rsidRPr="00812245" w:rsidRDefault="00596FEF" w:rsidP="00596FEF">
      <w:pPr>
        <w:pStyle w:val="Testonotaapidipagina"/>
        <w:jc w:val="both"/>
        <w:rPr>
          <w:lang w:val="en-GB"/>
        </w:rPr>
      </w:pPr>
      <w:r>
        <w:rPr>
          <w:rStyle w:val="Rimandonotaapidipagina"/>
        </w:rPr>
        <w:footnoteRef/>
      </w:r>
      <w:r w:rsidRPr="00812245">
        <w:rPr>
          <w:lang w:val="en-GB"/>
        </w:rPr>
        <w:t xml:space="preserve"> </w:t>
      </w:r>
      <w:r w:rsidRPr="00BD5BEF">
        <w:rPr>
          <w:smallCaps/>
          <w:vanish/>
          <w:lang w:val="en-GB"/>
        </w:rPr>
        <w:t>M. Eliade</w:t>
      </w:r>
      <w:r w:rsidRPr="00812245">
        <w:rPr>
          <w:lang w:val="en-GB"/>
        </w:rPr>
        <w:t xml:space="preserve">, </w:t>
      </w:r>
      <w:r w:rsidRPr="0038299C">
        <w:rPr>
          <w:i/>
          <w:lang w:val="en-GB"/>
        </w:rPr>
        <w:t>Fragments d’un journal</w:t>
      </w:r>
      <w:r w:rsidRPr="00812245">
        <w:rPr>
          <w:lang w:val="en-GB"/>
        </w:rPr>
        <w:t xml:space="preserve">, </w:t>
      </w:r>
      <w:proofErr w:type="spellStart"/>
      <w:r w:rsidRPr="00812245">
        <w:rPr>
          <w:lang w:val="en-GB"/>
        </w:rPr>
        <w:t>Gallimard</w:t>
      </w:r>
      <w:proofErr w:type="spellEnd"/>
      <w:r w:rsidRPr="00812245">
        <w:rPr>
          <w:lang w:val="en-GB"/>
        </w:rPr>
        <w:t xml:space="preserve">, </w:t>
      </w:r>
      <w:smartTag w:uri="urn:schemas-microsoft-com:office:smarttags" w:element="place">
        <w:smartTag w:uri="urn:schemas-microsoft-com:office:smarttags" w:element="City">
          <w:r w:rsidRPr="00812245">
            <w:rPr>
              <w:lang w:val="en-GB"/>
            </w:rPr>
            <w:t>Paris</w:t>
          </w:r>
        </w:smartTag>
      </w:smartTag>
      <w:r w:rsidRPr="00812245">
        <w:rPr>
          <w:lang w:val="en-GB"/>
        </w:rPr>
        <w:t xml:space="preserve"> 1973, p. </w:t>
      </w:r>
      <w:r>
        <w:rPr>
          <w:lang w:val="en-GB"/>
        </w:rPr>
        <w:t>555.</w:t>
      </w:r>
    </w:p>
  </w:footnote>
  <w:footnote w:id="58">
    <w:p w:rsidR="00596FEF" w:rsidRDefault="00596FEF" w:rsidP="00596FEF">
      <w:pPr>
        <w:pStyle w:val="Testonotaapidipagina"/>
        <w:jc w:val="both"/>
      </w:pPr>
      <w:r>
        <w:rPr>
          <w:rStyle w:val="Rimandonotaapidipagina"/>
        </w:rPr>
        <w:footnoteRef/>
      </w:r>
      <w:r>
        <w:t xml:space="preserve"> </w:t>
      </w:r>
      <w:r w:rsidRPr="000B1535">
        <w:rPr>
          <w:smallCaps/>
        </w:rPr>
        <w:t xml:space="preserve">R. </w:t>
      </w:r>
      <w:proofErr w:type="spellStart"/>
      <w:r w:rsidRPr="000B1535">
        <w:rPr>
          <w:smallCaps/>
        </w:rPr>
        <w:t>Panikkar</w:t>
      </w:r>
      <w:proofErr w:type="spellEnd"/>
      <w:r>
        <w:t xml:space="preserve">, </w:t>
      </w:r>
      <w:r w:rsidRPr="000B1535">
        <w:rPr>
          <w:i/>
        </w:rPr>
        <w:t>Spiritualità: il cammino di una vita. Tomo II: mistica e spiritualità</w:t>
      </w:r>
      <w:r>
        <w:t xml:space="preserve">, </w:t>
      </w:r>
      <w:proofErr w:type="spellStart"/>
      <w:r>
        <w:t>Jaca</w:t>
      </w:r>
      <w:proofErr w:type="spellEnd"/>
      <w:r>
        <w:t xml:space="preserve"> Book, Milano 2011, 373-408.</w:t>
      </w:r>
    </w:p>
  </w:footnote>
  <w:footnote w:id="59">
    <w:p w:rsidR="00596FEF" w:rsidRDefault="00596FEF" w:rsidP="00596FEF">
      <w:pPr>
        <w:pStyle w:val="Testonotaapidipagina"/>
        <w:jc w:val="both"/>
      </w:pPr>
      <w:r>
        <w:rPr>
          <w:rStyle w:val="Rimandonotaapidipagina"/>
        </w:rPr>
        <w:footnoteRef/>
      </w:r>
      <w:r>
        <w:t xml:space="preserve"> Citato </w:t>
      </w:r>
      <w:r w:rsidRPr="009C0C80">
        <w:rPr>
          <w:i/>
        </w:rPr>
        <w:t>Ivi</w:t>
      </w:r>
      <w:r>
        <w:t>, p. 135.</w:t>
      </w:r>
    </w:p>
  </w:footnote>
  <w:footnote w:id="60">
    <w:p w:rsidR="00596FEF" w:rsidRDefault="00596FEF" w:rsidP="00596FEF">
      <w:pPr>
        <w:pStyle w:val="Testonotaapidipagina"/>
        <w:jc w:val="both"/>
      </w:pPr>
      <w:r>
        <w:rPr>
          <w:rStyle w:val="Rimandonotaapidipagina"/>
        </w:rPr>
        <w:footnoteRef/>
      </w:r>
      <w:r>
        <w:t xml:space="preserve"> </w:t>
      </w:r>
      <w:r w:rsidRPr="00391E0B">
        <w:rPr>
          <w:i/>
        </w:rPr>
        <w:t>Ivi</w:t>
      </w:r>
      <w:r>
        <w:t>, p. 139.</w:t>
      </w:r>
    </w:p>
  </w:footnote>
  <w:footnote w:id="61">
    <w:p w:rsidR="00596FEF" w:rsidRDefault="00596FEF" w:rsidP="00596FEF">
      <w:pPr>
        <w:pStyle w:val="Testonotaapidipagina"/>
        <w:jc w:val="both"/>
      </w:pPr>
      <w:r>
        <w:rPr>
          <w:rStyle w:val="Rimandonotaapidipagina"/>
        </w:rPr>
        <w:footnoteRef/>
      </w:r>
      <w:r>
        <w:t xml:space="preserve"> </w:t>
      </w:r>
      <w:r w:rsidRPr="00115D8B">
        <w:rPr>
          <w:i/>
        </w:rPr>
        <w:t>Ivi</w:t>
      </w:r>
      <w:r>
        <w:t>, pp. 147-148.</w:t>
      </w:r>
    </w:p>
  </w:footnote>
  <w:footnote w:id="62">
    <w:p w:rsidR="00596FEF" w:rsidRDefault="00596FEF" w:rsidP="00596FEF">
      <w:pPr>
        <w:pStyle w:val="Testonotaapidipagina"/>
        <w:jc w:val="both"/>
      </w:pPr>
      <w:r>
        <w:rPr>
          <w:rStyle w:val="Rimandonotaapidipagina"/>
        </w:rPr>
        <w:footnoteRef/>
      </w:r>
      <w:r>
        <w:t xml:space="preserve"> </w:t>
      </w:r>
      <w:r w:rsidRPr="00B21CAC">
        <w:rPr>
          <w:i/>
        </w:rPr>
        <w:t>Ivi</w:t>
      </w:r>
      <w:r>
        <w:t>, 374-376.</w:t>
      </w:r>
    </w:p>
  </w:footnote>
  <w:footnote w:id="63">
    <w:p w:rsidR="00596FEF" w:rsidRDefault="00596FEF" w:rsidP="00596FEF">
      <w:pPr>
        <w:pStyle w:val="Testonotaapidipagina"/>
        <w:jc w:val="both"/>
      </w:pPr>
      <w:r>
        <w:rPr>
          <w:rStyle w:val="Rimandonotaapidipagina"/>
        </w:rPr>
        <w:footnoteRef/>
      </w:r>
      <w:r>
        <w:t xml:space="preserve"> </w:t>
      </w:r>
      <w:r w:rsidRPr="00CE2671">
        <w:rPr>
          <w:i/>
        </w:rPr>
        <w:t>Ivi</w:t>
      </w:r>
      <w:r>
        <w:t>, 407.</w:t>
      </w:r>
    </w:p>
  </w:footnote>
  <w:footnote w:id="64">
    <w:p w:rsidR="00596FEF" w:rsidRDefault="00596FEF" w:rsidP="00596FEF">
      <w:pPr>
        <w:pStyle w:val="Testonotaapidipagina"/>
        <w:jc w:val="both"/>
      </w:pPr>
      <w:r>
        <w:rPr>
          <w:rStyle w:val="Rimandonotaapidipagina"/>
        </w:rPr>
        <w:footnoteRef/>
      </w:r>
      <w:r>
        <w:t xml:space="preserve"> </w:t>
      </w:r>
      <w:r w:rsidRPr="00D13D8B">
        <w:rPr>
          <w:smallCaps/>
        </w:rPr>
        <w:t xml:space="preserve">J. </w:t>
      </w:r>
      <w:proofErr w:type="spellStart"/>
      <w:r w:rsidRPr="00D13D8B">
        <w:rPr>
          <w:smallCaps/>
        </w:rPr>
        <w:t>Audinet</w:t>
      </w:r>
      <w:proofErr w:type="spellEnd"/>
      <w:r>
        <w:t xml:space="preserve">, </w:t>
      </w:r>
      <w:r w:rsidRPr="00D13D8B">
        <w:rPr>
          <w:i/>
        </w:rPr>
        <w:t>La religione come luogo dell’alterità</w:t>
      </w:r>
      <w:r>
        <w:t xml:space="preserve">, in </w:t>
      </w:r>
      <w:r w:rsidRPr="00D13D8B">
        <w:rPr>
          <w:smallCaps/>
        </w:rPr>
        <w:t xml:space="preserve">F. </w:t>
      </w:r>
      <w:proofErr w:type="spellStart"/>
      <w:r w:rsidRPr="00D13D8B">
        <w:rPr>
          <w:smallCaps/>
        </w:rPr>
        <w:t>Lenoir</w:t>
      </w:r>
      <w:proofErr w:type="spellEnd"/>
      <w:r w:rsidRPr="00D13D8B">
        <w:rPr>
          <w:smallCaps/>
        </w:rPr>
        <w:t xml:space="preserve"> – Y.T. </w:t>
      </w:r>
      <w:proofErr w:type="spellStart"/>
      <w:r w:rsidRPr="00D13D8B">
        <w:rPr>
          <w:smallCaps/>
        </w:rPr>
        <w:t>Masquelier</w:t>
      </w:r>
      <w:proofErr w:type="spellEnd"/>
      <w:r>
        <w:t xml:space="preserve">, </w:t>
      </w:r>
      <w:smartTag w:uri="urn:schemas-microsoft-com:office:smarttags" w:element="PersonName">
        <w:smartTagPr>
          <w:attr w:name="ProductID" w:val="La Religione. I"/>
        </w:smartTagPr>
        <w:r w:rsidRPr="00D13D8B">
          <w:rPr>
            <w:i/>
          </w:rPr>
          <w:t>La Religione. I</w:t>
        </w:r>
      </w:smartTag>
      <w:r w:rsidRPr="00D13D8B">
        <w:rPr>
          <w:i/>
        </w:rPr>
        <w:t xml:space="preserve"> temi</w:t>
      </w:r>
      <w:r>
        <w:t xml:space="preserve">, vol. V, UTET, Torino 2001, pp. 509-518.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C4" w:rsidRDefault="004971C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C4" w:rsidRDefault="004971C4">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C4" w:rsidRDefault="004971C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46050"/>
    <w:multiLevelType w:val="hybridMultilevel"/>
    <w:tmpl w:val="F7B69756"/>
    <w:lvl w:ilvl="0" w:tplc="6A965C7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EF"/>
    <w:rsid w:val="00005368"/>
    <w:rsid w:val="000260C3"/>
    <w:rsid w:val="00051758"/>
    <w:rsid w:val="002E4BE4"/>
    <w:rsid w:val="003233E9"/>
    <w:rsid w:val="00346AEA"/>
    <w:rsid w:val="00363FA8"/>
    <w:rsid w:val="0037642F"/>
    <w:rsid w:val="004971C4"/>
    <w:rsid w:val="005028B4"/>
    <w:rsid w:val="0051357B"/>
    <w:rsid w:val="0052140C"/>
    <w:rsid w:val="00596FEF"/>
    <w:rsid w:val="005E673E"/>
    <w:rsid w:val="006C52F2"/>
    <w:rsid w:val="00792088"/>
    <w:rsid w:val="00947312"/>
    <w:rsid w:val="00A3121A"/>
    <w:rsid w:val="00B05961"/>
    <w:rsid w:val="00C9777B"/>
    <w:rsid w:val="00D706D2"/>
    <w:rsid w:val="00E15498"/>
    <w:rsid w:val="00EE54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6FE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596FEF"/>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596FEF"/>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596FEF"/>
    <w:rPr>
      <w:vertAlign w:val="superscript"/>
    </w:rPr>
  </w:style>
  <w:style w:type="table" w:styleId="Grigliatabella">
    <w:name w:val="Table Grid"/>
    <w:basedOn w:val="Tabellanormale"/>
    <w:uiPriority w:val="59"/>
    <w:rsid w:val="006C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971C4"/>
    <w:pPr>
      <w:tabs>
        <w:tab w:val="center" w:pos="4819"/>
        <w:tab w:val="right" w:pos="9638"/>
      </w:tabs>
    </w:pPr>
  </w:style>
  <w:style w:type="character" w:customStyle="1" w:styleId="IntestazioneCarattere">
    <w:name w:val="Intestazione Carattere"/>
    <w:basedOn w:val="Carpredefinitoparagrafo"/>
    <w:link w:val="Intestazione"/>
    <w:uiPriority w:val="99"/>
    <w:rsid w:val="004971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971C4"/>
    <w:pPr>
      <w:tabs>
        <w:tab w:val="center" w:pos="4819"/>
        <w:tab w:val="right" w:pos="9638"/>
      </w:tabs>
    </w:pPr>
  </w:style>
  <w:style w:type="character" w:customStyle="1" w:styleId="PidipaginaCarattere">
    <w:name w:val="Piè di pagina Carattere"/>
    <w:basedOn w:val="Carpredefinitoparagrafo"/>
    <w:link w:val="Pidipagina"/>
    <w:uiPriority w:val="99"/>
    <w:rsid w:val="004971C4"/>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977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6FEF"/>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aliases w:val=" Carattere"/>
    <w:basedOn w:val="Normale"/>
    <w:link w:val="TestonotaapidipaginaCarattere"/>
    <w:semiHidden/>
    <w:rsid w:val="00596FEF"/>
    <w:rPr>
      <w:sz w:val="20"/>
      <w:szCs w:val="20"/>
    </w:rPr>
  </w:style>
  <w:style w:type="character" w:customStyle="1" w:styleId="TestonotaapidipaginaCarattere">
    <w:name w:val="Testo nota a piè di pagina Carattere"/>
    <w:aliases w:val=" Carattere Carattere"/>
    <w:basedOn w:val="Carpredefinitoparagrafo"/>
    <w:link w:val="Testonotaapidipagina"/>
    <w:semiHidden/>
    <w:rsid w:val="00596FEF"/>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rsid w:val="00596FEF"/>
    <w:rPr>
      <w:vertAlign w:val="superscript"/>
    </w:rPr>
  </w:style>
  <w:style w:type="table" w:styleId="Grigliatabella">
    <w:name w:val="Table Grid"/>
    <w:basedOn w:val="Tabellanormale"/>
    <w:uiPriority w:val="59"/>
    <w:rsid w:val="006C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971C4"/>
    <w:pPr>
      <w:tabs>
        <w:tab w:val="center" w:pos="4819"/>
        <w:tab w:val="right" w:pos="9638"/>
      </w:tabs>
    </w:pPr>
  </w:style>
  <w:style w:type="character" w:customStyle="1" w:styleId="IntestazioneCarattere">
    <w:name w:val="Intestazione Carattere"/>
    <w:basedOn w:val="Carpredefinitoparagrafo"/>
    <w:link w:val="Intestazione"/>
    <w:uiPriority w:val="99"/>
    <w:rsid w:val="004971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971C4"/>
    <w:pPr>
      <w:tabs>
        <w:tab w:val="center" w:pos="4819"/>
        <w:tab w:val="right" w:pos="9638"/>
      </w:tabs>
    </w:pPr>
  </w:style>
  <w:style w:type="character" w:customStyle="1" w:styleId="PidipaginaCarattere">
    <w:name w:val="Piè di pagina Carattere"/>
    <w:basedOn w:val="Carpredefinitoparagrafo"/>
    <w:link w:val="Pidipagina"/>
    <w:uiPriority w:val="99"/>
    <w:rsid w:val="004971C4"/>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C97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B1DE5-A984-4E9D-BC4C-8A0CCD32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27</Pages>
  <Words>16074</Words>
  <Characters>91624</Characters>
  <Application>Microsoft Office Word</Application>
  <DocSecurity>0</DocSecurity>
  <Lines>763</Lines>
  <Paragraphs>214</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107484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10</cp:revision>
  <dcterms:created xsi:type="dcterms:W3CDTF">2024-03-11T13:27:00Z</dcterms:created>
  <dcterms:modified xsi:type="dcterms:W3CDTF">2024-03-12T17:17:00Z</dcterms:modified>
</cp:coreProperties>
</file>