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0C" w:rsidRPr="00277B56" w:rsidRDefault="004B0B0C" w:rsidP="00277B56">
      <w:pPr>
        <w:pStyle w:val="Standard"/>
        <w:jc w:val="center"/>
        <w:rPr>
          <w:b/>
          <w:bCs/>
          <w:sz w:val="28"/>
          <w:szCs w:val="28"/>
        </w:rPr>
      </w:pPr>
      <w:r w:rsidRPr="00277B56">
        <w:rPr>
          <w:b/>
          <w:bCs/>
          <w:sz w:val="28"/>
          <w:szCs w:val="28"/>
        </w:rPr>
        <w:t>«Trinità ed ipostasi ecclesiale»</w:t>
      </w:r>
    </w:p>
    <w:p w:rsidR="004B0B0C" w:rsidRPr="00277B56" w:rsidRDefault="004B0B0C" w:rsidP="00277B56">
      <w:pPr>
        <w:pStyle w:val="Standard"/>
        <w:jc w:val="center"/>
        <w:rPr>
          <w:bCs/>
          <w:i/>
          <w:iCs/>
        </w:rPr>
      </w:pPr>
      <w:r w:rsidRPr="00277B56">
        <w:rPr>
          <w:bCs/>
          <w:i/>
        </w:rPr>
        <w:t>L'ecclesiologia eucaristica e di</w:t>
      </w:r>
      <w:r w:rsidR="00277B56" w:rsidRPr="00277B56">
        <w:rPr>
          <w:bCs/>
          <w:i/>
        </w:rPr>
        <w:t xml:space="preserve"> </w:t>
      </w:r>
      <w:r w:rsidRPr="00277B56">
        <w:rPr>
          <w:bCs/>
          <w:i/>
        </w:rPr>
        <w:t xml:space="preserve">comunione di John </w:t>
      </w:r>
      <w:proofErr w:type="spellStart"/>
      <w:r w:rsidRPr="00277B56">
        <w:rPr>
          <w:bCs/>
          <w:i/>
        </w:rPr>
        <w:t>Zizioulas</w:t>
      </w:r>
      <w:proofErr w:type="spellEnd"/>
    </w:p>
    <w:p w:rsidR="004B0B0C" w:rsidRPr="004B0B0C" w:rsidRDefault="004B0B0C" w:rsidP="004B0B0C">
      <w:pPr>
        <w:pStyle w:val="Standard"/>
        <w:rPr>
          <w:b/>
          <w:bCs/>
          <w:u w:val="single"/>
        </w:rPr>
      </w:pPr>
    </w:p>
    <w:p w:rsidR="004B0B0C" w:rsidRPr="004B0B0C" w:rsidRDefault="004B0B0C" w:rsidP="004B0B0C">
      <w:pPr>
        <w:pStyle w:val="Standard"/>
        <w:jc w:val="both"/>
      </w:pPr>
      <w:r w:rsidRPr="004B0B0C">
        <w:t>È nota la tipica accentuazione «personalista» ed «apofatica» della teologia greca ed orientale, rispetto all'«essenzialismo» e alla via «catafatica» della teologia latina ed occidentale, specialmente nell'ambito della speculazione del mistero divino e trinitario</w:t>
      </w:r>
      <w:r w:rsidRPr="004B0B0C">
        <w:rPr>
          <w:rStyle w:val="Rimandonotaapidipagina"/>
          <w:sz w:val="20"/>
          <w:szCs w:val="20"/>
        </w:rPr>
        <w:footnoteReference w:id="1"/>
      </w:r>
      <w:r w:rsidRPr="004B0B0C">
        <w:rPr>
          <w:sz w:val="20"/>
          <w:szCs w:val="20"/>
        </w:rPr>
        <w:t xml:space="preserve">. </w:t>
      </w:r>
      <w:r w:rsidRPr="004B0B0C">
        <w:t xml:space="preserve">Fedele interprete di questa sensibilità «personalista» e trinitaria, l'opera teologica di J. </w:t>
      </w:r>
      <w:proofErr w:type="spellStart"/>
      <w:r w:rsidRPr="004B0B0C">
        <w:t>Zizioulas</w:t>
      </w:r>
      <w:proofErr w:type="spellEnd"/>
      <w:r w:rsidRPr="004B0B0C">
        <w:t xml:space="preserve"> (1931</w:t>
      </w:r>
      <w:r w:rsidR="00481E4E">
        <w:t>-2023</w:t>
      </w:r>
      <w:r w:rsidRPr="004B0B0C">
        <w:t>), arcivescovo metropolita di Pergamo, ricongiunge, sullo sfondo ermeneutico di un'attenta e puntuale conoscenza ed approfondimento delle fonti della patristica greca, l'ontologia trinitaria ed ipostatica con un'ecclesiologia eucaristica di comunione, quale specifico contributo allo sviluppo del dialogo ecumenico e dello stesso orizzonte culturale ed antropologico</w:t>
      </w:r>
      <w:r w:rsidRPr="004B0B0C">
        <w:rPr>
          <w:rStyle w:val="Rimandonotaapidipagina"/>
          <w:sz w:val="20"/>
          <w:szCs w:val="20"/>
        </w:rPr>
        <w:footnoteReference w:id="2"/>
      </w:r>
      <w:r w:rsidRPr="004B0B0C">
        <w:t xml:space="preserve">. In questo quadro di una ripresa e di un'applicazione dell'ontologia trinitaria, </w:t>
      </w:r>
      <w:proofErr w:type="spellStart"/>
      <w:r w:rsidRPr="004B0B0C">
        <w:t>Zizioulas</w:t>
      </w:r>
      <w:proofErr w:type="spellEnd"/>
      <w:r w:rsidRPr="004B0B0C">
        <w:t xml:space="preserve"> è colui che, quale rappresentante e «portavoce dell'ortodossia», ha maggiormente contributo alla ricezione dell'ecclesiologia eucaristica e di comunione, sulla scia e come approfondimento critico dell'«ecclesiologia eucaristica» di N. </w:t>
      </w:r>
      <w:proofErr w:type="spellStart"/>
      <w:r w:rsidRPr="004B0B0C">
        <w:t>Afanassieff</w:t>
      </w:r>
      <w:proofErr w:type="spellEnd"/>
      <w:r w:rsidRPr="004B0B0C">
        <w:t>, riconoscendone esplicitamente la «paternità» e apportando importanti sviluppi, correttivi rispetto a talune accentuazioni polemiche ed unilaterali, specialmente nei riguardi di una concezione «localista» e «congregazionalista» dell'unità ecclesiale</w:t>
      </w:r>
      <w:r w:rsidRPr="004B0B0C">
        <w:rPr>
          <w:rStyle w:val="Rimandonotaapidipagina"/>
          <w:sz w:val="20"/>
          <w:szCs w:val="20"/>
        </w:rPr>
        <w:footnoteReference w:id="3"/>
      </w:r>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proofErr w:type="spellStart"/>
      <w:r w:rsidRPr="004B0B0C">
        <w:rPr>
          <w:sz w:val="22"/>
          <w:szCs w:val="22"/>
        </w:rPr>
        <w:t>Afanassieff</w:t>
      </w:r>
      <w:proofErr w:type="spellEnd"/>
      <w:r w:rsidRPr="004B0B0C">
        <w:rPr>
          <w:sz w:val="22"/>
          <w:szCs w:val="22"/>
        </w:rPr>
        <w:t xml:space="preserve"> e </w:t>
      </w:r>
      <w:proofErr w:type="spellStart"/>
      <w:r w:rsidRPr="004B0B0C">
        <w:rPr>
          <w:sz w:val="22"/>
          <w:szCs w:val="22"/>
        </w:rPr>
        <w:t>Zizioulas</w:t>
      </w:r>
      <w:proofErr w:type="spellEnd"/>
      <w:r w:rsidRPr="004B0B0C">
        <w:rPr>
          <w:sz w:val="22"/>
          <w:szCs w:val="22"/>
        </w:rPr>
        <w:t xml:space="preserve"> sono molto attenti al problema del mistero della chiesa e delle sue istituzioni. È da ricordare che la loro ricerca si svolge in opposizione sia alla teologia “tradizionale” dei manuali di dogmatica sia a quella liberale dei pensatori slavofili. Entrambi cercano una </w:t>
      </w:r>
      <w:r w:rsidRPr="004B0B0C">
        <w:rPr>
          <w:i/>
          <w:iCs/>
          <w:sz w:val="22"/>
          <w:szCs w:val="22"/>
        </w:rPr>
        <w:t>terza via</w:t>
      </w:r>
      <w:r w:rsidRPr="004B0B0C">
        <w:rPr>
          <w:sz w:val="22"/>
          <w:szCs w:val="22"/>
        </w:rPr>
        <w:t xml:space="preserve">, che esprima adeguatamente e secondo una metodologia ortodossa, la sintesi fra il principio cristologico e quello </w:t>
      </w:r>
      <w:r w:rsidRPr="004B0B0C">
        <w:rPr>
          <w:sz w:val="22"/>
          <w:szCs w:val="22"/>
        </w:rPr>
        <w:lastRenderedPageBreak/>
        <w:t>pneumatologico nell'ecclesiologia e, di conseguenza, il mistero della chiesa e la sua incarnazione strutturale concreta</w:t>
      </w:r>
      <w:r w:rsidRPr="004B0B0C">
        <w:rPr>
          <w:rStyle w:val="Rimandonotaapidipagina"/>
          <w:sz w:val="22"/>
          <w:szCs w:val="22"/>
        </w:rPr>
        <w:footnoteReference w:id="4"/>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rPr>
          <w:i/>
          <w:iCs/>
        </w:rPr>
      </w:pPr>
      <w:r w:rsidRPr="004B0B0C">
        <w:t xml:space="preserve">1. </w:t>
      </w:r>
      <w:r w:rsidRPr="004B0B0C">
        <w:rPr>
          <w:i/>
          <w:iCs/>
        </w:rPr>
        <w:t>L'accentuazione patristica-orientale della «persona/ipostasi»: le premesse teoriche e di metodo</w:t>
      </w:r>
    </w:p>
    <w:p w:rsidR="004B0B0C" w:rsidRPr="004B0B0C" w:rsidRDefault="004B0B0C" w:rsidP="004B0B0C">
      <w:pPr>
        <w:pStyle w:val="Standard"/>
        <w:jc w:val="both"/>
        <w:rPr>
          <w:i/>
          <w:iCs/>
        </w:rPr>
      </w:pPr>
    </w:p>
    <w:p w:rsidR="004B0B0C" w:rsidRPr="004B0B0C" w:rsidRDefault="004B0B0C" w:rsidP="004B0B0C">
      <w:pPr>
        <w:pStyle w:val="Standard"/>
        <w:jc w:val="both"/>
      </w:pPr>
      <w:r w:rsidRPr="004B0B0C">
        <w:t xml:space="preserve">I presupposti teorici e metodologici dell'ecclesiologia di </w:t>
      </w:r>
      <w:proofErr w:type="spellStart"/>
      <w:r w:rsidRPr="004B0B0C">
        <w:t>Zizioulas</w:t>
      </w:r>
      <w:proofErr w:type="spellEnd"/>
      <w:r w:rsidRPr="004B0B0C">
        <w:t xml:space="preserve"> provengono da una severa critica della stessa tradizione teologica ortodossa recente afflitta, a suo giudizio, dal «confessionalismo» e dalla «specializzazione accademica» propria dei «sistemi teologici» elaborati nelle «istituzioni teologiche protestanti e cattoliche»</w:t>
      </w:r>
      <w:r w:rsidRPr="004B0B0C">
        <w:rPr>
          <w:rStyle w:val="Rimandonotaapidipagina"/>
          <w:sz w:val="20"/>
          <w:szCs w:val="20"/>
        </w:rPr>
        <w:footnoteReference w:id="5"/>
      </w:r>
      <w:r w:rsidRPr="004B0B0C">
        <w:t xml:space="preserve">. Da questo influsso e diramazione deriva una riduzione intellettualistica e concettuale della verità della Tradizione, in funzione di una teologia intesa come speculazione astratta e razionale sulle formule della fede, nella prospettiva di una riduzione della verità a dottrina e quindi della chiesa a organismo confessionale cui si partecipa per pura adesione mentale e dogmatico-dottrinale. Le ricadute di tali presupposti razionalistici e confessionali comportano così, da un lato, lo smarrimento del fondamento eucaristico e </w:t>
      </w:r>
      <w:proofErr w:type="spellStart"/>
      <w:r w:rsidRPr="004B0B0C">
        <w:t>comunionale</w:t>
      </w:r>
      <w:proofErr w:type="spellEnd"/>
      <w:r w:rsidRPr="004B0B0C">
        <w:t xml:space="preserve">, dimenticando che l'adesione alla comunione ecclesiale avviene per un inserimento vitale ed esistenziale nei misteri che queste riferiscono dinamicamente. D'altro lato, portano all’indebolimento della dimensione cosmica che è propria e caratteristica della teologia patristica greca, smarrendo un originale contributo alla «trasfigurazione» del mondo e della storia. Si intuisce allora la scelta metodologica di </w:t>
      </w:r>
      <w:proofErr w:type="spellStart"/>
      <w:r w:rsidRPr="004B0B0C">
        <w:t>Zizioulas</w:t>
      </w:r>
      <w:proofErr w:type="spellEnd"/>
      <w:r w:rsidRPr="004B0B0C">
        <w:t xml:space="preserve"> nella sua opzione ecclesiologica, in chiave personalista ed esistenziale, fatta alla luce dello stesso principio cristologico dell'incarnazione:</w:t>
      </w:r>
    </w:p>
    <w:p w:rsidR="004B0B0C" w:rsidRPr="004B0B0C" w:rsidRDefault="004B0B0C" w:rsidP="004B0B0C">
      <w:pPr>
        <w:pStyle w:val="Standard"/>
        <w:jc w:val="both"/>
      </w:pPr>
    </w:p>
    <w:p w:rsidR="004B0B0C" w:rsidRPr="004B0B0C" w:rsidRDefault="004B0B0C" w:rsidP="004B0B0C">
      <w:pPr>
        <w:pStyle w:val="Standard"/>
        <w:ind w:left="170" w:right="170"/>
        <w:jc w:val="both"/>
        <w:rPr>
          <w:sz w:val="22"/>
          <w:szCs w:val="22"/>
        </w:rPr>
      </w:pPr>
      <w:r w:rsidRPr="004B0B0C">
        <w:rPr>
          <w:sz w:val="22"/>
          <w:szCs w:val="22"/>
        </w:rPr>
        <w:t xml:space="preserve">L'ovvia conseguenza di una «personalizzazione» della verità, dove la stessa si propone non come «oggetto» analizzabile dalla mente bensì come «soggetto» che mi viene incontro per stabilire una relazione, creava la necessità di riconoscere nel dato esperienziale la condizione e il fondamento della conoscenza, che l'organo della conoscenza non è la «mente» ma il «cuore». […] Se quindi il fare teologia non è questione di razionalità ma di esperienza, non è problema di mente ma di cuore, essa richiede come ambiente naturale non un contesto di </w:t>
      </w:r>
      <w:proofErr w:type="spellStart"/>
      <w:r w:rsidRPr="004B0B0C">
        <w:rPr>
          <w:i/>
          <w:iCs/>
          <w:sz w:val="22"/>
          <w:szCs w:val="22"/>
        </w:rPr>
        <w:t>schola</w:t>
      </w:r>
      <w:proofErr w:type="spellEnd"/>
      <w:r w:rsidRPr="004B0B0C">
        <w:rPr>
          <w:i/>
          <w:iCs/>
          <w:sz w:val="22"/>
          <w:szCs w:val="22"/>
        </w:rPr>
        <w:t xml:space="preserve"> </w:t>
      </w:r>
      <w:r w:rsidRPr="004B0B0C">
        <w:rPr>
          <w:sz w:val="22"/>
          <w:szCs w:val="22"/>
        </w:rPr>
        <w:t xml:space="preserve">bensì un contesto di </w:t>
      </w:r>
      <w:proofErr w:type="spellStart"/>
      <w:r w:rsidRPr="004B0B0C">
        <w:rPr>
          <w:i/>
          <w:iCs/>
          <w:sz w:val="22"/>
          <w:szCs w:val="22"/>
        </w:rPr>
        <w:t>koinonìa</w:t>
      </w:r>
      <w:proofErr w:type="spellEnd"/>
      <w:r w:rsidRPr="004B0B0C">
        <w:rPr>
          <w:sz w:val="22"/>
          <w:szCs w:val="22"/>
        </w:rPr>
        <w:t xml:space="preserve">: tale contesto </w:t>
      </w:r>
      <w:proofErr w:type="spellStart"/>
      <w:r w:rsidRPr="004B0B0C">
        <w:rPr>
          <w:sz w:val="22"/>
          <w:szCs w:val="22"/>
        </w:rPr>
        <w:t>Zizioulas</w:t>
      </w:r>
      <w:proofErr w:type="spellEnd"/>
      <w:r w:rsidRPr="004B0B0C">
        <w:rPr>
          <w:sz w:val="22"/>
          <w:szCs w:val="22"/>
        </w:rPr>
        <w:t xml:space="preserve"> individua appunto nell'</w:t>
      </w:r>
      <w:proofErr w:type="spellStart"/>
      <w:r w:rsidRPr="004B0B0C">
        <w:rPr>
          <w:i/>
          <w:iCs/>
          <w:sz w:val="22"/>
          <w:szCs w:val="22"/>
        </w:rPr>
        <w:t>ecclesìa</w:t>
      </w:r>
      <w:proofErr w:type="spellEnd"/>
      <w:r w:rsidRPr="004B0B0C">
        <w:rPr>
          <w:rStyle w:val="Rimandonotaapidipagina"/>
          <w:sz w:val="22"/>
          <w:szCs w:val="22"/>
        </w:rPr>
        <w:footnoteReference w:id="6"/>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La prospettiva ecclesiologica di </w:t>
      </w:r>
      <w:proofErr w:type="spellStart"/>
      <w:r w:rsidRPr="004B0B0C">
        <w:t>Zizioulas</w:t>
      </w:r>
      <w:proofErr w:type="spellEnd"/>
      <w:r w:rsidRPr="004B0B0C">
        <w:t xml:space="preserve"> è quindi caratterizzata da una concezione rispettivamente «concreta», realistica e «personalizzante» e non dialettica-ideale della chiesa, nelle sue tensioni e componenti costitutive, ministeriali ed istituzionali, a partire dall'esperienza/evento primordiale della comunità eucaristica, che si realizza nella sinassi presieduta dal vescovo della «chiesa locale»; </w:t>
      </w:r>
      <w:r w:rsidRPr="004B0B0C">
        <w:lastRenderedPageBreak/>
        <w:t>di una chiesa quindi che si edifica strutturalmente sul suo intrinseco fondamento cristologico, in cui rinviene l'emergenza della propria «ipostasi ecclesiale», ossia la «persona» stessa di Cristo e l’«incorporazione» ontologica e relazionale a Lui, fino ad arrivare ad una visione cosmico-antropologica della stessa, nella sua natura di comunione e di relazione integrale nel mondo e nella storia</w:t>
      </w:r>
      <w:r w:rsidRPr="004B0B0C">
        <w:rPr>
          <w:rStyle w:val="Rimandonotaapidipagina"/>
          <w:sz w:val="20"/>
          <w:szCs w:val="20"/>
        </w:rPr>
        <w:footnoteReference w:id="7"/>
      </w:r>
      <w:r w:rsidRPr="004B0B0C">
        <w:t xml:space="preserve">. In questo senso ed ancora una volta, ciò che accomuna l'ecclesiologia eucaristica di </w:t>
      </w:r>
      <w:proofErr w:type="spellStart"/>
      <w:r w:rsidRPr="004B0B0C">
        <w:t>Zizioulas</w:t>
      </w:r>
      <w:proofErr w:type="spellEnd"/>
      <w:r w:rsidRPr="004B0B0C">
        <w:t xml:space="preserve"> con quella del teologo russo </w:t>
      </w:r>
      <w:proofErr w:type="spellStart"/>
      <w:r w:rsidRPr="004B0B0C">
        <w:t>Afanassieff</w:t>
      </w:r>
      <w:proofErr w:type="spellEnd"/>
      <w:r w:rsidRPr="004B0B0C">
        <w:t xml:space="preserve">, è la critica ad una riduzione del mistero della chiesa alla sola dimensione giuridica oppure ad una semplice unità puramente carismatica, che non tenga conto della sintesi fra la sua duplice componente cristologica e pneumatologica: </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Mentre il teologo russo concepisce lo Spirito come l'</w:t>
      </w:r>
      <w:r w:rsidRPr="004B0B0C">
        <w:rPr>
          <w:i/>
          <w:iCs/>
          <w:sz w:val="22"/>
          <w:szCs w:val="22"/>
        </w:rPr>
        <w:t xml:space="preserve">anima </w:t>
      </w:r>
      <w:r w:rsidRPr="004B0B0C">
        <w:rPr>
          <w:sz w:val="22"/>
          <w:szCs w:val="22"/>
        </w:rPr>
        <w:t>della chiesa, quello greco riconosce allo Spirito un ruolo costitutivo e fondante nella chiesa e nell'intera economia trinitaria. Egli formula così i concetti di «</w:t>
      </w:r>
      <w:proofErr w:type="spellStart"/>
      <w:r w:rsidRPr="004B0B0C">
        <w:rPr>
          <w:sz w:val="22"/>
          <w:szCs w:val="22"/>
        </w:rPr>
        <w:t>cristopneumatologia</w:t>
      </w:r>
      <w:proofErr w:type="spellEnd"/>
      <w:r w:rsidRPr="004B0B0C">
        <w:rPr>
          <w:sz w:val="22"/>
          <w:szCs w:val="22"/>
        </w:rPr>
        <w:t>» o di «</w:t>
      </w:r>
      <w:proofErr w:type="spellStart"/>
      <w:r w:rsidRPr="004B0B0C">
        <w:rPr>
          <w:sz w:val="22"/>
          <w:szCs w:val="22"/>
        </w:rPr>
        <w:t>pneumatocristologia</w:t>
      </w:r>
      <w:proofErr w:type="spellEnd"/>
      <w:r w:rsidRPr="004B0B0C">
        <w:rPr>
          <w:sz w:val="22"/>
          <w:szCs w:val="22"/>
        </w:rPr>
        <w:t>», per spiegare il ruolo ontologico dello Spirito nella costituzione del “Cristo totale” dopo la risurrezione, cioè della chiesa che è unione di «Uno» e «molti» in modo organico, esistenziale, personale e relazionale. Pertanto mette in guardia di fronte al pericolo di considerare l'economia dello Spirito come indipendente, disgiunta da quella di Cristo nell'ecclesiologia</w:t>
      </w:r>
      <w:r w:rsidRPr="004B0B0C">
        <w:rPr>
          <w:rStyle w:val="Rimandonotaapidipagina"/>
          <w:sz w:val="22"/>
          <w:szCs w:val="22"/>
        </w:rPr>
        <w:footnoteReference w:id="8"/>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Sotto questo profilo, la confessione del Dio trinitario è contrassegnata dall'esperienza dell'essere-chiesa in quanto comunione. Proprio l'istanza e l'esperienza della </w:t>
      </w:r>
      <w:r w:rsidRPr="004B0B0C">
        <w:rPr>
          <w:i/>
          <w:iCs/>
        </w:rPr>
        <w:t>communio</w:t>
      </w:r>
      <w:r w:rsidRPr="004B0B0C">
        <w:t xml:space="preserve"> ecclesiale favorisce e rende plausibile l'interpretazione dell'essere di Dio in termini di comunione e di reciproca «alterità relazionale»: «L'essere di Dio è essere relazionale: senza l'idea della </w:t>
      </w:r>
      <w:r w:rsidRPr="004B0B0C">
        <w:rPr>
          <w:i/>
          <w:iCs/>
        </w:rPr>
        <w:t xml:space="preserve">communio </w:t>
      </w:r>
      <w:r w:rsidRPr="004B0B0C">
        <w:t>non sarebbe stato possibile parlare dell'essere di Dio»</w:t>
      </w:r>
      <w:r w:rsidRPr="004B0B0C">
        <w:rPr>
          <w:rStyle w:val="Rimandonotaapidipagina"/>
          <w:sz w:val="20"/>
          <w:szCs w:val="20"/>
        </w:rPr>
        <w:footnoteReference w:id="9"/>
      </w:r>
      <w:r w:rsidRPr="004B0B0C">
        <w:t xml:space="preserve">. È specialmente Atanasio, in aderenza al dogma di Nicea e della spiegazione della «consustanzialità» divina tra il Padre e il Figlio, a sottolineare come la </w:t>
      </w:r>
      <w:r w:rsidRPr="004B0B0C">
        <w:rPr>
          <w:i/>
          <w:iCs/>
        </w:rPr>
        <w:t xml:space="preserve">communio </w:t>
      </w:r>
      <w:r w:rsidRPr="004B0B0C">
        <w:t>ipostatica e relazionale (tra il Padre e il Figlio) non si riferisca solamente all'articolazione dell'economia della salvezza e quindi al livello storico della libera decisione e dell'attività, ma rimandi anche a quello dell'essere divino sostanziale. Solo partendo da queste premesse è possibile comprendere che è lo stesso e identico Dio, contraddistinto intimamente dalla «relazione ipostatica» paterna e filiale, ad entrare nella storia con la medesima relazionalità eterna. È lo specifico contributo ed apporto originale dei padri Cappadoci nel mettere in luce questa sottolineatura della priorità dinamica e relazionale delle pers</w:t>
      </w:r>
      <w:r w:rsidR="00481E4E">
        <w:t>one divine, rispetto alla gener</w:t>
      </w:r>
      <w:r w:rsidRPr="004B0B0C">
        <w:t>ica considerazione dell'unità di essenza e natura divina eterna</w:t>
      </w:r>
      <w:r w:rsidRPr="004B0B0C">
        <w:rPr>
          <w:rStyle w:val="Rimandonotaapidipagina"/>
          <w:sz w:val="20"/>
          <w:szCs w:val="20"/>
        </w:rPr>
        <w:footnoteReference w:id="10"/>
      </w:r>
      <w:r w:rsidRPr="004B0B0C">
        <w:t xml:space="preserve">. Occorre – seguendo il nostro autore – evitare quindi il pericolo di intendere la Persona del Padre e l'unità dell'essenza divina che in essa è personalizzata, indipendentemente dalle altre due Persone, ritenendo il Figlio e lo Spirito come «integrazioni risultanti», successive e subordinate, rispetto a quel Dio-Padre che sarebbe già in sé </w:t>
      </w:r>
      <w:r w:rsidRPr="004B0B0C">
        <w:lastRenderedPageBreak/>
        <w:t>fondamentalmente e originariamente costituito.</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S</w:t>
      </w:r>
      <w:r w:rsidR="00481E4E">
        <w:rPr>
          <w:sz w:val="22"/>
          <w:szCs w:val="22"/>
        </w:rPr>
        <w:t>e Dio esiste, Egli esiste perché</w:t>
      </w:r>
      <w:r w:rsidRPr="004B0B0C">
        <w:rPr>
          <w:sz w:val="22"/>
          <w:szCs w:val="22"/>
        </w:rPr>
        <w:t xml:space="preserve"> esiste il Padre, ovvero Colui che per amore liberamente genera il Figlio ed emette lo Spirito... [La </w:t>
      </w:r>
      <w:r w:rsidRPr="004B0B0C">
        <w:rPr>
          <w:i/>
          <w:iCs/>
          <w:sz w:val="22"/>
          <w:szCs w:val="22"/>
        </w:rPr>
        <w:t xml:space="preserve">communio </w:t>
      </w:r>
      <w:r w:rsidRPr="004B0B0C">
        <w:rPr>
          <w:sz w:val="22"/>
          <w:szCs w:val="22"/>
        </w:rPr>
        <w:t xml:space="preserve">trinitaria] è un prodotto di libertà, risultato non della sostanza di Dio ma di una Persona, il Padre... che come </w:t>
      </w:r>
      <w:r w:rsidRPr="004B0B0C">
        <w:rPr>
          <w:i/>
          <w:iCs/>
          <w:sz w:val="22"/>
          <w:szCs w:val="22"/>
        </w:rPr>
        <w:t xml:space="preserve">Persona </w:t>
      </w:r>
      <w:r w:rsidRPr="004B0B0C">
        <w:rPr>
          <w:sz w:val="22"/>
          <w:szCs w:val="22"/>
        </w:rPr>
        <w:t>liberamente vuole tale comunione</w:t>
      </w:r>
      <w:r w:rsidRPr="004B0B0C">
        <w:rPr>
          <w:rStyle w:val="Rimandonotaapidipagina"/>
          <w:sz w:val="22"/>
          <w:szCs w:val="22"/>
        </w:rPr>
        <w:footnoteReference w:id="11"/>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Occorre evitare di pensare che, nel concreto attuarsi della storia della salvezza, il Figlio di Dio incarnato e lo Spirito mandato, siano «due forze» che agiscono in maniera divina e relativamente distinta e che solo, per così dire, in un «secondo passo», vengano identificati come il Dio che è </w:t>
      </w:r>
      <w:r w:rsidRPr="004B0B0C">
        <w:rPr>
          <w:i/>
          <w:iCs/>
        </w:rPr>
        <w:t>essenzialmente</w:t>
      </w:r>
      <w:r w:rsidRPr="004B0B0C">
        <w:t xml:space="preserve"> uno. La differenziazione «personale» in Dio non si trova ad un livello successivo ed </w:t>
      </w:r>
      <w:r w:rsidRPr="004B0B0C">
        <w:rPr>
          <w:i/>
          <w:iCs/>
        </w:rPr>
        <w:t>inferiore</w:t>
      </w:r>
      <w:r w:rsidRPr="004B0B0C">
        <w:t xml:space="preserve">, rispetto all'affermazione e alla preminenza della sua unità e identità ontologica ed essenziale, bensì è </w:t>
      </w:r>
      <w:r w:rsidRPr="004B0B0C">
        <w:rPr>
          <w:i/>
          <w:iCs/>
        </w:rPr>
        <w:t>identica</w:t>
      </w:r>
      <w:r w:rsidRPr="004B0B0C">
        <w:t xml:space="preserve"> all'essere divino sostanziale. Più precisamente, l'essere e l'essenza divina sono in quanto tali costituiti e determinati dalle relazioni ipostatiche e personali nella loro rispettiva ed irriducibile proprietà, nell'unica coordinazione originaria. Si tratta così di rendere ragione di un capovolgimento e di una rivoluzione epocale, nel passaggio da un modello «</w:t>
      </w:r>
      <w:proofErr w:type="spellStart"/>
      <w:r w:rsidRPr="004B0B0C">
        <w:t>cosmocentrico</w:t>
      </w:r>
      <w:proofErr w:type="spellEnd"/>
      <w:r w:rsidRPr="004B0B0C">
        <w:t>» e metafisico, verso un nuovo modello segnato dall'«essere personale» e dall'«alterità relazionale». La nozione di «persona» non si afferma all'ombra e quale conseguenza dell'essere universale, ma nella sua singolare originalità e attualità che è data dal suo irriducibile «modo d'essere». La permanente e decisiva antecedenza dell' «essere personale», nel suo specifico «modo d'essere» e di agire libero e incondizionato, è così il contributo e la differenza del pensiero orientale rispetto a quello occidentale: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In Occidente, nell'ordine logico e non temporale, Dio è prima essere, sostanza, poi esiste come Trinità. In Oriente, l'unicità di Dio non si trova nella sostanza, nell'essere, ma nella persona del Padre. Egli è la causa della generazione del Figlio e della processione dello Spirito. La conseguenza più immediata di tutto ciò è che l'essere di Dio non è un dato ontologico, ma deriva dalla libertà personale del Padre. […] La causa della libertà ontologica di Dio non risiede nella sua natura, ma nella sua esistenza personale, cioè nel modo di esistenza della natura divina. Il modo con cui Dio esercita la sua libertà ontologica, ciò che lo rende libero è il fatto che egli trascende e abolisce la necessità ontologica della sostanza, poiché egli è Dio in quanto Padre, cioè 'causa' della generazione del Figlio e della processione dello Spirito</w:t>
      </w:r>
      <w:r w:rsidRPr="004B0B0C">
        <w:rPr>
          <w:rStyle w:val="Rimandonotaapidipagina"/>
          <w:sz w:val="22"/>
          <w:szCs w:val="22"/>
        </w:rPr>
        <w:footnoteReference w:id="12"/>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La svolta «personalista» e «relazionale» della teologia trinitaria che intende l' «essere-persona» e la </w:t>
      </w:r>
      <w:r w:rsidRPr="004B0B0C">
        <w:rPr>
          <w:i/>
          <w:iCs/>
        </w:rPr>
        <w:t xml:space="preserve">communio </w:t>
      </w:r>
      <w:r w:rsidRPr="004B0B0C">
        <w:t xml:space="preserve">divina e trinitaria identica con la sua essenza indivisa e sostanziale, condusse gli stessi Padri Cappadoci ad una concezione </w:t>
      </w:r>
      <w:proofErr w:type="spellStart"/>
      <w:r w:rsidRPr="004B0B0C">
        <w:t>comunionale</w:t>
      </w:r>
      <w:proofErr w:type="spellEnd"/>
      <w:r w:rsidRPr="004B0B0C">
        <w:t xml:space="preserve"> di tutta la realtà. Non più un sostanzialismo astratto e impersonale, ma l'inconfondibile unicità della singola ipostasi, letta in prospettiva dinamica e relazionale, costituisce la chiave di volta non solamente della speculazione ontologica e trinitaria, ma di tutto quanto l'intero dinamismo storico e concreto della vita e della realtà</w:t>
      </w:r>
      <w:r w:rsidRPr="004B0B0C">
        <w:rPr>
          <w:rStyle w:val="Rimandonotaapidipagina"/>
          <w:sz w:val="20"/>
          <w:szCs w:val="20"/>
        </w:rPr>
        <w:footnoteReference w:id="13"/>
      </w:r>
      <w:r w:rsidRPr="004B0B0C">
        <w:rPr>
          <w:sz w:val="20"/>
          <w:szCs w:val="20"/>
        </w:rPr>
        <w:t xml:space="preserve">. </w:t>
      </w:r>
      <w:r w:rsidRPr="004B0B0C">
        <w:t xml:space="preserve">Al principio e al fondamento del reale concreto non sta quindi l'essere, in un senso generico e universale, ma la «persona», l'«ipostasi», nella sua irriducibile proprietà e individualità aperta nell'estasi della </w:t>
      </w:r>
      <w:r w:rsidRPr="004B0B0C">
        <w:rPr>
          <w:i/>
          <w:iCs/>
        </w:rPr>
        <w:t>communio</w:t>
      </w:r>
      <w:r w:rsidRPr="004B0B0C">
        <w:t xml:space="preserve"> e della reciproca relazione. L'essere di Dio è determinato ontologicamente dalla sua relazione ipostatica e personale, e non da una «natura/essenza» astratta e generale. Ne deriva, per </w:t>
      </w:r>
      <w:proofErr w:type="spellStart"/>
      <w:r w:rsidRPr="004B0B0C">
        <w:t>Zizioulas</w:t>
      </w:r>
      <w:proofErr w:type="spellEnd"/>
      <w:r w:rsidRPr="004B0B0C">
        <w:t>, una duplice rispettiva considerazione:</w:t>
      </w:r>
    </w:p>
    <w:p w:rsidR="004B0B0C" w:rsidRPr="004B0B0C" w:rsidRDefault="004B0B0C" w:rsidP="004B0B0C">
      <w:pPr>
        <w:pStyle w:val="Standard"/>
        <w:jc w:val="both"/>
      </w:pPr>
    </w:p>
    <w:p w:rsidR="004B0B0C" w:rsidRPr="004B0B0C" w:rsidRDefault="004B0B0C" w:rsidP="004B0B0C">
      <w:pPr>
        <w:pStyle w:val="Standard"/>
        <w:tabs>
          <w:tab w:val="left" w:pos="285"/>
        </w:tabs>
        <w:ind w:left="170" w:right="170"/>
        <w:jc w:val="both"/>
        <w:rPr>
          <w:sz w:val="22"/>
          <w:szCs w:val="22"/>
        </w:rPr>
      </w:pPr>
      <w:r w:rsidRPr="004B0B0C">
        <w:rPr>
          <w:sz w:val="22"/>
          <w:szCs w:val="22"/>
        </w:rPr>
        <w:t xml:space="preserve">(a) Non esiste alcun vero ente senza </w:t>
      </w:r>
      <w:r w:rsidRPr="004B0B0C">
        <w:rPr>
          <w:i/>
          <w:iCs/>
          <w:sz w:val="22"/>
          <w:szCs w:val="22"/>
        </w:rPr>
        <w:t>communio</w:t>
      </w:r>
      <w:r w:rsidRPr="004B0B0C">
        <w:rPr>
          <w:sz w:val="22"/>
          <w:szCs w:val="22"/>
        </w:rPr>
        <w:t>. Nulla esiste come «</w:t>
      </w:r>
      <w:proofErr w:type="spellStart"/>
      <w:r w:rsidRPr="004B0B0C">
        <w:rPr>
          <w:i/>
          <w:iCs/>
          <w:sz w:val="22"/>
          <w:szCs w:val="22"/>
        </w:rPr>
        <w:t>individuum</w:t>
      </w:r>
      <w:proofErr w:type="spellEnd"/>
      <w:r w:rsidRPr="004B0B0C">
        <w:rPr>
          <w:sz w:val="22"/>
          <w:szCs w:val="22"/>
        </w:rPr>
        <w:t xml:space="preserve">», comprensibile in se stesso. Quella della </w:t>
      </w:r>
      <w:r w:rsidRPr="004B0B0C">
        <w:rPr>
          <w:i/>
          <w:iCs/>
          <w:sz w:val="22"/>
          <w:szCs w:val="22"/>
        </w:rPr>
        <w:t xml:space="preserve">communio </w:t>
      </w:r>
      <w:r w:rsidRPr="004B0B0C">
        <w:rPr>
          <w:sz w:val="22"/>
          <w:szCs w:val="22"/>
        </w:rPr>
        <w:t xml:space="preserve">è una categoria ontologica. (b) Una </w:t>
      </w:r>
      <w:r w:rsidRPr="004B0B0C">
        <w:rPr>
          <w:i/>
          <w:iCs/>
          <w:sz w:val="22"/>
          <w:szCs w:val="22"/>
        </w:rPr>
        <w:t xml:space="preserve">communio </w:t>
      </w:r>
      <w:r w:rsidRPr="004B0B0C">
        <w:rPr>
          <w:sz w:val="22"/>
          <w:szCs w:val="22"/>
        </w:rPr>
        <w:t>che non parte da una «</w:t>
      </w:r>
      <w:proofErr w:type="spellStart"/>
      <w:r w:rsidRPr="004B0B0C">
        <w:rPr>
          <w:i/>
          <w:iCs/>
          <w:sz w:val="22"/>
          <w:szCs w:val="22"/>
        </w:rPr>
        <w:t>hypòstasis</w:t>
      </w:r>
      <w:proofErr w:type="spellEnd"/>
      <w:r w:rsidRPr="004B0B0C">
        <w:rPr>
          <w:sz w:val="22"/>
          <w:szCs w:val="22"/>
        </w:rPr>
        <w:t>», ovvero da una persona concreta e libera, e che non porta a delle «</w:t>
      </w:r>
      <w:proofErr w:type="spellStart"/>
      <w:r w:rsidRPr="004B0B0C">
        <w:rPr>
          <w:i/>
          <w:iCs/>
          <w:sz w:val="22"/>
          <w:szCs w:val="22"/>
        </w:rPr>
        <w:t>hypòstaseis</w:t>
      </w:r>
      <w:proofErr w:type="spellEnd"/>
      <w:r w:rsidRPr="004B0B0C">
        <w:rPr>
          <w:sz w:val="22"/>
          <w:szCs w:val="22"/>
        </w:rPr>
        <w:t xml:space="preserve">», ovvero a persone libere e concrete, non è immagine dell'essere divino. La persona non può esistere senza </w:t>
      </w:r>
      <w:r w:rsidRPr="004B0B0C">
        <w:rPr>
          <w:i/>
          <w:iCs/>
          <w:sz w:val="22"/>
          <w:szCs w:val="22"/>
        </w:rPr>
        <w:t>communio</w:t>
      </w:r>
      <w:r w:rsidRPr="004B0B0C">
        <w:rPr>
          <w:sz w:val="22"/>
          <w:szCs w:val="22"/>
        </w:rPr>
        <w:t xml:space="preserve">; ma ogni forma di </w:t>
      </w:r>
      <w:r w:rsidRPr="004B0B0C">
        <w:rPr>
          <w:i/>
          <w:iCs/>
          <w:sz w:val="22"/>
          <w:szCs w:val="22"/>
        </w:rPr>
        <w:t xml:space="preserve">communio </w:t>
      </w:r>
      <w:r w:rsidRPr="004B0B0C">
        <w:rPr>
          <w:sz w:val="22"/>
          <w:szCs w:val="22"/>
        </w:rPr>
        <w:t>che elimini o soffochi la persona è inaccettabile</w:t>
      </w:r>
      <w:r w:rsidRPr="004B0B0C">
        <w:rPr>
          <w:rStyle w:val="Rimandonotaapidipagina"/>
          <w:sz w:val="22"/>
          <w:szCs w:val="22"/>
        </w:rPr>
        <w:footnoteReference w:id="14"/>
      </w:r>
      <w:r w:rsidRPr="004B0B0C">
        <w:rPr>
          <w:sz w:val="22"/>
          <w:szCs w:val="22"/>
        </w:rPr>
        <w:t>.</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2. </w:t>
      </w:r>
      <w:r w:rsidRPr="004B0B0C">
        <w:rPr>
          <w:i/>
          <w:iCs/>
        </w:rPr>
        <w:t>Implicazioni antropologiche dell’ontologia ipostatica ed ecclesiale</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L’ontologia personale in Dio Trinità – fondamentalmente ed originariamente dal Padre in quanto «causa» e «principio» di libertà e di auto-donazione creativa nella duplice «relazione» col Figlio («generazione») e con lo Spirito («processione») – ci permette di cogliere lo stesso fondamento ipostatico dell'essere umano nel suo passaggio dall'individualità umana corporea nella specie, attraverso la «personificazione» della sua irripetibile unicità, che parte certo dall</w:t>
      </w:r>
      <w:r w:rsidR="00102F13">
        <w:t>a sua contingenza naturale – l'</w:t>
      </w:r>
      <w:r w:rsidRPr="004B0B0C">
        <w:t xml:space="preserve">«ipostasi biologica» – ma tende alla sua intrinseca attuazione assoluta ed incondizionata – l'«ipostasi ecclesiale» – che si realizza secondo una modalità di vita e di esistenza non più inficiata dal limite storico e contingente della sua natura biologica ed individuale. Per </w:t>
      </w:r>
      <w:proofErr w:type="spellStart"/>
      <w:r w:rsidRPr="004B0B0C">
        <w:t>Zizioulas</w:t>
      </w:r>
      <w:proofErr w:type="spellEnd"/>
      <w:r w:rsidRPr="004B0B0C">
        <w:t xml:space="preserve"> questo accade sacramentalmente mediante l'atto del Battesimo, che incorpora l'«ipostasi biologica» e naturale nella condizione ontologica e costitutiva della sua attuazione cristologica e quindi trinitaria, in quanto germe ed inizio della «vita eterna», intesa quale adozione pneumatica e filiale, per la partecipazione connaturale alla stessa vita divina trinitaria</w:t>
      </w:r>
      <w:r w:rsidRPr="004B0B0C">
        <w:rPr>
          <w:rStyle w:val="Rimandonotaapidipagina"/>
          <w:sz w:val="20"/>
          <w:szCs w:val="20"/>
        </w:rPr>
        <w:footnoteReference w:id="15"/>
      </w:r>
      <w:r w:rsidRPr="004B0B0C">
        <w:t xml:space="preserve">. L'ontologia ipostatica e relazionale della vita divina e trinitaria corrisponde e si correla intrinsecamente con l'attuazione dell'«ipostasi ecclesiale» e sacramentale della </w:t>
      </w:r>
      <w:r w:rsidRPr="004B0B0C">
        <w:rPr>
          <w:i/>
          <w:iCs/>
        </w:rPr>
        <w:t>communio</w:t>
      </w:r>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A questo punto l'importanza della teologia trinitaria per l'ecclesiologia diventa molto chiara. Sembra esserci una corrispondenza esatta tra la teologia trinitaria, come è stata sviluppata particolarmente dai padri cappadoci – soprattutto da San Basilio – e l'ecclesiologia ortodossa. Vorrei dire una cosa a questo punto, perché la ritengo essenziale, e non mi sembra tanto apprezzata. Una delle particolarità più singolari dell'insegnamento di San Basilio su Dio, in confronto a Sant'Atanasio e soprattutto ai padri dell'occidente, è che questi sembra essere scontento della nozione di sostanza come categoria ontologica, e tende a sostituirla – molto importante per il nostro argomento qui – con quella di </w:t>
      </w:r>
      <w:proofErr w:type="spellStart"/>
      <w:r w:rsidRPr="004B0B0C">
        <w:rPr>
          <w:i/>
          <w:iCs/>
          <w:sz w:val="22"/>
          <w:szCs w:val="22"/>
        </w:rPr>
        <w:t>koinonìa</w:t>
      </w:r>
      <w:proofErr w:type="spellEnd"/>
      <w:r w:rsidRPr="004B0B0C">
        <w:rPr>
          <w:sz w:val="22"/>
          <w:szCs w:val="22"/>
        </w:rPr>
        <w:t xml:space="preserve">. Invece di parlare dell'unità di Dio in termini di </w:t>
      </w:r>
      <w:r w:rsidRPr="004B0B0C">
        <w:rPr>
          <w:i/>
          <w:iCs/>
          <w:sz w:val="22"/>
          <w:szCs w:val="22"/>
        </w:rPr>
        <w:t>unica natura</w:t>
      </w:r>
      <w:r w:rsidRPr="004B0B0C">
        <w:rPr>
          <w:sz w:val="22"/>
          <w:szCs w:val="22"/>
        </w:rPr>
        <w:t xml:space="preserve">, egli preferisce parlarne in termini di </w:t>
      </w:r>
      <w:r w:rsidRPr="004B0B0C">
        <w:rPr>
          <w:i/>
          <w:iCs/>
          <w:sz w:val="22"/>
          <w:szCs w:val="22"/>
        </w:rPr>
        <w:t>comunione delle persone</w:t>
      </w:r>
      <w:r w:rsidRPr="004B0B0C">
        <w:rPr>
          <w:sz w:val="22"/>
          <w:szCs w:val="22"/>
        </w:rPr>
        <w:t xml:space="preserve">: la comunione è per Basilio una categoria ontologica. La </w:t>
      </w:r>
      <w:r w:rsidRPr="004B0B0C">
        <w:rPr>
          <w:i/>
          <w:iCs/>
          <w:sz w:val="22"/>
          <w:szCs w:val="22"/>
        </w:rPr>
        <w:t xml:space="preserve">natura </w:t>
      </w:r>
      <w:r w:rsidRPr="004B0B0C">
        <w:rPr>
          <w:sz w:val="22"/>
          <w:szCs w:val="22"/>
        </w:rPr>
        <w:t>di Dio è comunione. Ciò non significa che le persone hanno una priorità ontologica sulla sostanza di Dio, ma che la sostanza unica di Dio coincide con la comunione delle tre persone</w:t>
      </w:r>
      <w:r w:rsidRPr="004B0B0C">
        <w:rPr>
          <w:rStyle w:val="Rimandonotaapidipagina"/>
          <w:sz w:val="22"/>
          <w:szCs w:val="22"/>
        </w:rPr>
        <w:footnoteReference w:id="16"/>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Il progressivo emergere della nozione di «persona» nella sua intrinseca valenza ontologica e relazionale è così dovuto alla riflessione teologica e trinitaria della patristica greca: «La persona, sia come concetto, sia come realtà vissuta, è puro frutto della teologia patristica: al di fuori di essa, il suo contenuto profondo è incomprensibile e ingiustificabile». L'astrazione e l'impersonalità della filosofia greca e platonica tende infatti ad oscurare nel simbolismo dell'idea eterna e universale ogni concrezione storica ed individuale; di contro, la stessa filosofia aristotelica che predilige il concreto e l'individuale nella sua intrinseca costituzione ontologica e formale, non riesce a rendere ragione della durata e della permanenza dell'ente contingente e naturale, rispetto all'essere assoluto e universale. Tutto questo si verifica precisamente nell'uso e nell'interpretazione della nozione di «essere personale»:</w:t>
      </w:r>
    </w:p>
    <w:p w:rsidR="004B0B0C" w:rsidRPr="004B0B0C" w:rsidRDefault="004B0B0C" w:rsidP="004B0B0C">
      <w:pPr>
        <w:pStyle w:val="Standard"/>
        <w:ind w:left="170" w:right="170"/>
        <w:jc w:val="both"/>
        <w:rPr>
          <w:sz w:val="20"/>
          <w:szCs w:val="20"/>
        </w:rPr>
      </w:pPr>
    </w:p>
    <w:p w:rsidR="004B0B0C" w:rsidRPr="004B0B0C" w:rsidRDefault="004B0B0C" w:rsidP="004B0B0C">
      <w:pPr>
        <w:pStyle w:val="Standard"/>
        <w:ind w:left="170" w:right="170"/>
        <w:jc w:val="both"/>
        <w:rPr>
          <w:sz w:val="20"/>
          <w:szCs w:val="20"/>
        </w:rPr>
      </w:pPr>
      <w:r w:rsidRPr="004B0B0C">
        <w:rPr>
          <w:sz w:val="20"/>
          <w:szCs w:val="20"/>
        </w:rPr>
        <w:t xml:space="preserve">Nel pensiero platonico il concetto di «persona» è ontologicamente impossibile, perché l'anima che assicura la durata, l'essere dell'uomo, non è legata in permanenza all'uomo concreto, individuale: essa vive sì, eternamente ma </w:t>
      </w:r>
      <w:r w:rsidRPr="004B0B0C">
        <w:rPr>
          <w:sz w:val="20"/>
          <w:szCs w:val="20"/>
        </w:rPr>
        <w:lastRenderedPageBreak/>
        <w:t>può unirsi a un altro corpo concreto, costituire un'altra individualità, ad esempio al momento di una reincarnazione. Per Aristotele, invece, il concetto di «persona» diviene ontologicamente impossibile proprio a causa del legame indissolubile dell'anima con il concreto, con l'individuale: l'essere umano è certamente un'individualità concreta, che permane, però, soltanto per la durata del suo «sinolo», cioè il composto psicosomatico, e che viene abolita completamente e definitivamente dalla morte. Il pensiero greco antico si mostra così incapace di coniugare permanenza e individualità al fine di creare una vera ontologia della persona in quanto concetto assoluto</w:t>
      </w:r>
      <w:r w:rsidRPr="004B0B0C">
        <w:rPr>
          <w:rStyle w:val="Rimandonotaapidipagina"/>
          <w:sz w:val="20"/>
          <w:szCs w:val="20"/>
        </w:rPr>
        <w:footnoteReference w:id="17"/>
      </w:r>
      <w:r w:rsidRPr="004B0B0C">
        <w:rPr>
          <w:sz w:val="20"/>
          <w:szCs w:val="20"/>
        </w:rPr>
        <w:t>.</w:t>
      </w:r>
    </w:p>
    <w:p w:rsidR="004B0B0C" w:rsidRPr="004B0B0C" w:rsidRDefault="004B0B0C" w:rsidP="004B0B0C">
      <w:pPr>
        <w:pStyle w:val="Standard"/>
        <w:ind w:left="170" w:right="170"/>
        <w:jc w:val="both"/>
        <w:rPr>
          <w:sz w:val="20"/>
          <w:szCs w:val="20"/>
        </w:rPr>
      </w:pPr>
    </w:p>
    <w:p w:rsidR="004B0B0C" w:rsidRPr="004B0B0C" w:rsidRDefault="004B0B0C" w:rsidP="004B0B0C">
      <w:pPr>
        <w:pStyle w:val="Standard"/>
        <w:tabs>
          <w:tab w:val="left" w:pos="285"/>
        </w:tabs>
        <w:jc w:val="both"/>
      </w:pPr>
      <w:r w:rsidRPr="004B0B0C">
        <w:t>La speculazione filosofica è quindi incapace di dare fondamento ontologico all'«essere personale». La nozione greca di «persona» (</w:t>
      </w:r>
      <w:proofErr w:type="spellStart"/>
      <w:r w:rsidRPr="004B0B0C">
        <w:rPr>
          <w:i/>
          <w:iCs/>
        </w:rPr>
        <w:t>pròsōpon</w:t>
      </w:r>
      <w:proofErr w:type="spellEnd"/>
      <w:r w:rsidRPr="004B0B0C">
        <w:t xml:space="preserve">) rimanda all’esperienza di un ruolo particolare della maschera teatrale, all’interno dell’ordine cosmologico e sociale (della polis); tale visione corrisponde al tentativo che l'individuo fa di diventare «persona», affermandosi nella sua unicità e individualità, all'interno di un mondo e di un ordine logico e cosmologico già dato e precostituito in rapporto alla sua identità, retto da un’intrinseca necessità naturale che domina tutto. Siamo nell'ambito del teatro e in specie della tragedia greca, dove si rappresenta la lotta impari dell'eroe che vuole diventare «persona», nella sua essenziale autonomia e libertà, ma è destinata fatalmente all'insuccesso e alla contraddizione di fronte alle forze del «fato». Ne deriva il carattere evanescente e puramente apparente del </w:t>
      </w:r>
      <w:proofErr w:type="spellStart"/>
      <w:r w:rsidRPr="004B0B0C">
        <w:rPr>
          <w:i/>
          <w:iCs/>
        </w:rPr>
        <w:t>pròsopōn</w:t>
      </w:r>
      <w:proofErr w:type="spellEnd"/>
      <w:r w:rsidRPr="004B0B0C">
        <w:rPr>
          <w:i/>
          <w:iCs/>
        </w:rPr>
        <w:t xml:space="preserve"> </w:t>
      </w:r>
      <w:r w:rsidRPr="004B0B0C">
        <w:t>concreto e individuale che rimane privo di un contenuto e di una consistenza ontologica reale, che metta in luce l’autonomia e libertà del soggetto umano. Lo stesso vale della cultura ellenistica in ambito romano e in particolare nel sistema giuridico latino</w:t>
      </w:r>
      <w:r w:rsidRPr="004B0B0C">
        <w:rPr>
          <w:rStyle w:val="Rimandonotaapidipagina"/>
          <w:sz w:val="20"/>
          <w:szCs w:val="20"/>
        </w:rPr>
        <w:footnoteReference w:id="18"/>
      </w:r>
      <w:r w:rsidRPr="004B0B0C">
        <w:t>. In questo quadro, la «persona» non ha un reale ed intrinseco contenuto ontologico, ma si trova aggiunta all'ente concreto ed individuale, non trovando in se stessa una sua consistenza e giustificazione adeguata. Nel sistema cosmologico dell'antichità si ha quindi la dipendenza e la derivazione dell'identità personale e dell'«essere persona» dall'organizzazione giuridica e sociale, sia nel senso della sua fittizia identificazione individuale, che in quello della sua efficace attuazione e realizzazione particolare. Il risultato è quello dell'astrazione e dell'apparente identificazione della «persona» nell'unicità della sua «ipostasi» individuale che si trova già inserita nel contesto dato e precostituito deterministicamente e funzionalmente della società di appartenenza, senza però trovare alcuna giustificazione intrinseca e reale.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L'identità, l'elemento fondamentale del concetto di «persona», che permette a un uomo di essere diverso dagli altri, di essere quello che è, è garantita e concessa dallo stato o da un insieme organizzato. Anche quando l'uomo mette in discussione l'autorità dello stato o si rivolta contro di esso, l'evitare il castigo per l'oltraggio a esso è dovuto di nuovo a un certo potere giuridico e politico cui egli fa ricorso, a una certa concezione dello stato da cui trarre la sua nuova identità, la conferma della propria persona. La politicizzazione dell'essere umano contemporaneo e la crescita di importanza della sociologia ai nostri giorni sono incomprensibili senza il riferimento alla persona romana. Si tratta della mentalità tipicamente occidentale della nostra civiltà, di un incontro tra la persona e la maschera del mondo greco classico. Il mondo greco-romano si ferma proprio a questo punto dell'evoluzione del concetto di «persona». La sua grandezza consiste nell'aver mostrato all'essere umano una dimensione della sua esistenza che si può chiamare personale. Il punto debole, invece, è il fatto che nell'ambito della sua </w:t>
      </w:r>
      <w:r w:rsidRPr="004B0B0C">
        <w:rPr>
          <w:i/>
          <w:iCs/>
          <w:sz w:val="22"/>
          <w:szCs w:val="22"/>
        </w:rPr>
        <w:t xml:space="preserve">Weltanschauung </w:t>
      </w:r>
      <w:r w:rsidRPr="004B0B0C">
        <w:rPr>
          <w:sz w:val="22"/>
          <w:szCs w:val="22"/>
        </w:rPr>
        <w:t>questa dimensione non abbia una giustificazione ontologica</w:t>
      </w:r>
      <w:r w:rsidRPr="004B0B0C">
        <w:rPr>
          <w:rStyle w:val="Rimandonotaapidipagina"/>
          <w:sz w:val="22"/>
          <w:szCs w:val="22"/>
        </w:rPr>
        <w:footnoteReference w:id="19"/>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Per giungere alla reale identificazione dell'«essere personale», nella sua concreta autonomia e individualità, nella sua piena libertà ed autodeterminazione incondizionata, era necessario un capovolgimento della mentalità filosofica e cosmologica rispettiva. Ad una mentalità per l'appunto </w:t>
      </w:r>
      <w:proofErr w:type="spellStart"/>
      <w:r w:rsidRPr="004B0B0C">
        <w:t>cosmocentrica</w:t>
      </w:r>
      <w:proofErr w:type="spellEnd"/>
      <w:r w:rsidRPr="004B0B0C">
        <w:t xml:space="preserve"> o giuridica e funzionale del mondo greco-romano, occorreva un nuovo sviluppo ed una rinnovata integrazione antropologica che non fosse semplicemente estrinseca ed accidentale. In </w:t>
      </w:r>
      <w:r w:rsidRPr="004B0B0C">
        <w:lastRenderedPageBreak/>
        <w:t>particolare, due erano le condizioni richieste e necessarie per la determinazione ontologica della nozione di «persona»: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a) Un cambiamento radicale della </w:t>
      </w:r>
      <w:r w:rsidRPr="004B0B0C">
        <w:rPr>
          <w:i/>
          <w:iCs/>
          <w:sz w:val="22"/>
          <w:szCs w:val="22"/>
        </w:rPr>
        <w:t xml:space="preserve">Weltanschauung, </w:t>
      </w:r>
      <w:r w:rsidRPr="004B0B0C">
        <w:rPr>
          <w:sz w:val="22"/>
          <w:szCs w:val="22"/>
        </w:rPr>
        <w:t>che liberasse sia il mondo che l'essere umano dall'assolutezza ontologica del dato cosmologico; b) una visione ontologica dell'essere umano che ricollegasse la persona all'essere dell'uomo, alla sua identità permanente e duratura, autentica e assoluta</w:t>
      </w:r>
      <w:r w:rsidRPr="004B0B0C">
        <w:rPr>
          <w:rStyle w:val="Rimandonotaapidipagina"/>
          <w:sz w:val="22"/>
          <w:szCs w:val="22"/>
        </w:rPr>
        <w:footnoteReference w:id="20"/>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Un simile processo ontologico ed integrativo avvenne grazie all'incontro del dato biblico e rivelato – quello fondamentalmente trasmesso dalla riflessione teologico-trinitaria della patristica greca – con quello greco-romano e giuridico-filosofico, a favore dell'unità della «persona» come «ipostasi dell'essere», che conduceva quindi alla piena identificazione ontologica dell'essere con la persona. L'identificazione teologica dell'«ipostasi» con la «persona», conseguente e correlativa alle grandi controversie cristologiche e trinitarie del IV-V secolo, scaturisce dalla necessità di salvaguardare il dogma trinitario nel suo monoteismo e nella sua radicale trascendenza ed alterità rispetto al mondo e alla creazione. Con questa identificazione ontologica, la «persona» non è più un elemento sopraggiunto, estrinseco ed accidentale, dell'essere concreto, unico ed individuale</w:t>
      </w:r>
      <w:r w:rsidRPr="004B0B0C">
        <w:rPr>
          <w:rStyle w:val="Rimandonotaapidipagina"/>
          <w:sz w:val="20"/>
          <w:szCs w:val="20"/>
        </w:rPr>
        <w:footnoteReference w:id="21"/>
      </w:r>
      <w:r w:rsidRPr="004B0B0C">
        <w:t xml:space="preserve">. Si viene in questo modo ad interrompere il circolo chiuso dell'ontologia greca nella sua ineluttabile necessità metafisica ed universale. L'essere si distanzia e si differenzia da sé, non venendo più concepito metafisicamente in termini di eternità e di assoluta necessità della propria coincidenza con se stesso, ma in termini di libertà e di irriducibile alterità. L'essere del mondo e dell'ente creato è dunque concepito come differenza e libera partecipazione rispetto alla sua immanente staticità. </w:t>
      </w:r>
    </w:p>
    <w:p w:rsidR="004B0B0C" w:rsidRPr="004B0B0C" w:rsidRDefault="004B0B0C" w:rsidP="004B0B0C">
      <w:pPr>
        <w:pStyle w:val="Standard"/>
        <w:tabs>
          <w:tab w:val="left" w:pos="285"/>
        </w:tabs>
        <w:jc w:val="both"/>
      </w:pPr>
      <w:r w:rsidRPr="004B0B0C">
        <w:t>L'apporto della patristica greca fu decisivo in ordine all’ontologia della persona: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Il Dio unico non è la sostanza unica ma il Padre, che è la causa (</w:t>
      </w:r>
      <w:proofErr w:type="spellStart"/>
      <w:r w:rsidRPr="004B0B0C">
        <w:rPr>
          <w:i/>
          <w:iCs/>
          <w:sz w:val="22"/>
          <w:szCs w:val="22"/>
        </w:rPr>
        <w:t>aitìa</w:t>
      </w:r>
      <w:proofErr w:type="spellEnd"/>
      <w:r w:rsidRPr="004B0B0C">
        <w:rPr>
          <w:sz w:val="22"/>
          <w:szCs w:val="22"/>
        </w:rPr>
        <w:t>) della generazione del Figlio e della processione dello Spirito. Di conseguenza il principio ontologico di Dio è ricondotto ancora alla persona. Così, quando diciamo che Dio «è», non limitiamo la libertà personale di Dio – l'essere di Dio non è un presupposto ontologico o una semplice realtà per Dio – , ma riconduciamo l'essere di Dio alla sua libertà personale. In maniera più analitica ciò significa che Dio in quanto Padre e non in quanto sostanza, per il fatto che «è», conferma eternamente la sua libera volontà di esistere. E la sua esistenza trinitaria costituisce appunto questa affermazione: il Padre per amore – cioè liberamente – genera il Figlio ed effonde lo Spirito. Così Dio come persona – l'ipostasi del Padre – fa sì che la sostanza divina sia ciò che essa è: il Dio Uno</w:t>
      </w:r>
      <w:r w:rsidRPr="004B0B0C">
        <w:rPr>
          <w:rStyle w:val="Rimandonotaapidipagina"/>
          <w:sz w:val="22"/>
          <w:szCs w:val="22"/>
        </w:rPr>
        <w:footnoteReference w:id="22"/>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102F13" w:rsidP="004B0B0C">
      <w:pPr>
        <w:pStyle w:val="Standard"/>
        <w:tabs>
          <w:tab w:val="left" w:pos="285"/>
        </w:tabs>
        <w:jc w:val="both"/>
      </w:pPr>
      <w:r>
        <w:t>Questo perché</w:t>
      </w:r>
      <w:r w:rsidR="004B0B0C" w:rsidRPr="004B0B0C">
        <w:t xml:space="preserve"> la sostanza – </w:t>
      </w:r>
      <w:proofErr w:type="spellStart"/>
      <w:r w:rsidR="004B0B0C" w:rsidRPr="004B0B0C">
        <w:rPr>
          <w:i/>
          <w:iCs/>
        </w:rPr>
        <w:t>ousìa</w:t>
      </w:r>
      <w:proofErr w:type="spellEnd"/>
      <w:r w:rsidR="004B0B0C" w:rsidRPr="004B0B0C">
        <w:rPr>
          <w:i/>
          <w:iCs/>
        </w:rPr>
        <w:t xml:space="preserve"> –</w:t>
      </w:r>
      <w:r w:rsidR="004B0B0C" w:rsidRPr="004B0B0C">
        <w:t xml:space="preserve"> non esiste mai “nuda”, nella sua astratta e generica formalità, ma sempre secondo l'«ipostasi» che specifica il suo rispettivo «modo d'essere»,  cioè la sua esistenza personale che è secondo l'«ipostasi» e non secondo la «natura». Dio è Trinità come libertà assoluta ed incondizionata nella persona originaria del Padre che decide di donare se stesso come amore e come relazione di comunione nel Figlio e nello Spirito. Ciò significa che al di fuori delle relazioni trinitarie e indipendentemente da esse, la sostanza divina non esiste: «L'esistenza personale di Dio (il Padre) costituisce, ipostatizza la sua sostanza. L'essere di Dio si identifica con la Persona»</w:t>
      </w:r>
      <w:r w:rsidR="004B0B0C" w:rsidRPr="004B0B0C">
        <w:rPr>
          <w:rStyle w:val="Rimandonotaapidipagina"/>
          <w:sz w:val="20"/>
          <w:szCs w:val="20"/>
        </w:rPr>
        <w:footnoteReference w:id="23"/>
      </w:r>
      <w:r w:rsidR="004B0B0C" w:rsidRPr="004B0B0C">
        <w:t>. In questo modo il senso della natura e dell'istanza incondizionata della «persona» non è data né è costituita dal limite contingente della natura umana ma dallo stesso essere assoluto ed incondizionato di Dio nel suo «essere personale» e trinitario.</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La filosofia potrà giungere sino alla constatazione della realtà della persona, ma solo la teologia potrà </w:t>
      </w:r>
      <w:r w:rsidRPr="004B0B0C">
        <w:rPr>
          <w:sz w:val="22"/>
          <w:szCs w:val="22"/>
        </w:rPr>
        <w:lastRenderedPageBreak/>
        <w:t>parlare della persona autentica, vera. Infatti, la persona vera, in quanto libertà ontologica assoluta, non può che essere increata, cioè libera da ogni «dato», compresa la sua stessa esistenza. Se di fatto una tale persona non esiste, allora il concetto di «persona» non è che una fantasticheria arbitraria. Se Dio non esiste, non c'è persona</w:t>
      </w:r>
      <w:r w:rsidRPr="004B0B0C">
        <w:rPr>
          <w:rStyle w:val="Rimandonotaapidipagina"/>
          <w:sz w:val="22"/>
          <w:szCs w:val="22"/>
        </w:rPr>
        <w:footnoteReference w:id="24"/>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È dunque questo il contributo e l'apporto decisivo e insuperabile della patristica greca alla determinazione della nozione ontologica di «persona». La teologia trinitaria ed ipostatica dei Padri Cappadoci ha così una profonda ricaduta antropologica ed esistenziale, nella realizzazione ontologica della «persona» e nella sua stessa intrinseca condizione di possibilità e di verità. L'accentuazione ipostatica dell'essere di Dio nella sua «estasi» paterna e </w:t>
      </w:r>
      <w:proofErr w:type="spellStart"/>
      <w:r w:rsidRPr="004B0B0C">
        <w:t>comunionale</w:t>
      </w:r>
      <w:proofErr w:type="spellEnd"/>
      <w:r w:rsidRPr="004B0B0C">
        <w:t>, che è il suo rispettivo «modo d'essere» e di esistere nella relazione col Figlio e con lo Spirito, rende possibile e dà fondamento alla stessa condizione dell'essere storico e creaturale nella sua propria auto-realizzazione libera ed immanente, dandole così consistenza ed autonomia relazionale. La persona non ha un fondamento suo proprio se non per il tramite ontologico della sua stessa correlazione con la natura divina ed increata dell'essere personale che è Dio Trinità. E tale è la comunione delle persone nella loro reciprocità ipostatica. Si tratta di una sorta di «estasi» di comunione e di amore, che fa sì che l'essere di Dio fondi la realtà della «persona» nel suo dinamismo antropologico e nella sua stessa attuazione relazionale.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Questo tratto «estatico» di Dio, cioè il fatto che il suo essere si identifichi con un evento di comunione, permette sia il superamento della necessità ontologica che comporterebbe la sua sostanza (se quest'ultima fosse l'attributo ontologico primordiale di Dio), sia la sua sostituzione con la libera autoaffermazione dell'esistenza divina. Infatti questa comunione è un evento di libertà, prodotto non dalla sostanza divina, ma da una persona: il Padre – dettaglio dogmatico capitale – il quale è Trinità. E questo, non </w:t>
      </w:r>
      <w:proofErr w:type="spellStart"/>
      <w:r w:rsidRPr="004B0B0C">
        <w:rPr>
          <w:sz w:val="22"/>
          <w:szCs w:val="22"/>
        </w:rPr>
        <w:t>perchè</w:t>
      </w:r>
      <w:proofErr w:type="spellEnd"/>
      <w:r w:rsidRPr="004B0B0C">
        <w:rPr>
          <w:sz w:val="22"/>
          <w:szCs w:val="22"/>
        </w:rPr>
        <w:t xml:space="preserve"> la nat</w:t>
      </w:r>
      <w:r w:rsidR="00042AC6">
        <w:rPr>
          <w:sz w:val="22"/>
          <w:szCs w:val="22"/>
        </w:rPr>
        <w:t>ura divina è estatica, ma perché</w:t>
      </w:r>
      <w:r w:rsidRPr="004B0B0C">
        <w:rPr>
          <w:sz w:val="22"/>
          <w:szCs w:val="22"/>
        </w:rPr>
        <w:t xml:space="preserve"> il Padre in quanto persona desidera liberamente questa comunione. Diviene perciò evidente che l'unico esercizio ontologicamente possibile della libertà è l'amore. La frase «Dio è amore» (1Gv 4,16) significa che Dio esiste come Trinità, cioè come Persona e non come sostanza. L'amore non è una conseguenza o una proprietà della sostanza divina – il dettaglio è importante alla luce di quanto si è appena detto –, ma ciò che costituisce la sua sostanza, ciò che permette a Dio di essere ciò che egli è: il Dio unico</w:t>
      </w:r>
      <w:r w:rsidRPr="004B0B0C">
        <w:rPr>
          <w:rStyle w:val="Rimandonotaapidipagina"/>
          <w:sz w:val="22"/>
          <w:szCs w:val="22"/>
        </w:rPr>
        <w:footnoteReference w:id="25"/>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042AC6" w:rsidP="004B0B0C">
      <w:pPr>
        <w:pStyle w:val="Standard"/>
        <w:tabs>
          <w:tab w:val="left" w:pos="285"/>
        </w:tabs>
        <w:jc w:val="both"/>
      </w:pPr>
      <w:r>
        <w:t>L'amore (</w:t>
      </w:r>
      <w:r w:rsidR="004B0B0C" w:rsidRPr="004B0B0C">
        <w:t xml:space="preserve">assolutamente personale) del Padre ipostatizza ontologicamente l'unicità divina della sostanza, costituendone l'essere nella sua permanenza e nella sua durata eterna ed incondizionata. Si ha qui il fondamento trascendente dell'essere personale, non più derivato né condizionato dalla natura biologica o dall'essere sociale e quindi sottoposto al limite insuperabile della contingenza del tempo finito e materiale. Nella sua realizzazione trinitaria e relazionale, solo l'amore che Dio è supera l'anonimato impersonale della natura e dell'essere sostanziale, salvaguardandone il principio creaturale in termini di relazione e di alterità e quindi di rispettiva autonomia e di irriducibile libertà. In questa prospettiva la teologia patristica ricorre all’idea dell'uomo creato «a immagine e somiglianza» di Dio. Ciò significa che se l'ipostasi dell'esistenza biologica, che è il frutto dell'amore di uomo e donna, reca in sé l'impronta della propria trascendenza estatica e </w:t>
      </w:r>
      <w:proofErr w:type="spellStart"/>
      <w:r w:rsidR="004B0B0C" w:rsidRPr="004B0B0C">
        <w:t>comunionale</w:t>
      </w:r>
      <w:proofErr w:type="spellEnd"/>
      <w:r w:rsidR="004B0B0C" w:rsidRPr="004B0B0C">
        <w:t xml:space="preserve"> verso la </w:t>
      </w:r>
      <w:r w:rsidR="004B0B0C" w:rsidRPr="004B0B0C">
        <w:lastRenderedPageBreak/>
        <w:t>totalità dell'essere e della creazione, tuttavia, in se stessa, rimane sottoposta alle pressioni della necessità e dell'istinto individuale, alla separazione tra dimensione ipostatica e naturale, ed è segnata ulteriormente dalle leggi di natura fino al mistero della morte. Tutto questo conduce alla contraddizione tragica della stessa «ipostasi biologica» e naturale: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Il fallimento dell'ipostasi biologica nel sopravvivere non è dovuto a una colpa acquisita di ordine morale (a una trasgressione), ma alla modalità stessa di costituzione dell'ipostasi, cioè all'atto del perpetuarsi della specie. Tutto ciò significa che l'essere umano come ipostasi biologica è per costituzione un'identità tragica: nasce grazie a un evento estatico, l'eros, ma tale evento, per il suo mescolarsi a una necessità naturale, è privo di libertà ontologica. L'essere umano nasce come un evento ipostatico, come corpo, ma questo evento è profondamente legato all'individualità e alla morte. Nello stesso atto erotico con cui tenta di divenire estatico, l'essere umano è riportato all'individualismo. Il suo corpo è lo strumento tragico che conduce alla comunione con gli altri facendo tendere loro la mano, creando il linguaggio, la parola, il discorso, l'arte, il bacio. Nel contempo, però, è la maschera dell'ipocrisia, la fortezza dell'individualismo, il veicolo della separazione finale: la morte</w:t>
      </w:r>
      <w:r w:rsidRPr="004B0B0C">
        <w:rPr>
          <w:rStyle w:val="Rimandonotaapidipagina"/>
          <w:sz w:val="22"/>
          <w:szCs w:val="22"/>
        </w:rPr>
        <w:footnoteReference w:id="26"/>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Si tratta quindi di trasformare la modalità di esistenza dell'ipostasi in quello che non è un semplice miglioramento psicologico e morale, ma una «nuova nascita», un nuovo atto d'esistenza dell'uomo determinato dalla «ipostasi ecclesiale» e «sacramentale». È questa un'ipostasi non più limitata alla condizione biologica e naturale, contingente e corporale dalla necessità della sua stessa riproduzione individuale, ma intrinsecamente contrassegnata in un senso e con una determinazione integralmente cristologica ed escatologica. Più esattamente, siamo rimandati ad una cristologia escatologica e ad una pneumatologica, in cui la vera ipostasi divino-umana di Cristo, assume e trasfigura la condizione della modalità di esistenza dell'«ipostasi biologica» ed individuale in quella del «corpo di Cristo», in un ritmo escatologico e trinitario che si realizza nella Chiesa</w:t>
      </w:r>
      <w:r w:rsidRPr="004B0B0C">
        <w:rPr>
          <w:rStyle w:val="Rimandonotaapidipagina"/>
          <w:sz w:val="20"/>
          <w:szCs w:val="20"/>
        </w:rPr>
        <w:footnoteReference w:id="27"/>
      </w:r>
      <w:r w:rsidRPr="004B0B0C">
        <w:t xml:space="preserve">. Si viene così a costituire, mediante l'atto sacramentale del Battesimo, l'inserzione/trasfigurazione ontologica dell'«ipostasi biologica» ed individuale nell'«ipostasi ecclesiale» e «sacramentale» in un senso escatologico e trinitario. In questo modo, secondo </w:t>
      </w:r>
      <w:proofErr w:type="spellStart"/>
      <w:r w:rsidRPr="004B0B0C">
        <w:t>Zizioulas</w:t>
      </w:r>
      <w:proofErr w:type="spellEnd"/>
      <w:r w:rsidRPr="004B0B0C">
        <w:t xml:space="preserve">, l'unità dell'ipostasi non è più contrassegnata entro i limiti e le esigenze della sua condizione biologica e naturale, dell'individualismo e dell'esclusivismo contingente del genere e della specie, ma reca in sé quella «trasformazione» trascendente ed incondizionata quale «nuova nascita» nel suo senso ecclesiologico ed escatologico. L'incontro e l'integrazione cristologica sacramentale fra le due modalità dell'ipostasi – quella «biologica» e quella «ecclesiale/sacramentale» – istituisce così il paradosso dell'esistenza umana che appare non per quello che </w:t>
      </w:r>
      <w:r w:rsidRPr="004B0B0C">
        <w:rPr>
          <w:i/>
          <w:iCs/>
        </w:rPr>
        <w:t>è</w:t>
      </w:r>
      <w:r w:rsidRPr="004B0B0C">
        <w:t xml:space="preserve">, ma per quello che </w:t>
      </w:r>
      <w:r w:rsidRPr="004B0B0C">
        <w:rPr>
          <w:i/>
          <w:iCs/>
        </w:rPr>
        <w:t>sarà</w:t>
      </w:r>
      <w:r w:rsidRPr="004B0B0C">
        <w:t>, in relazione al suo stesso compimento trinitario ed escatologico. La condizione ontologica di possibilità dell'«ipostasi ecclesiale», correlata alla sua derivazione biologica e naturale, è dunque data nel proprio dell'«ipostasi eucaristica» e «sacramentale» che rivela l'estasi della comunione nella rete di relazioni entro le quali si attua l'esistenza dell'ipostasi in un senso non più solamente ed esclusivamente biologico ed individuale, ma trascendendo ogni esclusivismo sociologico indirizzato alla «sola natura» dell'individuo e alla sua realizzazione funzionale. L'eucaristia permette infatti di superare nel tempo la restrizione contingente della natura individuale, sperimentando il trascendimento dell'«ipostasi biologica» nell'evento della comunione e dell'</w:t>
      </w:r>
      <w:proofErr w:type="spellStart"/>
      <w:r w:rsidRPr="004B0B0C">
        <w:rPr>
          <w:i/>
          <w:iCs/>
        </w:rPr>
        <w:t>eschaton</w:t>
      </w:r>
      <w:proofErr w:type="spellEnd"/>
      <w:r w:rsidRPr="004B0B0C">
        <w:rPr>
          <w:i/>
          <w:iCs/>
        </w:rPr>
        <w:t xml:space="preserve"> </w:t>
      </w:r>
      <w:r w:rsidRPr="004B0B0C">
        <w:t xml:space="preserve">ecclesiale. Derivata e ricondotta all'eucaristia che realizza la chiesa come comunione, l'esistenza ecclesiale «ipostatizza» la sua stessa natura ontologica ed individuale nel suo rispettivo «modo d'essere» e di vivere. L'elevazione dell'«ipostasi ecclesiale» centrata nell'eucaristia, come celebrazione e come evento della comunione, manifesta quindi il proprio orientamento escatologico, attingendo nel </w:t>
      </w:r>
      <w:r w:rsidRPr="004B0B0C">
        <w:lastRenderedPageBreak/>
        <w:t xml:space="preserve">movimento e nel cammino della storia il suo essere dall'essere di Dio, in quello cioè che essa sarà alla fine dei tempi (negli </w:t>
      </w:r>
      <w:proofErr w:type="spellStart"/>
      <w:r w:rsidRPr="004B0B0C">
        <w:rPr>
          <w:i/>
          <w:iCs/>
        </w:rPr>
        <w:t>eschata</w:t>
      </w:r>
      <w:proofErr w:type="spellEnd"/>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È proprio questo a rendere ascetica l'ipostasi ecclesiale. Il carattere ascetico dell'ipostasi ecclesiale non è dovuto al rifiuto del mondo o della natura biologica dell'esistenza. È il rifiuto dell'ipostasi biologica. Esso ammette una natura biologica, ma vuole ipostatizzarla secondo una modalità non-biologica, per permetterle di essere veramente, per darle una vera ontologia, cioè la vita eterna. Per questa ragione, come si è già detto, l'eros  e il corpo non devono essere abbandonati, ma ipostatizzati secondo la modalità di esistenza dell'ipostasi ecclesiale. Il carattere ascetico della persona deriva dalla forma eucaristica dell'ipostasi ecclesiale. Esso però, esprime la persona vera non nel negare l'eros e il corpo, ma nell'ipostatizzarli </w:t>
      </w:r>
      <w:proofErr w:type="spellStart"/>
      <w:r w:rsidRPr="004B0B0C">
        <w:rPr>
          <w:sz w:val="22"/>
          <w:szCs w:val="22"/>
        </w:rPr>
        <w:t>ecclesialmente</w:t>
      </w:r>
      <w:proofErr w:type="spellEnd"/>
      <w:r w:rsidRPr="004B0B0C">
        <w:rPr>
          <w:rStyle w:val="Rimandonotaapidipagina"/>
          <w:sz w:val="22"/>
          <w:szCs w:val="22"/>
        </w:rPr>
        <w:footnoteReference w:id="28"/>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Si raccoglie quindi quello che rappresenta il vero traguardo della teologia patristica greca per l'ontologia della persona, nel passaggio cristologico e sacramentale, eucaristico ed escatologico, dalla propria autosufficienza tragica ed individuale, all’ipostatizzazione pneumatica e relazionale, </w:t>
      </w:r>
      <w:proofErr w:type="spellStart"/>
      <w:r w:rsidRPr="004B0B0C">
        <w:t>trinitariamente</w:t>
      </w:r>
      <w:proofErr w:type="spellEnd"/>
      <w:r w:rsidRPr="004B0B0C">
        <w:t xml:space="preserve"> assunta e correlata nell'</w:t>
      </w:r>
      <w:proofErr w:type="spellStart"/>
      <w:r w:rsidRPr="004B0B0C">
        <w:rPr>
          <w:i/>
          <w:iCs/>
        </w:rPr>
        <w:t>eschaton</w:t>
      </w:r>
      <w:proofErr w:type="spellEnd"/>
      <w:r w:rsidRPr="004B0B0C">
        <w:rPr>
          <w:i/>
          <w:iCs/>
        </w:rPr>
        <w:t xml:space="preserve"> </w:t>
      </w:r>
      <w:r w:rsidRPr="004B0B0C">
        <w:t>della sua realizzazione definitiva ed incondizionata, fatta di apertura e di comunione: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L'esistenza ecclesiale dell'essere umano, il fatto che sia ipostatizzato secondo la modalità eucaristica, costituisce così una garanzia, una caparra della vittoria finale dell'essere umano sulla morte. E questa sarà la vittoria non della natura, ma della persona; in altre parole, la vittoria dell'essere umano non nella sua autosufficienza, ma nell'unione ipostatica con Dio, e in definitiva la vittoria di Cristo, che è l'Uomo nella cristologia patristica. Proprio su questo punto l'ipostasi eucaristica differisce dalla persona tragica dell'umanesimo: pur vivendo intensamente e assolutamente la condizione tragica della sua ipostasi biologica – fonte della sua ascesi – essa non attinge il proprio essere da ciò che è ora, ma affonda ontologicamente le sue radici nell'avvenire, che ha come garanzia e caparra la risurrezione di Cristo. Ogni volta che l'uomo gusta nell'eucaristia l'esperienza di questa ipostasi, è confermato in tale certezza: alla fine la persona ipostatizzata dall'amore liberato dalla necessità e dall'esclusivismo biologici non morirà</w:t>
      </w:r>
      <w:r w:rsidRPr="004B0B0C">
        <w:rPr>
          <w:rStyle w:val="Rimandonotaapidipagina"/>
          <w:sz w:val="22"/>
          <w:szCs w:val="22"/>
        </w:rPr>
        <w:footnoteReference w:id="29"/>
      </w:r>
      <w:r w:rsidRPr="004B0B0C">
        <w:rPr>
          <w:sz w:val="22"/>
          <w:szCs w:val="22"/>
        </w:rPr>
        <w:t>.</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rPr>
          <w:i/>
          <w:iCs/>
        </w:rPr>
      </w:pPr>
      <w:r w:rsidRPr="004B0B0C">
        <w:t xml:space="preserve">3. </w:t>
      </w:r>
      <w:r w:rsidRPr="004B0B0C">
        <w:rPr>
          <w:i/>
          <w:iCs/>
        </w:rPr>
        <w:t>Ecclesiologia eucaristica e pneumatica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Riprendiamo, ancora una volta e in prospettiva sintetica, l'ontologia patristica e cristologico-trinitaria della «persona» che ipostatizza il suo proprio «modo d'essere» e di esistenza, non più determinato dalla natura biologica ed individuale, seguendo le stesse parole di </w:t>
      </w:r>
      <w:proofErr w:type="spellStart"/>
      <w:r w:rsidRPr="004B0B0C">
        <w:t>Zizioulas</w:t>
      </w:r>
      <w:proofErr w:type="spellEnd"/>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Quindi la persona è l'orizzonte nel quale si rivela la verità dell'essere, non come semplice natura, soggetta all'individualizzazione e alla composizione, ma come immagine unica (</w:t>
      </w:r>
      <w:proofErr w:type="spellStart"/>
      <w:r w:rsidRPr="004B0B0C">
        <w:rPr>
          <w:i/>
          <w:iCs/>
          <w:sz w:val="22"/>
          <w:szCs w:val="22"/>
        </w:rPr>
        <w:t>eikòn</w:t>
      </w:r>
      <w:proofErr w:type="spellEnd"/>
      <w:r w:rsidRPr="004B0B0C">
        <w:rPr>
          <w:sz w:val="22"/>
          <w:szCs w:val="22"/>
        </w:rPr>
        <w:t xml:space="preserve">) della totalità e della «cattolicità» dell'essere. In tal modo se si considera un essere come persona, si vede in lui l'intera umanità, e l'eliminazione di una sola persona umana è un omicidio contro tutta l'umanità, cioè in ultima analisi contro la verità dell'essere umano. Per questa ragione il mistero della persona risiede nel fatto che in essa alterità e comunione non sono in contraddizione ma coincidono l'una con l'altra. La verità come comunione non conduce alla dissoluzione della diversità degli esseri nel vasto oceano dell'essere, ma all'affermazione della loro alterità nell'amore e per mezzo di esso. Cogliamo qui la differenza tra l'amore e la verità della «natura in </w:t>
      </w:r>
      <w:proofErr w:type="spellStart"/>
      <w:r w:rsidRPr="004B0B0C">
        <w:rPr>
          <w:sz w:val="22"/>
          <w:szCs w:val="22"/>
        </w:rPr>
        <w:t>sè</w:t>
      </w:r>
      <w:proofErr w:type="spellEnd"/>
      <w:r w:rsidRPr="004B0B0C">
        <w:rPr>
          <w:sz w:val="22"/>
          <w:szCs w:val="22"/>
        </w:rPr>
        <w:t>»: se quest'ultima è soggetta alla frammentazione, all'individualizzazione, alla concezione, alla comprensione, e via dicendo, l'amore invece no. In un contesto di comunione all'alterità si contrappone la divisione.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Questa identificazione dell'alterità con l'unità è incompatibile con l'esistenza decaduta nella quale nasciamo come individui con la tendenza evidente ad afferrare, dominare e possedere l'essere. In noi l'Adamo reso individuo e che «crea individui» è il nostro peccato originale e a causa di ciò l'altro, cioè ogni essere individuale fuori di noi, diviene in fin dei conti il nostro nemico e il nostro «peccato originale». L'essere umano, lasciato a se stesso, non può essere una persona. L'</w:t>
      </w:r>
      <w:proofErr w:type="spellStart"/>
      <w:r w:rsidRPr="004B0B0C">
        <w:rPr>
          <w:i/>
          <w:iCs/>
          <w:sz w:val="22"/>
          <w:szCs w:val="22"/>
        </w:rPr>
        <w:t>èkstasis</w:t>
      </w:r>
      <w:proofErr w:type="spellEnd"/>
      <w:r w:rsidRPr="004B0B0C">
        <w:rPr>
          <w:i/>
          <w:iCs/>
          <w:sz w:val="22"/>
          <w:szCs w:val="22"/>
        </w:rPr>
        <w:t xml:space="preserve"> </w:t>
      </w:r>
      <w:r w:rsidRPr="004B0B0C">
        <w:rPr>
          <w:sz w:val="22"/>
          <w:szCs w:val="22"/>
        </w:rPr>
        <w:t>dell'essere verso l'umano o verso il livello di creatura porta all'«essere per la morte». Per questo motivo ogni tentativo di definizione della verità come «essere per la vita» richiederebbe automaticamente una concezione dell'essere che vada al di là del singolo essere creato</w:t>
      </w:r>
      <w:r w:rsidRPr="004B0B0C">
        <w:rPr>
          <w:rStyle w:val="Rimandonotaapidipagina"/>
          <w:sz w:val="22"/>
          <w:szCs w:val="22"/>
        </w:rPr>
        <w:footnoteReference w:id="30"/>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Il compimento «estatico» della «persona» avviene nella cristologia compresa in senso pneumatologico e trinitario, nella forma tipologica ed archetipica dell'assunzione ipostatica della natura umana e individuale e della natura divina e trinitaria, senza reciproca confusione né giustapposizione delle nature. La verità di Cristo sta, infatti, nella verità salvifica ed escatologica della sua «ipostatizzazione», che non coincide con l'individualità della natura che afferma autonomamente se stessa, storicamente e antropologicamente, ma che si manifesta nella sua relazione vivente, esistenziale e totalizzante «per noi»; e quindi, ultimamente, nella verità e nella realtà «ipostatica» del suo essere il Cristo integrale, il </w:t>
      </w:r>
      <w:proofErr w:type="spellStart"/>
      <w:r w:rsidRPr="004B0B0C">
        <w:rPr>
          <w:i/>
          <w:iCs/>
        </w:rPr>
        <w:t>Christus</w:t>
      </w:r>
      <w:proofErr w:type="spellEnd"/>
      <w:r w:rsidRPr="004B0B0C">
        <w:rPr>
          <w:i/>
          <w:iCs/>
        </w:rPr>
        <w:t xml:space="preserve"> </w:t>
      </w:r>
      <w:proofErr w:type="spellStart"/>
      <w:r w:rsidRPr="004B0B0C">
        <w:rPr>
          <w:i/>
          <w:iCs/>
        </w:rPr>
        <w:t>totus</w:t>
      </w:r>
      <w:proofErr w:type="spellEnd"/>
      <w:r w:rsidRPr="004B0B0C">
        <w:t>, che è presente nell'unità organica del suo stesso corpo ecclesiale. Questo passaggio e questa trasformazione, eucaristica ed ecclesiale, non è possibile né attuabile senza l'azione dello Spirito Santo che attualizza il Cristo in noi e per noi, mettendo in atto la nostra relazione vivente e personale con Lui nel tempo e nello spazio. È in questo senso che la cristologia si caratterizza in un senso fortemente e radicalmente pneumatologico</w:t>
      </w:r>
      <w:r w:rsidRPr="004B0B0C">
        <w:rPr>
          <w:rStyle w:val="Rimandonotaapidipagina"/>
          <w:sz w:val="20"/>
          <w:szCs w:val="20"/>
        </w:rPr>
        <w:footnoteReference w:id="31"/>
      </w:r>
      <w:r w:rsidRPr="004B0B0C">
        <w:t>. La nostra comunione ipostatica con Cristo, o forse meglio, l'«ipostasi» che è la relazione e la comunione di tutto il nostro essere con Cristo, si realizza in un senso rispettivamente ecclesiologico – quali «membra» dell'unico «corpo di Cristo» che è la chiesa – e pneumatologico, avendo il suo centro dinamico nell'economia salvifica e trinitaria. L'essenziale ed intrinseca correlazione fra la cristologia e la pneumatologia costituisce la specifica modalità dell'essere ecclesiale, in termini di comunione e di relazionalità: si tratta dell'unità nella molteplicità, dell'«Uno» e dei «molti» simultaneamente, in relazione alla stessa «incorporazione» con Cristo nella sua funzione irriducibilmente ed insuperabilmente vicaria e rappresentativa (come nella nozione biblica della «personalità corporativa», specialmente realizzata nelle figure del Figlio dell'Uomo e del Servo sofferente</w:t>
      </w:r>
      <w:r w:rsidRPr="004B0B0C">
        <w:rPr>
          <w:rStyle w:val="Rimandonotaapidipagina"/>
          <w:sz w:val="20"/>
          <w:szCs w:val="20"/>
        </w:rPr>
        <w:footnoteReference w:id="32"/>
      </w:r>
      <w:r w:rsidRPr="004B0B0C">
        <w:t>). S'illumina in questo modo il mistero della chiesa nella sua dimensione «cristo-pneumatologica» ed in quanto «realtà ipostatica» della comunione: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Anche se il punto di partenza dell'ecclesiologia resta la cristologia, questa deve essere condizionata fin dalle sue fondamenta dalla pneumatologia. Quest'ultima condiziona la cristologia e l'ecclesiologia in modo costitutivo e non solo qualitativo, ossia condiziona l'essere stesso della chiesa. Lo Spirito, che è datore di vita, che è Spirito di comunione, non è qualcosa che si aggiunge alla chiesa, ma la </w:t>
      </w:r>
      <w:r w:rsidRPr="004B0B0C">
        <w:rPr>
          <w:i/>
          <w:iCs/>
          <w:sz w:val="22"/>
          <w:szCs w:val="22"/>
        </w:rPr>
        <w:t xml:space="preserve">con-istituisce, </w:t>
      </w:r>
      <w:r w:rsidRPr="004B0B0C">
        <w:rPr>
          <w:sz w:val="22"/>
          <w:szCs w:val="22"/>
        </w:rPr>
        <w:t xml:space="preserve">ne è anche il </w:t>
      </w:r>
      <w:proofErr w:type="spellStart"/>
      <w:r w:rsidRPr="004B0B0C">
        <w:rPr>
          <w:sz w:val="22"/>
          <w:szCs w:val="22"/>
        </w:rPr>
        <w:t>confondatore</w:t>
      </w:r>
      <w:proofErr w:type="spellEnd"/>
      <w:r w:rsidRPr="004B0B0C">
        <w:rPr>
          <w:sz w:val="22"/>
          <w:szCs w:val="22"/>
        </w:rPr>
        <w:t xml:space="preserve">. Pertanto questi due aspetti, ovvero il fondamento cristologico e il </w:t>
      </w:r>
      <w:r w:rsidRPr="004B0B0C">
        <w:rPr>
          <w:sz w:val="22"/>
          <w:szCs w:val="22"/>
        </w:rPr>
        <w:lastRenderedPageBreak/>
        <w:t xml:space="preserve">fondamento pneumatologico, non devono mai essere considerati indipendenti, né avere la priorità l'uno sull'altro. </w:t>
      </w:r>
      <w:proofErr w:type="spellStart"/>
      <w:r w:rsidRPr="004B0B0C">
        <w:rPr>
          <w:sz w:val="22"/>
          <w:szCs w:val="22"/>
        </w:rPr>
        <w:t>Zizioulas</w:t>
      </w:r>
      <w:proofErr w:type="spellEnd"/>
      <w:r w:rsidRPr="004B0B0C">
        <w:rPr>
          <w:sz w:val="22"/>
          <w:szCs w:val="22"/>
        </w:rPr>
        <w:t xml:space="preserve"> dunque è contro una visione ecclesiologica che crea opposizione fra mistero e istituzione nella chiesa. Poiché la pneumatologia condiziona la cristologia, sia l'aspetto carismatico che quello istituzionale dipendono dallo Spirito e fanno parte della natura e dell'esistenza della chiesa</w:t>
      </w:r>
      <w:r w:rsidRPr="004B0B0C">
        <w:rPr>
          <w:rStyle w:val="Rimandonotaapidipagina"/>
          <w:sz w:val="22"/>
          <w:szCs w:val="22"/>
        </w:rPr>
        <w:footnoteReference w:id="33"/>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L'inserzione battesimale e sacramentale come anamnesi della morte e della risurrezione di Cristo comporta la verità intrinseca della sua medesima assunzione ipostatica e non più individuale, realizzando l'evento della comunione e della </w:t>
      </w:r>
      <w:proofErr w:type="spellStart"/>
      <w:r w:rsidRPr="004B0B0C">
        <w:rPr>
          <w:i/>
          <w:iCs/>
        </w:rPr>
        <w:t>kononìa</w:t>
      </w:r>
      <w:proofErr w:type="spellEnd"/>
      <w:r w:rsidRPr="004B0B0C">
        <w:rPr>
          <w:i/>
          <w:iCs/>
        </w:rPr>
        <w:t xml:space="preserve"> </w:t>
      </w:r>
      <w:r w:rsidRPr="004B0B0C">
        <w:t>ecclesiale. In questo senso la «realtà ipostatica» della comunione e dell'evento eucaristico ed ecclesiale è configurazione escatologica della vita nuova ed eterna nella conformazione nello stesso Spirito al Risorto</w:t>
      </w:r>
      <w:r w:rsidRPr="004B0B0C">
        <w:rPr>
          <w:rStyle w:val="Rimandonotaapidipagina"/>
          <w:sz w:val="20"/>
          <w:szCs w:val="20"/>
        </w:rPr>
        <w:footnoteReference w:id="34"/>
      </w:r>
      <w:r w:rsidRPr="004B0B0C">
        <w:t>. Il battezzato, che entra sacramentalmente a far parte della comunità ecclesiale, partecipa ontologicamente all'«ipostasi» cristologica della vita e della comunione, in unione e conformazione con lo stesso Spirito di Cristo che è lo «Spirito di verità» (</w:t>
      </w:r>
      <w:proofErr w:type="spellStart"/>
      <w:r w:rsidRPr="004B0B0C">
        <w:t>cfr</w:t>
      </w:r>
      <w:proofErr w:type="spellEnd"/>
      <w:r w:rsidRPr="004B0B0C">
        <w:t xml:space="preserve"> </w:t>
      </w:r>
      <w:proofErr w:type="spellStart"/>
      <w:r w:rsidRPr="004B0B0C">
        <w:t>Gv</w:t>
      </w:r>
      <w:proofErr w:type="spellEnd"/>
      <w:r w:rsidRPr="004B0B0C">
        <w:t xml:space="preserve"> 14,17; 16,13), così da diventare a sua volta «Cristo» nel suo stesso «corpo», nella sua apertura ipostatica e relazionale costituita dalla comunione e dalla vita autentica ed incondizionata. È questo l'aspetto preminente nella giustificazione dell'ecclesiologia eucaristica e di comunione nella sua intrinseca dimensione cristologica e pneumatologica.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La «de-individualizzazione» di Cristo, la sua identificazione con un «corpo» pneumatico, può avere senso solo a condizione di introdurre le realtà escatologiche nella storia. Lo Spirito associato «agli ultimi giorni» (At 2,17)  e una cristologia pneumatica possono attingere la loro verità soltanto dalla realtà del Cristo risorto, cioè nella verifica storica di questa verità escatologica. Se si accetta il Cristo risorto, non è più possibile fare una cristologia individualistica. Ogni riferimento alla persona di Cristo implicherà inevitabilmente quella che abbiamo chiamato una «de-individualizzazione», presenterà cioè Cristo come persona (e non come individuo), come essere la cui identità è stabilita nella comunione e tramite essa. Il Nuovo Testamento è stato scritto da coloro che hanno accettato la resurrezione di Gesù come un fatto storico e, per questo motivo, l'identità di Cristo è sempre formulata in esso in termini pneumatologici (per alcuni degli evangelisti, come Matteo e Luca, persino al momento del concepimento biologico di Gesù). Era pertanto impossibile per la chiesa parlare di Cristo altrimenti che in termini di comunione, cioè identificandolo con la «comunità dei santi». Sia l'approccio escatologico che quello pneumatologico a Cristo implicano la presenza della sua comunità. Cristo risorto è inconcepibile come individuo, è il «primogenito tra molti fratelli» (</w:t>
      </w:r>
      <w:proofErr w:type="spellStart"/>
      <w:r w:rsidRPr="004B0B0C">
        <w:rPr>
          <w:sz w:val="22"/>
          <w:szCs w:val="22"/>
        </w:rPr>
        <w:t>Rm</w:t>
      </w:r>
      <w:proofErr w:type="spellEnd"/>
      <w:r w:rsidRPr="004B0B0C">
        <w:rPr>
          <w:sz w:val="22"/>
          <w:szCs w:val="22"/>
        </w:rPr>
        <w:t xml:space="preserve"> 8,29, colui che fonda la sua identità storica in quell'evento della comunione che è la chiesa e attraverso di essa</w:t>
      </w:r>
      <w:r w:rsidRPr="004B0B0C">
        <w:rPr>
          <w:rStyle w:val="Rimandonotaapidipagina"/>
          <w:sz w:val="22"/>
          <w:szCs w:val="22"/>
        </w:rPr>
        <w:footnoteReference w:id="35"/>
      </w:r>
      <w:r w:rsidRPr="004B0B0C">
        <w:rPr>
          <w:sz w:val="22"/>
          <w:szCs w:val="22"/>
        </w:rPr>
        <w:t>.</w:t>
      </w:r>
    </w:p>
    <w:p w:rsidR="004B0B0C" w:rsidRPr="004B0B0C" w:rsidRDefault="004B0B0C" w:rsidP="004B0B0C">
      <w:pPr>
        <w:pStyle w:val="Standard"/>
        <w:ind w:left="170" w:right="170"/>
        <w:jc w:val="both"/>
        <w:rPr>
          <w:i/>
          <w:iCs/>
          <w:sz w:val="22"/>
          <w:szCs w:val="22"/>
        </w:rPr>
      </w:pPr>
    </w:p>
    <w:p w:rsidR="004B0B0C" w:rsidRPr="004B0B0C" w:rsidRDefault="004B0B0C" w:rsidP="004B0B0C">
      <w:pPr>
        <w:pStyle w:val="Standard"/>
        <w:tabs>
          <w:tab w:val="left" w:pos="285"/>
        </w:tabs>
        <w:jc w:val="both"/>
      </w:pPr>
      <w:r w:rsidRPr="004B0B0C">
        <w:t xml:space="preserve">La liturgia eucaristica è precisamente l'attuazione pneumatologica del «corpo di Cristo», nella sua fondamentale immanenza di vita e di comunione, in un senso simultaneamente storico ed escatologico. In essa la sua «ipostasi» di comunione diventa la nostra stessa realizzazione «ipostatica», sacramentale ed escatologica, rendendoci partecipi della stessa vita incondizionata di Dio che è Trinità. Nell'eucaristia Cristo-Verità viene così compreso non semplicemente in una comunità ma in quanto comunità-comunione; la sua modalità d'essere e di agire viene espressa e formulata non come una verità logica e razionale, ma in un senso ontologico e relazionale, esistenziale ed eminentemente «personale»: la comunità diventa verità. Nell'evento eucaristico si ha una trasformazione ontologica e reale che comporta l'immanenza dell'«ipostasi» cristologica come «ipostasi ecclesiale» e di comunione. L'incorporazione ontologica dell'«ipostasi» cristologica comporta a sua volta l'identificazione fra la liturgia celeste e quella terrena e sacramentale, quale </w:t>
      </w:r>
      <w:r w:rsidRPr="004B0B0C">
        <w:lastRenderedPageBreak/>
        <w:t xml:space="preserve">«emergenza» della prima nel suo riflesso e nella sua immagine storica e cultuale. «Emerge», in tale direzione, quella che </w:t>
      </w:r>
      <w:proofErr w:type="spellStart"/>
      <w:r w:rsidRPr="004B0B0C">
        <w:t>Zizioulas</w:t>
      </w:r>
      <w:proofErr w:type="spellEnd"/>
      <w:r w:rsidRPr="004B0B0C">
        <w:t xml:space="preserve"> definisce ed esprime come «identità mistica e simultanea»  fra la </w:t>
      </w:r>
      <w:proofErr w:type="spellStart"/>
      <w:r w:rsidRPr="004B0B0C">
        <w:t>ministerialità</w:t>
      </w:r>
      <w:proofErr w:type="spellEnd"/>
      <w:r w:rsidRPr="004B0B0C">
        <w:t xml:space="preserve"> di Cristo e quella della chiesa. L'eucaristia, nel ricondurre ontologicamente nell'unità la molteplicità, </w:t>
      </w:r>
      <w:proofErr w:type="spellStart"/>
      <w:r w:rsidRPr="004B0B0C">
        <w:t>cristologicamente</w:t>
      </w:r>
      <w:proofErr w:type="spellEnd"/>
      <w:r w:rsidRPr="004B0B0C">
        <w:t xml:space="preserve"> ed escatologicamente costituita nella verità dell'unica «ipostasi ecclesiale», non la appiattisce in un'omologazione indistinta e indifferenziata, ma la riconosce nella sua intrinseca strutturazione ed istituzione dei diversi ministeri e carismi che «sono uno pur essendo molti», istituendo in questo modo la realtà della comunione, nella sua costitutiva diversità ministeriale</w:t>
      </w:r>
      <w:r w:rsidRPr="004B0B0C">
        <w:rPr>
          <w:rStyle w:val="Rimandonotaapidipagina"/>
          <w:sz w:val="20"/>
          <w:szCs w:val="20"/>
        </w:rPr>
        <w:footnoteReference w:id="36"/>
      </w:r>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Pure </w:t>
      </w:r>
      <w:proofErr w:type="spellStart"/>
      <w:r w:rsidRPr="004B0B0C">
        <w:rPr>
          <w:sz w:val="22"/>
          <w:szCs w:val="22"/>
        </w:rPr>
        <w:t>Zizioulas</w:t>
      </w:r>
      <w:proofErr w:type="spellEnd"/>
      <w:r w:rsidRPr="004B0B0C">
        <w:rPr>
          <w:sz w:val="22"/>
          <w:szCs w:val="22"/>
        </w:rPr>
        <w:t xml:space="preserve"> ritiene che la chiesa, corpo di Cristo, sia strutturata a livello di comunità eucaristica. L'eucaristia come celebrazione, infatti, esige dei ruoli e delle azioni di ministri differenti. Egli però conduce la sua ricerca principalmente sulla base del principio escatologico. L'eucaristia, perciò, nell'ordine storico, ma ancor di più in quanto riflesso del regno, manifesta le strutture della comunità e fonda la loro natura metastorica. Solo quegli elementi istituzionali che trovano la loro esigenza nell'eucaristia, possono dirsi essenziali alla chiesa; gli altri, per quanto utili, sono un fatto contingente, servono all'ordine terreno della chiesa, e perciò sono destinati a scomparire all'avvento del Regno escatologico. Le strutture e gli ordini essenziali che fanno parte del mistero della chiesa e si rivelano nell'eucaristia sono: i laici, i vescovi, i presbiteri e i diaconi</w:t>
      </w:r>
      <w:r w:rsidRPr="004B0B0C">
        <w:rPr>
          <w:rStyle w:val="Rimandonotaapidipagina"/>
          <w:sz w:val="22"/>
          <w:szCs w:val="22"/>
        </w:rPr>
        <w:footnoteReference w:id="37"/>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La relazione in essere, a livello strutturale ed istituzionale, non è quella del tutto rispetto alle parti, o della precedenza e della successione cronologica e addizionale della somma di frammenti nel tutto della comunione ecclesiale, quanto piuttosto della «simultanea» inerenza della pluralità nell'unità e dell'unità che rappresenta la pluralità, superando una concezione rispettivamente universalistica o «congregazionalista» della comunione e dell'unità ecclesiale. L'unificazione dell'«ipostasi ecclesiale» non accade quindi per una mera oggettivazione quantitativa del rapporto fra le parti, ma nel dinamismo intrinseco di una correlazione di incorporazione ontologica e cristologica nel tutto della comunione dell'unico organismo ecclesiale.  </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Se il Cristo, da cui la sinassi eucaristica prende forma, non è un individuo amorfo bensì una «persona» che esprime in sé la totalità dei ministeri ne deriva che il corpo di Cristo che è l'assemblea eucaristica non si staglia come massa informe ma, nell'evento celebrativo, si conforma «in modo simultaneo» a guisa di corpo organico che esprime, nella molteplicità dei suoi membri, la ricchezza ministeriale del Cristo</w:t>
      </w:r>
      <w:r w:rsidRPr="004B0B0C">
        <w:rPr>
          <w:rStyle w:val="Rimandonotaapidipagina"/>
          <w:sz w:val="22"/>
          <w:szCs w:val="22"/>
        </w:rPr>
        <w:footnoteReference w:id="38"/>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Una simile configurazione fa evidentemente decadere ogni genere di dialettica ed opposizione fra il carisma e l'istituzione all'interno della comunità eucaristica ed ecclesiale, nella loro originaria correlazione e coordinazione all'interno dell'unica e identica provenienza ed «emergenza» cristologica e pneumatica. L'«emergenza» della realtà della comunione ecclesiale nella sua unità di corpo organico ed integrale, cristologico e pneumatologico, manifesta così il carattere «simultaneo» della strutturazione intrinsecamente carismatica ed istituzionale della sua compagine ministeriale. </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Nell'eucaristia viene inoltre rivelato che la verità della comunione ha delle dimensioni cosmiche e universali che conseguono alla trasformazione/deificazione cristologica ed escatologica di tutta la vita dell'essere e della creazione, introducendo al vero cammino della libertà, ontologicamente </w:t>
      </w:r>
      <w:r w:rsidRPr="004B0B0C">
        <w:lastRenderedPageBreak/>
        <w:t>intesa come compimento ed attuazione antropologica ed esistenziale, resa ipostaticamente possibile da un'autentica dinamica di alterità nella comunione. Una tale libertà, ontologicamente compresa quale istanza della comunione, non è semplicemente una libertà morale ma, come tale, una libertà dall'individualizzazione e dalla morte e quindi un'affermazione dell'essere nella sua pienezza e verità. Tutto questo comporta naturalmente l'identificazione ontologica della verità dell'essere con la comunione, come evento della libertà nella sua relazione con il mondo e con la storia.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rPr>
          <w:i/>
          <w:iCs/>
        </w:rPr>
      </w:pPr>
      <w:r w:rsidRPr="004B0B0C">
        <w:t xml:space="preserve">4. </w:t>
      </w:r>
      <w:r w:rsidRPr="004B0B0C">
        <w:rPr>
          <w:i/>
          <w:iCs/>
        </w:rPr>
        <w:t>La dimensione escatologica e l'estasi della comunione</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Dall'ecclesiologia eucaristica e di comunione deriva la partecipazione ontologica al regno di Dio che viene, già nella concreta celebrazione liturgica locale. L’eucaristia ha un’intrinseca dimensione escatologica in relazione alla presenza viva del «Cristo totale» e glorioso che compie in essa la nuova ed eterna alleanza. Il dibattito dogmatico e la controversia teologica tipicamente occidentale sul sacrificio della messa e sul suo rispettivo «modo di essere sacramentale», ha di fatto storicamente adombrato la natura intimamente escatologica dell'eucaristia nel suo rapporto coi beni eterni e quale immagine ed  «icona» del regno di Dio che viene</w:t>
      </w:r>
      <w:r w:rsidRPr="004B0B0C">
        <w:rPr>
          <w:rStyle w:val="Rimandonotaapidipagina"/>
          <w:sz w:val="20"/>
          <w:szCs w:val="20"/>
        </w:rPr>
        <w:footnoteReference w:id="39"/>
      </w:r>
      <w:r w:rsidRPr="004B0B0C">
        <w:t xml:space="preserve">. Conferma di tutto questo è il fatto che per la teologia occidentale il momento fondamentale e costitutivo della celebrazione eucaristica, si trova nella reiterazione memoriale delle parole dell'istituzione pronunciate da Cristo nell'ultima cena, e non invece nell'epiclesi spirituale sull'offerta, in correlazione ontologica al sopraggiungere degli «ultimi giorni» (At 2,17). La stessa anamnesi eucaristica delle parole di Gesù – «fate questo in memoria di me» – è una «memoria» oggettiva ma non reificante, che consiste nella prefigurazione e pregustazione ontologica del futuro regno di Dio instaurato da Cristo col suo sacrificio redentore. In tale direzione, osserva </w:t>
      </w:r>
      <w:proofErr w:type="spellStart"/>
      <w:r w:rsidRPr="004B0B0C">
        <w:t>Zizioulas</w:t>
      </w:r>
      <w:proofErr w:type="spellEnd"/>
      <w:r w:rsidRPr="004B0B0C">
        <w:t>, l'anamnesi eucaristica non ha solamente un valore memoriale, che trasferisce sacramentalmente il passato nel presente, ma ha soprattutto un intrinseco significato prognostico ed incoativo degli eventi futuri e dei doni celesti che realizzano la presenza salvifica e gloriosa del regno di Dio/regno dei cieli, quale compimento e vertice di tutta la storia dell'economia divina e cristologica. Un tale significato escatologico risulta infatti ampiamente documentato dalle primitive comunità eucaristiche che celebrano l'eucaristia invocando la venuta ed il ritorno del Signore (</w:t>
      </w:r>
      <w:proofErr w:type="spellStart"/>
      <w:r w:rsidRPr="004B0B0C">
        <w:t>cfr</w:t>
      </w:r>
      <w:proofErr w:type="spellEnd"/>
      <w:r w:rsidRPr="004B0B0C">
        <w:t xml:space="preserve"> 1Cor 16,22; </w:t>
      </w:r>
      <w:proofErr w:type="spellStart"/>
      <w:r w:rsidRPr="004B0B0C">
        <w:t>Ap</w:t>
      </w:r>
      <w:proofErr w:type="spellEnd"/>
      <w:r w:rsidRPr="004B0B0C">
        <w:t xml:space="preserve"> 22, 17.20). Anche la preghiera del Padre nostro, dove l'invocazione del pane quotidiano farebbe riferimento a quel pane «sostanziale» (</w:t>
      </w:r>
      <w:proofErr w:type="spellStart"/>
      <w:r w:rsidRPr="004B0B0C">
        <w:rPr>
          <w:i/>
          <w:iCs/>
        </w:rPr>
        <w:t>epìusion</w:t>
      </w:r>
      <w:proofErr w:type="spellEnd"/>
      <w:r w:rsidRPr="004B0B0C">
        <w:t xml:space="preserve">) che viene dato in relazione al regno futuro che viene – dal verbo </w:t>
      </w:r>
      <w:proofErr w:type="spellStart"/>
      <w:r w:rsidRPr="004B0B0C">
        <w:rPr>
          <w:i/>
          <w:iCs/>
        </w:rPr>
        <w:t>epìenai</w:t>
      </w:r>
      <w:proofErr w:type="spellEnd"/>
      <w:r w:rsidRPr="004B0B0C">
        <w:rPr>
          <w:i/>
          <w:iCs/>
        </w:rPr>
        <w:t xml:space="preserve"> –</w:t>
      </w:r>
      <w:r w:rsidRPr="004B0B0C">
        <w:t xml:space="preserve"> quale nutrimento assolutamente necessario e indispensabile della nostra esistenza presente ed escatologica e che è il «pane disceso dal cielo» (</w:t>
      </w:r>
      <w:proofErr w:type="spellStart"/>
      <w:r w:rsidRPr="004B0B0C">
        <w:t>Gv</w:t>
      </w:r>
      <w:proofErr w:type="spellEnd"/>
      <w:r w:rsidRPr="004B0B0C">
        <w:t xml:space="preserve"> 6,53) attesta questa dimensione escatologica. In questo senso, nell'eucaristia noi cerchiamo e domandiamo incessantemente non tanto il cibo necessario per la vita e l'esistenza terrena e temporale, quanto invece il pane futuro, quello che «viene dal cielo», il pane del domani che è il Regno. </w:t>
      </w:r>
      <w:proofErr w:type="spellStart"/>
      <w:r w:rsidRPr="004B0B0C">
        <w:t>Zizioulas</w:t>
      </w:r>
      <w:proofErr w:type="spellEnd"/>
      <w:r w:rsidRPr="004B0B0C">
        <w:t xml:space="preserve"> rimanda, in questo senso, ad un significativo frammento di Massimo il Confessore che rivela il radicale capovolgimento del concetto e della nozione platonica di causalità che va dall'archetipo invisibile all'immagine sensibile della realtà salvifica e che fa dell'eucaristia il simbolo e l'immagine tipologica e rappresentativa della verità eterna ed escatologica</w:t>
      </w:r>
      <w:r w:rsidRPr="004B0B0C">
        <w:rPr>
          <w:rStyle w:val="Rimandonotaapidipagina"/>
          <w:sz w:val="20"/>
          <w:szCs w:val="20"/>
        </w:rPr>
        <w:footnoteReference w:id="40"/>
      </w:r>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lastRenderedPageBreak/>
        <w:t xml:space="preserve">La celebrazione eucaristica è per lui icona di una vera eucaristia che non è nient'altro che la «condizione futura». La «verità di ciò che ora si celebra nella sinassi» non risiede in una realtà ideale di tipo platonico, ma in una realtà del futuro, nel regno futuro. L'elemento decisivo che rovescia la relazione platonica tra archetipo e icona è la </w:t>
      </w:r>
      <w:r w:rsidRPr="004B0B0C">
        <w:rPr>
          <w:i/>
          <w:iCs/>
          <w:sz w:val="22"/>
          <w:szCs w:val="22"/>
        </w:rPr>
        <w:t>categoria del tempo</w:t>
      </w:r>
      <w:r w:rsidRPr="004B0B0C">
        <w:rPr>
          <w:sz w:val="22"/>
          <w:szCs w:val="22"/>
        </w:rPr>
        <w:t xml:space="preserve">. Per risalire dall'icona al prototipo non dobbiamo fuggire dal tempo, ma passare assolutamente attraverso l'attesa di un «evento» o di uno stato posto cronologicamente nel futuro. Ciò trasforma l'intera mentalità da platonica in biblica. Infatti, mentre per il pensiero platonico è impossibile passare dall'icona all'archetipo attraverso il tempo (come se l'archetipo si trovasse al termine della storia), per la concezione biblica ciò è indispensabile. Nell'eucaristia, secondo la concezione biblica come secondo la visione del Confessore, sono raffigurate </w:t>
      </w:r>
      <w:r w:rsidRPr="004B0B0C">
        <w:rPr>
          <w:i/>
          <w:iCs/>
          <w:sz w:val="22"/>
          <w:szCs w:val="22"/>
        </w:rPr>
        <w:t xml:space="preserve">le realtà future, il Veniente </w:t>
      </w:r>
      <w:r w:rsidRPr="004B0B0C">
        <w:rPr>
          <w:sz w:val="22"/>
          <w:szCs w:val="22"/>
        </w:rPr>
        <w:t xml:space="preserve">e </w:t>
      </w:r>
      <w:r w:rsidRPr="004B0B0C">
        <w:rPr>
          <w:i/>
          <w:iCs/>
          <w:sz w:val="22"/>
          <w:szCs w:val="22"/>
        </w:rPr>
        <w:t xml:space="preserve">il regno </w:t>
      </w:r>
      <w:r w:rsidRPr="004B0B0C">
        <w:rPr>
          <w:sz w:val="22"/>
          <w:szCs w:val="22"/>
        </w:rPr>
        <w:t>che da lui verrà stabilito</w:t>
      </w:r>
      <w:r w:rsidRPr="004B0B0C">
        <w:rPr>
          <w:rStyle w:val="Rimandonotaapidipagina"/>
          <w:sz w:val="22"/>
          <w:szCs w:val="22"/>
        </w:rPr>
        <w:footnoteReference w:id="41"/>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In questo modo, «</w:t>
      </w:r>
      <w:r w:rsidRPr="004B0B0C">
        <w:rPr>
          <w:i/>
          <w:iCs/>
        </w:rPr>
        <w:t>l'eucaristia è l'effetto del regno futuro</w:t>
      </w:r>
      <w:r w:rsidRPr="004B0B0C">
        <w:t xml:space="preserve">: è il regno futuro, un evento futuro (la condizione futura), in quanto </w:t>
      </w:r>
      <w:r w:rsidRPr="004B0B0C">
        <w:rPr>
          <w:i/>
          <w:iCs/>
        </w:rPr>
        <w:t xml:space="preserve">causa </w:t>
      </w:r>
      <w:r w:rsidRPr="004B0B0C">
        <w:t xml:space="preserve">dell'eucaristia, a conferirle il suo vero </w:t>
      </w:r>
      <w:r w:rsidRPr="004B0B0C">
        <w:rPr>
          <w:i/>
          <w:iCs/>
        </w:rPr>
        <w:t>essere</w:t>
      </w:r>
      <w:r w:rsidRPr="004B0B0C">
        <w:t>», nei termini di una reale ed efficace «incorporazione» cristologica ed ecclesiale.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L'eucaristia non è semplicemente collegata al regno futuro; essa attinge da quello il proprio essere e la propria verità</w:t>
      </w:r>
      <w:r w:rsidRPr="004B0B0C">
        <w:rPr>
          <w:rStyle w:val="Rimandonotaapidipagina"/>
          <w:sz w:val="22"/>
          <w:szCs w:val="22"/>
        </w:rPr>
        <w:footnoteReference w:id="42"/>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Uno degli elementi decisivi della venuta dell'</w:t>
      </w:r>
      <w:proofErr w:type="spellStart"/>
      <w:r w:rsidRPr="004B0B0C">
        <w:rPr>
          <w:i/>
          <w:iCs/>
        </w:rPr>
        <w:t>éschaton</w:t>
      </w:r>
      <w:proofErr w:type="spellEnd"/>
      <w:r w:rsidRPr="004B0B0C">
        <w:rPr>
          <w:i/>
          <w:iCs/>
        </w:rPr>
        <w:t xml:space="preserve"> </w:t>
      </w:r>
      <w:r w:rsidRPr="004B0B0C">
        <w:t xml:space="preserve">è costituito dal corrispettivo radunarsi del popolo di Dio disperso «in uno stesso luogo», attorno alla figura del messia affinché si compia il giudizio definitivo e si stabilisca il regno di Dio; questa rispettiva confluenza cosmica ed escatologica è quanto viene realizzato nella sinassi eucaristica «in un medesimo luogo» che conferisce al presente raduno liturgico e sacramentale, l'icona della condizione futura e definitiva, contestando una prassi di materiale frammentazione e di moltiplicazione delle sinassi eucaristiche e assembleari. L'elemento della riunione e della riunificazione «in uno stesso luogo» è condizione intrinseca della celebrazione eucaristica che partecipa così, ontologicamente, alla realtà in atto dell'evento escatologico della futura riunificazione dei figli di Dio che sono dispersi. La stessa natura </w:t>
      </w:r>
      <w:proofErr w:type="spellStart"/>
      <w:r w:rsidRPr="004B0B0C">
        <w:t>esodica</w:t>
      </w:r>
      <w:proofErr w:type="spellEnd"/>
      <w:r w:rsidRPr="004B0B0C">
        <w:t xml:space="preserve"> e pellegrinante del cammino verso il regno e la stessa dinamica sacrificale dell'agnello immolato che introduce, proprio a seguito del suo sacrificio, al dono della pace e della riunificazione universale, attestano, nel dato della tradizione delle chiese antiche, la considerazione di un «memoriale» che è fatto di tensione e di attrazione dell'evento futuro del regno, nella sua indivisibile determinazione storica ed escatologica, eterna e temporale. Dall'escatologico e dal carattere preveniente delle realtà future discende in questo modo la strutturazione ecclesiologica e </w:t>
      </w:r>
      <w:proofErr w:type="spellStart"/>
      <w:r w:rsidRPr="004B0B0C">
        <w:t>comunionale</w:t>
      </w:r>
      <w:proofErr w:type="spellEnd"/>
      <w:r w:rsidRPr="004B0B0C">
        <w:t xml:space="preserve"> della comunità eucaristica, nella sua duplice dimensione cristologica e pneumatologica.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La chiesa, dunque, pur legata per continuità al passato storico d'Israele – come ne fa testo l'ambiente nel quale essa sorge – non affonda le sue radici nel passato bensì le riceve dal futuro. A questo va aggiunto che tale irruzione escatologica non costituirebbe l'avvento nel tempo di una realtà a carattere sociale – come l'ecclesiologia degli slavofili faceva intravedere – bensì «personale» </w:t>
      </w:r>
      <w:proofErr w:type="spellStart"/>
      <w:r w:rsidRPr="004B0B0C">
        <w:rPr>
          <w:sz w:val="22"/>
          <w:szCs w:val="22"/>
        </w:rPr>
        <w:t>perchè</w:t>
      </w:r>
      <w:proofErr w:type="spellEnd"/>
      <w:r w:rsidRPr="004B0B0C">
        <w:rPr>
          <w:sz w:val="22"/>
          <w:szCs w:val="22"/>
        </w:rPr>
        <w:t xml:space="preserve"> non sarebbe altro che l'irruzione nel tempo del corpo del Cristo escatologico</w:t>
      </w:r>
      <w:r w:rsidRPr="004B0B0C">
        <w:rPr>
          <w:rStyle w:val="Rimandonotaapidipagina"/>
          <w:sz w:val="22"/>
          <w:szCs w:val="22"/>
        </w:rPr>
        <w:footnoteReference w:id="43"/>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La verità e l'attualità dell'«ipostasi ecclesiale» determinata in chiave eucaristica e sacramentale, ha la sua realizzazione nell'estasi della comunione (</w:t>
      </w:r>
      <w:proofErr w:type="spellStart"/>
      <w:r w:rsidRPr="004B0B0C">
        <w:rPr>
          <w:i/>
          <w:iCs/>
        </w:rPr>
        <w:t>koinonìa</w:t>
      </w:r>
      <w:proofErr w:type="spellEnd"/>
      <w:r w:rsidRPr="004B0B0C">
        <w:t xml:space="preserve">) escatologica che ha, nel suo fondamento </w:t>
      </w:r>
      <w:r w:rsidRPr="004B0B0C">
        <w:lastRenderedPageBreak/>
        <w:t>e nella sua radice cristologica, il proprio archetipo ontologico ed esistenziale. La realizzazione e l'attuazione dell'ipostasi quale trascendimento dell'individualità e della frammentazione, della dispersione e della naturale reificazione del tempo e del divenire storico-lineare, non ha altro contesto né orizzonte adeguato se non nella comunione che si compie nell'«ipostasi cristologica ed ecclesiale», quale superamento intrinseco e ad-veniente di ogni frattura e di ogni separazione</w:t>
      </w:r>
      <w:r w:rsidRPr="004B0B0C">
        <w:rPr>
          <w:rStyle w:val="Rimandonotaapidipagina"/>
          <w:sz w:val="20"/>
          <w:szCs w:val="20"/>
        </w:rPr>
        <w:footnoteReference w:id="44"/>
      </w:r>
      <w:r w:rsidRPr="004B0B0C">
        <w:t>. Ancora una volta la natura rappresentativa del «memoriale» offre una pregustazione della sua attuale referenza escatologica integrale, nell'unità corporativa della «persona» del Cristo glorioso e nell'unità dei suoi stessi doni escatologici ed ecclesiali, così che essa è già forma e preparazione della parusia: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Nell'eucaristia dunque collochiamo gli eventi e le persone del passato e del presente nel contesto del regno che verrà, e ciò non solo psicologicamente (con un movimento dell'immaginazione in direzione del futuro), ma </w:t>
      </w:r>
      <w:r w:rsidRPr="004B0B0C">
        <w:rPr>
          <w:i/>
          <w:iCs/>
          <w:sz w:val="22"/>
          <w:szCs w:val="22"/>
        </w:rPr>
        <w:t>ontologicamente</w:t>
      </w:r>
      <w:r w:rsidRPr="004B0B0C">
        <w:rPr>
          <w:sz w:val="22"/>
          <w:szCs w:val="22"/>
        </w:rPr>
        <w:t xml:space="preserve">, al fine di dare ipostasi a questi eventi e a queste persone, così che non scompaiano (in forza del tempo e della morte) e vivano eternamente. Simile sopravvivenza eterna degli eventi e degli esseri </w:t>
      </w:r>
      <w:r w:rsidRPr="004B0B0C">
        <w:rPr>
          <w:i/>
          <w:iCs/>
          <w:sz w:val="22"/>
          <w:szCs w:val="22"/>
        </w:rPr>
        <w:t>non può essere garantita tramite la loro collocazione nella memoria umana</w:t>
      </w:r>
      <w:r w:rsidRPr="004B0B0C">
        <w:rPr>
          <w:sz w:val="22"/>
          <w:szCs w:val="22"/>
        </w:rPr>
        <w:t xml:space="preserve">. La memoria umana viene e se ne va, </w:t>
      </w:r>
      <w:proofErr w:type="spellStart"/>
      <w:r w:rsidRPr="004B0B0C">
        <w:rPr>
          <w:sz w:val="22"/>
          <w:szCs w:val="22"/>
        </w:rPr>
        <w:t>perchè</w:t>
      </w:r>
      <w:proofErr w:type="spellEnd"/>
      <w:r w:rsidRPr="004B0B0C">
        <w:rPr>
          <w:sz w:val="22"/>
          <w:szCs w:val="22"/>
        </w:rPr>
        <w:t xml:space="preserve"> è una memoria creata. Quando come chiesa preghiamo per la «memoria eterna» di qualcuno, non intendiamo che questa persona sopravviva nella nostra memoria umana: ciò avrebbe scarsa rilevanza, dato che la memoria umana, in quanto creata, passa. Intendiamo la sopravvivenza di questa persona </w:t>
      </w:r>
      <w:r w:rsidRPr="004B0B0C">
        <w:rPr>
          <w:i/>
          <w:iCs/>
          <w:sz w:val="22"/>
          <w:szCs w:val="22"/>
        </w:rPr>
        <w:t>nella memoria di Dio</w:t>
      </w:r>
      <w:r w:rsidRPr="004B0B0C">
        <w:rPr>
          <w:sz w:val="22"/>
          <w:szCs w:val="22"/>
        </w:rPr>
        <w:t>. Solo cose e persone che esistono nel pensiero di Dio esistono realmente. […] Dato allora che nella santa anafora del sacrificio coloro che vengono ricordati sono presentati davanti a Dio «in memoria eterna», essi, grazie al sacrificio dell'Agnello, non solo ottengono il perdono, ma ricevono anche «vita eterna», cioè un'ipostasi vera</w:t>
      </w:r>
      <w:r w:rsidRPr="004B0B0C">
        <w:rPr>
          <w:rStyle w:val="Rimandonotaapidipagina"/>
          <w:sz w:val="22"/>
          <w:szCs w:val="22"/>
        </w:rPr>
        <w:footnoteReference w:id="45"/>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La natura ontologica ed escatologica del «memoriale», in relazione con il regno di Dio che viene, conferisce quindi realizzazione ed attuazione all'ipostasi nella prospettiva della comunione, trascendendola nella sua estasi relazionale, conferendole la dimensione della durata e della permanenza, oltre l'individualità e l'esclusività temporale della sua stessa contingenza storica e mondana.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rPr>
          <w:i/>
          <w:iCs/>
        </w:rPr>
      </w:pPr>
      <w:r w:rsidRPr="004B0B0C">
        <w:t xml:space="preserve">5. </w:t>
      </w:r>
      <w:r w:rsidRPr="004B0B0C">
        <w:rPr>
          <w:i/>
          <w:iCs/>
        </w:rPr>
        <w:t>Tre rilievi conclusivi</w:t>
      </w:r>
    </w:p>
    <w:p w:rsidR="004B0B0C" w:rsidRPr="004B0B0C" w:rsidRDefault="004B0B0C" w:rsidP="004B0B0C">
      <w:pPr>
        <w:pStyle w:val="Standard"/>
        <w:tabs>
          <w:tab w:val="left" w:pos="285"/>
        </w:tabs>
        <w:jc w:val="both"/>
        <w:rPr>
          <w:i/>
          <w:iCs/>
        </w:rPr>
      </w:pPr>
    </w:p>
    <w:p w:rsidR="004B0B0C" w:rsidRPr="004B0B0C" w:rsidRDefault="004B0B0C" w:rsidP="004B0B0C">
      <w:pPr>
        <w:pStyle w:val="Standard"/>
        <w:tabs>
          <w:tab w:val="left" w:pos="285"/>
        </w:tabs>
        <w:jc w:val="both"/>
      </w:pPr>
      <w:r w:rsidRPr="004B0B0C">
        <w:t xml:space="preserve">Possiamo raccogliere, al termine di questa rassegna interpretativa dell'ecclesiologia eucaristica di </w:t>
      </w:r>
      <w:proofErr w:type="spellStart"/>
      <w:r w:rsidRPr="004B0B0C">
        <w:t>Zizioulas</w:t>
      </w:r>
      <w:proofErr w:type="spellEnd"/>
      <w:r w:rsidRPr="004B0B0C">
        <w:t>, alcuni aspetti ed alcuni punti nodali  che rappresentano come la chiave di volta del suo pensiero teologico in una prospettiva ecumenica e di dialogo per il confronto e lo stesso dibattito ecclesiologico e di comunione. Questi aspetti corrispondono ad un triplice contributo rappresentativo e caratteristico della tradizione ortodossa e derivante da un'ontologia trinitaria e personalista.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(a) Il primo aspetto messo in luce da </w:t>
      </w:r>
      <w:proofErr w:type="spellStart"/>
      <w:r w:rsidRPr="004B0B0C">
        <w:t>Zizioulas</w:t>
      </w:r>
      <w:proofErr w:type="spellEnd"/>
      <w:r w:rsidRPr="004B0B0C">
        <w:t xml:space="preserve"> è l'«ipostatizzazione» del mistero della </w:t>
      </w:r>
      <w:proofErr w:type="spellStart"/>
      <w:r w:rsidRPr="004B0B0C">
        <w:rPr>
          <w:i/>
          <w:iCs/>
        </w:rPr>
        <w:t>koinonìa</w:t>
      </w:r>
      <w:proofErr w:type="spellEnd"/>
      <w:r w:rsidRPr="004B0B0C">
        <w:t xml:space="preserve">-comunione quale superamento cristologico e pneumatico della nuda «ipostasi biologica» ed individuale. La realtà e l'unità dell' «ipostasi ecclesiale» rappresenta l'ambito e l'orizzonte della comunione eucaristica in quanto attuazione ontologica dell'«Uno» nei »molti». Per </w:t>
      </w:r>
      <w:proofErr w:type="spellStart"/>
      <w:r w:rsidRPr="004B0B0C">
        <w:t>Zizioulas</w:t>
      </w:r>
      <w:proofErr w:type="spellEnd"/>
      <w:r w:rsidRPr="004B0B0C">
        <w:t xml:space="preserve"> la comunione ecclesiale, nel suo principio e nel suo fondamento trinitario, è una </w:t>
      </w:r>
      <w:r w:rsidRPr="004B0B0C">
        <w:rPr>
          <w:i/>
          <w:iCs/>
        </w:rPr>
        <w:t>categoria ontologica a livello ecclesiologico</w:t>
      </w:r>
      <w:r w:rsidRPr="004B0B0C">
        <w:t xml:space="preserve">, quale immagine e icona della realizzazione della vita eterna e dei beni escatologici, nella sua pienezza ipostatica e relazionale, adesione e configurazione intrinseca e rispettiva – in termini di «incorporazione» – dello stesso mistero dell'unione ipostatica e personale </w:t>
      </w:r>
      <w:r w:rsidRPr="004B0B0C">
        <w:lastRenderedPageBreak/>
        <w:t>di Cristo e del suo corpo glorioso ed escatologico. L'unità di questa profondità e di questa pienezza ipostatica e personale è dunque la verità intrinseca della stessa «ipostasi ecclesiale» e di comunione, nella sua rispettiva componente cristologica e pneumatologica, temporale ed escatologica, istituzionale e cosmico-sociale, capace di vincere e di trascendere le aporie e le contraddizioni del tempo e della storia, della contingenza e della relativa precarietà dell'essere individuale e naturale</w:t>
      </w:r>
      <w:r w:rsidRPr="004B0B0C">
        <w:rPr>
          <w:rStyle w:val="Rimandonotaapidipagina"/>
          <w:sz w:val="20"/>
          <w:szCs w:val="20"/>
        </w:rPr>
        <w:footnoteReference w:id="46"/>
      </w:r>
      <w:r w:rsidRPr="004B0B0C">
        <w:t>. Ne deriva una visione sintetica ed integrale del mistero della chiesa come comunione, nella sua unità di identificazione e di incorporazione col Cristo totale ed escatologico.</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ind w:left="170" w:right="170"/>
        <w:jc w:val="both"/>
        <w:rPr>
          <w:sz w:val="22"/>
          <w:szCs w:val="22"/>
        </w:rPr>
      </w:pPr>
      <w:r w:rsidRPr="004B0B0C">
        <w:rPr>
          <w:sz w:val="22"/>
          <w:szCs w:val="22"/>
        </w:rPr>
        <w:t>A partire dal mistero pasquale, Cristo non esiste più come individuo, ma, per opera dello Spirito Santo, come persona condizionata in modo costitutivo dal suo corpo ecclesiale. La chiesa non esiste senza il suo capo, e viceversa, Cristo non esiste senza il suo corpo ecclesiale. In tal modo la chiesa e Cristo si identificano in un'unità inscindibile fra «Uno» e «molti», in una personalità corporativa. La pienezza di identificazione fra la chiesa e Cristo riguarderà però l'</w:t>
      </w:r>
      <w:proofErr w:type="spellStart"/>
      <w:r w:rsidRPr="004B0B0C">
        <w:rPr>
          <w:i/>
          <w:iCs/>
          <w:sz w:val="22"/>
          <w:szCs w:val="22"/>
        </w:rPr>
        <w:t>eschaton</w:t>
      </w:r>
      <w:proofErr w:type="spellEnd"/>
      <w:r w:rsidRPr="004B0B0C">
        <w:rPr>
          <w:sz w:val="22"/>
          <w:szCs w:val="22"/>
        </w:rPr>
        <w:t xml:space="preserve">, il compimento, la pienezza finale, che per la chiesa terrena è ancora oltre la storia e velata dalla storia. È lo Spirito che dona la vita alla chiesa e la costituisce in unità in quanto Cristo totale escatologico. La realizza anche come realtà </w:t>
      </w:r>
      <w:r w:rsidRPr="004B0B0C">
        <w:rPr>
          <w:i/>
          <w:iCs/>
          <w:sz w:val="22"/>
          <w:szCs w:val="22"/>
        </w:rPr>
        <w:t>iconica</w:t>
      </w:r>
      <w:r w:rsidRPr="004B0B0C">
        <w:rPr>
          <w:sz w:val="22"/>
          <w:szCs w:val="22"/>
        </w:rPr>
        <w:t>, in quanto mistero di comunione profonda con Dio, che trova origine nella comunione al corpo sacramentale di Cristo e, di conseguenza, della comunione fra gli uomini. La chiesa dunque trascende l'esistenza biologica del cristiano in quanto individuo ripiegato su se stesso e lo costituisce come essere relazionale a immagine di Dio stesso: dunque in una comunione di vita che trascende le divisioni di ogni tipo. La chiesa, nell'unica eucaristia, raccoglie tutto il popolo del luogo e manifesta la chiamata universale alla salvezza</w:t>
      </w:r>
      <w:r w:rsidRPr="004B0B0C">
        <w:rPr>
          <w:rStyle w:val="Rimandonotaapidipagina"/>
          <w:sz w:val="22"/>
          <w:szCs w:val="22"/>
        </w:rPr>
        <w:footnoteReference w:id="47"/>
      </w:r>
      <w:r w:rsidRPr="004B0B0C">
        <w:rPr>
          <w:sz w:val="22"/>
          <w:szCs w:val="22"/>
        </w:rPr>
        <w:t>.</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jc w:val="both"/>
      </w:pPr>
      <w:r w:rsidRPr="004B0B0C">
        <w:t>L'istanza ed il dinamismo della comunione ecclesiale si pone quindi in linea con la realizzazione ed il compimento della persona umana, determinando l'essere personale nell'essere ecclesiale, all'interno della sua duplice ed indivisibile componente cristologica e pneumatologica.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(b) Un secondo risultato è il fatto che l'«ipostasi ecclesiale» e della comunione (</w:t>
      </w:r>
      <w:proofErr w:type="spellStart"/>
      <w:r w:rsidRPr="004B0B0C">
        <w:rPr>
          <w:i/>
          <w:iCs/>
        </w:rPr>
        <w:t>koinonìa</w:t>
      </w:r>
      <w:proofErr w:type="spellEnd"/>
      <w:r w:rsidRPr="004B0B0C">
        <w:t xml:space="preserve">) ha la sua origine ed il suo fondamento trascendente nel futuro dell'evento pneumatico ed escatologico di cui è figura e attuazione immanente ed incoativa, in termini di riunione e di riunificazione dalla frammentazione e dalla dispersione. Essa, nella sua concreta realizzazione liturgica ed assembleare, nel proprio della comunità eucaristica e della chiesa locale, è «immagine» ed «icona» del regno di Dio e della riunificazione escatologica e cosmico-universale, quando Dio sarà tutto in tutti. Non si tratta solo di una qualche anticipazione, ma di una prefigurazione e pregustazione ontologica reale degli </w:t>
      </w:r>
      <w:proofErr w:type="spellStart"/>
      <w:r w:rsidRPr="004B0B0C">
        <w:rPr>
          <w:i/>
          <w:iCs/>
        </w:rPr>
        <w:t>eschata</w:t>
      </w:r>
      <w:proofErr w:type="spellEnd"/>
      <w:r w:rsidRPr="004B0B0C">
        <w:t xml:space="preserve"> donati da Dio in Cristo per l'unità e per la riconciliazione di tutta l'umanità riunita e salvata dalla dispersione e dalla morte. Questo significa il superamento di una determinata concezione esclusivamente giuridica, storico-sociale, empirica e funzionale della vita e dell'istituzione ecclesiale e sacramentale:</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ind w:left="170" w:right="170"/>
        <w:jc w:val="both"/>
        <w:rPr>
          <w:sz w:val="22"/>
          <w:szCs w:val="22"/>
        </w:rPr>
      </w:pPr>
      <w:r w:rsidRPr="004B0B0C">
        <w:rPr>
          <w:sz w:val="22"/>
          <w:szCs w:val="22"/>
        </w:rPr>
        <w:t xml:space="preserve">L'eucaristia, almeno dal punto di vista ortodosso, è un evento escatologico. In esso non solo coesistono l'«uno» e i «molti» e si condizionano l'un l'altro, ma qualcosa di più viene indicato: le istituzioni ecclesiali sono riflessi del Regno. Anzitutto sono </w:t>
      </w:r>
      <w:r w:rsidRPr="004B0B0C">
        <w:rPr>
          <w:i/>
          <w:iCs/>
          <w:sz w:val="22"/>
          <w:szCs w:val="22"/>
        </w:rPr>
        <w:t>riflessi</w:t>
      </w:r>
      <w:r w:rsidRPr="004B0B0C">
        <w:rPr>
          <w:sz w:val="22"/>
          <w:szCs w:val="22"/>
        </w:rPr>
        <w:t xml:space="preserve">: la natura delle istituzioni ecclesiali è «iconica» cioè la loro ontologia non risiede nell'istituzione stessa, ma solo in relazione a qualcos'altro, a Dio o a Cristo. In secondo luogo, sono riflessi del </w:t>
      </w:r>
      <w:r w:rsidRPr="004B0B0C">
        <w:rPr>
          <w:i/>
          <w:iCs/>
          <w:sz w:val="22"/>
          <w:szCs w:val="22"/>
        </w:rPr>
        <w:t>Regno</w:t>
      </w:r>
      <w:r w:rsidRPr="004B0B0C">
        <w:rPr>
          <w:sz w:val="22"/>
          <w:szCs w:val="22"/>
        </w:rPr>
        <w:t xml:space="preserve">: tutte le istituzioni ecclesiali devono avere una giustificazione nel riferimento ultimo a qualcosa e non semplicemente all'opportunità storica. Esistono </w:t>
      </w:r>
      <w:r w:rsidRPr="004B0B0C">
        <w:rPr>
          <w:sz w:val="22"/>
          <w:szCs w:val="22"/>
        </w:rPr>
        <w:lastRenderedPageBreak/>
        <w:t xml:space="preserve">certo dei ministeri che si ritiene debbano servire a bisogni temporali, storici. Ma questi non possono pretendere di possedere uno status ecclesiale in senso strutturale fondamentale. La chiesa non può esistere senza di questi. La storia non è mai una giustificazione sufficiente per l'esistenza di una certa istituzione ecclesiale, sia che si riferisca alla tradizione, alla successione apostolica, al fondamento scritturale oppure a necessità storiche reali. Lo Spirito Santo rinvia </w:t>
      </w:r>
      <w:r w:rsidRPr="004B0B0C">
        <w:rPr>
          <w:i/>
          <w:iCs/>
          <w:sz w:val="22"/>
          <w:szCs w:val="22"/>
        </w:rPr>
        <w:t xml:space="preserve">oltre </w:t>
      </w:r>
      <w:r w:rsidRPr="004B0B0C">
        <w:rPr>
          <w:sz w:val="22"/>
          <w:szCs w:val="22"/>
        </w:rPr>
        <w:t>la storia; non è contro la storia, si capisce, anche se spesso può e deve rivolgersi contro di essa, come è di fatto, con la funzione profetica del ministero</w:t>
      </w:r>
      <w:r w:rsidRPr="004B0B0C">
        <w:rPr>
          <w:rStyle w:val="Rimandonotaapidipagina"/>
          <w:sz w:val="22"/>
          <w:szCs w:val="22"/>
        </w:rPr>
        <w:footnoteReference w:id="48"/>
      </w:r>
      <w:r w:rsidRPr="004B0B0C">
        <w:rPr>
          <w:sz w:val="22"/>
          <w:szCs w:val="22"/>
        </w:rPr>
        <w:t>.</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jc w:val="both"/>
      </w:pPr>
      <w:r w:rsidRPr="004B0B0C">
        <w:t>In questo senso, l'essere e la natura dell'«ipostasi ecclesiale» e di comunione ha la sua ragione e la sua identità non a partire «da ciò che essa è, ma da ciò che essa sarà», rispondendo intimamente alla sua emergenza escatologica e salvifica che la con-costituisce spiritualmente nella sua specifica identificazione storica e temporale. Nell'unità della «ipostasi ecclesiale» e di comunione si ha così la sintesi fra lo storico e l'escatologico, l'eterno ed il temporale, nella sua tensione e costituzione intrinseca e rispettiva, ontologica e sacramentale. Il principio trinitario ed escatologico della comunione mantiene aperta la relazione di ogni concreta configurazione storica e sociologica dell'istituzione, quale traccia e sprone al superamento di ogni divisione e di ogni naturale reificazione sacramentale del ministero ecclesiale.</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40"/>
          <w:tab w:val="left" w:pos="285"/>
        </w:tabs>
        <w:jc w:val="both"/>
      </w:pPr>
      <w:r w:rsidRPr="004B0B0C">
        <w:t xml:space="preserve">(c) In conclusione, l'auspicio di </w:t>
      </w:r>
      <w:proofErr w:type="spellStart"/>
      <w:r w:rsidRPr="004B0B0C">
        <w:t>Zizoulas</w:t>
      </w:r>
      <w:proofErr w:type="spellEnd"/>
      <w:r w:rsidRPr="004B0B0C">
        <w:t xml:space="preserve"> è che un'autentica ontologia ecclesiale di comunione riesca a trasformare le singole componenti dell'istituzione, nella sua estasi ipostatica e sacramentale.</w:t>
      </w:r>
    </w:p>
    <w:p w:rsidR="004B0B0C" w:rsidRPr="004B0B0C" w:rsidRDefault="004B0B0C" w:rsidP="004B0B0C">
      <w:pPr>
        <w:pStyle w:val="Standard"/>
        <w:tabs>
          <w:tab w:val="left" w:pos="240"/>
          <w:tab w:val="left" w:pos="285"/>
        </w:tabs>
        <w:ind w:left="170" w:right="170"/>
        <w:jc w:val="both"/>
        <w:rPr>
          <w:sz w:val="22"/>
          <w:szCs w:val="22"/>
        </w:rPr>
      </w:pPr>
    </w:p>
    <w:p w:rsidR="004B0B0C" w:rsidRPr="004B0B0C" w:rsidRDefault="004B0B0C" w:rsidP="004B0B0C">
      <w:pPr>
        <w:pStyle w:val="Standard"/>
        <w:tabs>
          <w:tab w:val="left" w:pos="240"/>
          <w:tab w:val="left" w:pos="285"/>
        </w:tabs>
        <w:ind w:left="170" w:right="170"/>
        <w:jc w:val="both"/>
        <w:rPr>
          <w:sz w:val="22"/>
          <w:szCs w:val="22"/>
        </w:rPr>
      </w:pPr>
      <w:r w:rsidRPr="004B0B0C">
        <w:rPr>
          <w:sz w:val="22"/>
          <w:szCs w:val="22"/>
        </w:rPr>
        <w:t>Abbiamo bisogno di un'ontologia della comunione. Abbiamo bisogno che la comunione condizioni l'essenza stessa della chiesa, non il suo ben-essere, ma proprio l'essere. A livello teologico, questo vorrebbe dire la assegnazione di un ruolo costitutivo alla pneumatologia, a non un ruolo dipendente dalla cristologia. Questo il Vaticano II non l'ha fatto, ma la sua nozione di comunione lo potrebbe fare. Forse questo potrebbe automaticamente trasformare le istituzioni ecclesiali. Può rimuovere la struttura piramidale che ancora rimane nella chiesa. E forse può perfino porre in una luce più positiva la pietra d'inciampo all'unità ecclesiale, il ministero del papa. Tanto, e forse di più, dipende dalla giusta sintesi tra cristologia e pneumatologia in materia ecclesiologica</w:t>
      </w:r>
      <w:r w:rsidRPr="004B0B0C">
        <w:rPr>
          <w:rStyle w:val="Rimandonotaapidipagina"/>
          <w:sz w:val="22"/>
          <w:szCs w:val="22"/>
        </w:rPr>
        <w:footnoteReference w:id="49"/>
      </w:r>
      <w:r w:rsidRPr="004B0B0C">
        <w:rPr>
          <w:sz w:val="22"/>
          <w:szCs w:val="22"/>
        </w:rPr>
        <w:t>.</w:t>
      </w:r>
    </w:p>
    <w:p w:rsidR="004B0B0C" w:rsidRPr="004B0B0C" w:rsidRDefault="004B0B0C" w:rsidP="004B0B0C">
      <w:pPr>
        <w:pStyle w:val="Standard"/>
        <w:tabs>
          <w:tab w:val="left" w:pos="240"/>
          <w:tab w:val="left" w:pos="285"/>
        </w:tabs>
        <w:ind w:left="170" w:right="170"/>
        <w:jc w:val="both"/>
        <w:rPr>
          <w:sz w:val="22"/>
          <w:szCs w:val="22"/>
        </w:rPr>
      </w:pPr>
    </w:p>
    <w:p w:rsidR="004B0B0C" w:rsidRPr="004B0B0C" w:rsidRDefault="004B0B0C">
      <w:pPr>
        <w:rPr>
          <w:rFonts w:ascii="Times New Roman" w:hAnsi="Times New Roman" w:cs="Times New Roman"/>
          <w:sz w:val="24"/>
          <w:szCs w:val="24"/>
        </w:rPr>
      </w:pPr>
    </w:p>
    <w:sectPr w:rsidR="004B0B0C" w:rsidRPr="004B0B0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7D" w:rsidRDefault="00C41B7D" w:rsidP="004B0B0C">
      <w:pPr>
        <w:spacing w:after="0" w:line="240" w:lineRule="auto"/>
      </w:pPr>
      <w:r>
        <w:separator/>
      </w:r>
    </w:p>
  </w:endnote>
  <w:endnote w:type="continuationSeparator" w:id="0">
    <w:p w:rsidR="00C41B7D" w:rsidRDefault="00C41B7D" w:rsidP="004B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7D" w:rsidRDefault="00C41B7D" w:rsidP="004B0B0C">
      <w:pPr>
        <w:spacing w:after="0" w:line="240" w:lineRule="auto"/>
      </w:pPr>
      <w:r>
        <w:separator/>
      </w:r>
    </w:p>
  </w:footnote>
  <w:footnote w:type="continuationSeparator" w:id="0">
    <w:p w:rsidR="00C41B7D" w:rsidRDefault="00C41B7D" w:rsidP="004B0B0C">
      <w:pPr>
        <w:spacing w:after="0" w:line="240" w:lineRule="auto"/>
      </w:pPr>
      <w:r>
        <w:continuationSeparator/>
      </w:r>
    </w:p>
  </w:footnote>
  <w:footnote w:id="1">
    <w:p w:rsidR="004B0B0C" w:rsidRDefault="004B0B0C" w:rsidP="004B0B0C">
      <w:pPr>
        <w:pStyle w:val="Footnote"/>
        <w:ind w:left="0" w:firstLine="0"/>
        <w:jc w:val="both"/>
      </w:pPr>
      <w:r>
        <w:rPr>
          <w:rStyle w:val="Rimandonotaapidipagina"/>
        </w:rPr>
        <w:footnoteRef/>
      </w:r>
      <w:r>
        <w:t xml:space="preserve"> «Al di fuori di ogni polemica bisogna sottolineare con forza il fatto che oggi una gran parte della teologia ortodossa... è ispirata soprattutto da un forte </w:t>
      </w:r>
      <w:r>
        <w:rPr>
          <w:i/>
          <w:iCs/>
        </w:rPr>
        <w:t>ontologismo della persona</w:t>
      </w:r>
      <w:r>
        <w:t xml:space="preserve">... Nella Trinità con </w:t>
      </w:r>
      <w:r>
        <w:rPr>
          <w:i/>
          <w:iCs/>
        </w:rPr>
        <w:t xml:space="preserve">ontologismo della persona </w:t>
      </w:r>
      <w:r>
        <w:t xml:space="preserve">si intende dire che la sostanza di Dio si identifica con la Persona del Padre, o, che è lo stesso, che il suo essere si identifica con il suo modo d'essere. In altri termini, per questi teologi, la sostanza di Dio è il suo stesso essere trinitario», </w:t>
      </w:r>
      <w:r>
        <w:rPr>
          <w:smallCaps/>
        </w:rPr>
        <w:t xml:space="preserve">Y. </w:t>
      </w:r>
      <w:proofErr w:type="spellStart"/>
      <w:r>
        <w:rPr>
          <w:smallCaps/>
        </w:rPr>
        <w:t>Spiteris</w:t>
      </w:r>
      <w:proofErr w:type="spellEnd"/>
      <w:r>
        <w:t xml:space="preserve">, </w:t>
      </w:r>
      <w:r>
        <w:rPr>
          <w:i/>
          <w:iCs/>
        </w:rPr>
        <w:t xml:space="preserve">La dottrina trinitaria nella teologia ortodossa. Autori e prospettive, </w:t>
      </w:r>
      <w:r>
        <w:t xml:space="preserve">in </w:t>
      </w:r>
      <w:r>
        <w:rPr>
          <w:smallCaps/>
        </w:rPr>
        <w:t>A. Amato</w:t>
      </w:r>
      <w:r>
        <w:t xml:space="preserve"> (ed.), </w:t>
      </w:r>
      <w:r>
        <w:rPr>
          <w:i/>
          <w:iCs/>
        </w:rPr>
        <w:t xml:space="preserve">La Trinità in contesto, </w:t>
      </w:r>
      <w:r>
        <w:t xml:space="preserve">Las Roma 1993, 48-51, nel riferimento agli autori slavi Bulgakov, </w:t>
      </w:r>
      <w:proofErr w:type="spellStart"/>
      <w:r>
        <w:t>Lossky</w:t>
      </w:r>
      <w:proofErr w:type="spellEnd"/>
      <w:r>
        <w:t xml:space="preserve">, </w:t>
      </w:r>
      <w:proofErr w:type="spellStart"/>
      <w:r>
        <w:t>Evdokimov</w:t>
      </w:r>
      <w:proofErr w:type="spellEnd"/>
      <w:r>
        <w:t xml:space="preserve">, </w:t>
      </w:r>
      <w:proofErr w:type="spellStart"/>
      <w:r>
        <w:t>Staniloae</w:t>
      </w:r>
      <w:proofErr w:type="spellEnd"/>
      <w:r>
        <w:t xml:space="preserve">, e ai greci P. </w:t>
      </w:r>
      <w:proofErr w:type="spellStart"/>
      <w:r>
        <w:t>Nellas</w:t>
      </w:r>
      <w:proofErr w:type="spellEnd"/>
      <w:r>
        <w:t xml:space="preserve">, N. </w:t>
      </w:r>
      <w:proofErr w:type="spellStart"/>
      <w:r>
        <w:t>Nissiotis</w:t>
      </w:r>
      <w:proofErr w:type="spellEnd"/>
      <w:r>
        <w:t xml:space="preserve">, C. </w:t>
      </w:r>
      <w:proofErr w:type="spellStart"/>
      <w:r>
        <w:t>Yannaras</w:t>
      </w:r>
      <w:proofErr w:type="spellEnd"/>
      <w:r>
        <w:t xml:space="preserve"> e I. </w:t>
      </w:r>
      <w:proofErr w:type="spellStart"/>
      <w:r>
        <w:t>Zizioulas</w:t>
      </w:r>
      <w:proofErr w:type="spellEnd"/>
      <w:r>
        <w:t>.</w:t>
      </w:r>
    </w:p>
  </w:footnote>
  <w:footnote w:id="2">
    <w:p w:rsidR="004B0B0C" w:rsidRDefault="004B0B0C" w:rsidP="004B0B0C">
      <w:pPr>
        <w:pStyle w:val="Footnote"/>
        <w:ind w:left="0" w:firstLine="0"/>
        <w:jc w:val="both"/>
      </w:pPr>
      <w:r>
        <w:rPr>
          <w:rStyle w:val="Rimandonotaapidipagina"/>
        </w:rPr>
        <w:footnoteRef/>
      </w:r>
      <w:r>
        <w:t xml:space="preserve"> Si veda la bibliografia dell'autore in Y. </w:t>
      </w:r>
      <w:proofErr w:type="spellStart"/>
      <w:r>
        <w:rPr>
          <w:smallCaps/>
        </w:rPr>
        <w:t>Sity</w:t>
      </w:r>
      <w:proofErr w:type="spellEnd"/>
      <w:r>
        <w:t xml:space="preserve">, </w:t>
      </w:r>
      <w:r>
        <w:rPr>
          <w:i/>
          <w:iCs/>
        </w:rPr>
        <w:t xml:space="preserve">Il primato nell'ecclesiologia ortodossa attuale. Il contributo dell'ecclesiologia eucaristica di Nicolas </w:t>
      </w:r>
      <w:proofErr w:type="spellStart"/>
      <w:r>
        <w:rPr>
          <w:i/>
          <w:iCs/>
        </w:rPr>
        <w:t>Afanassieff</w:t>
      </w:r>
      <w:proofErr w:type="spellEnd"/>
      <w:r>
        <w:rPr>
          <w:i/>
          <w:iCs/>
        </w:rPr>
        <w:t xml:space="preserve"> e John </w:t>
      </w:r>
      <w:proofErr w:type="spellStart"/>
      <w:r>
        <w:rPr>
          <w:i/>
          <w:iCs/>
        </w:rPr>
        <w:t>Zizioulas</w:t>
      </w:r>
      <w:proofErr w:type="spellEnd"/>
      <w:r>
        <w:rPr>
          <w:i/>
          <w:iCs/>
        </w:rPr>
        <w:t xml:space="preserve">, </w:t>
      </w:r>
      <w:proofErr w:type="spellStart"/>
      <w:r>
        <w:t>Pontificium</w:t>
      </w:r>
      <w:proofErr w:type="spellEnd"/>
      <w:r>
        <w:t xml:space="preserve"> Athenaeum </w:t>
      </w:r>
      <w:proofErr w:type="spellStart"/>
      <w:r>
        <w:t>Antonianum</w:t>
      </w:r>
      <w:proofErr w:type="spellEnd"/>
      <w:r>
        <w:t xml:space="preserve">, Roma 2002, 396-400. Fra i suoi scritti e contributi principali segnaliamo: </w:t>
      </w:r>
      <w:r>
        <w:rPr>
          <w:smallCaps/>
        </w:rPr>
        <w:t>I</w:t>
      </w:r>
      <w:r>
        <w:t xml:space="preserve">. </w:t>
      </w:r>
      <w:proofErr w:type="spellStart"/>
      <w:r>
        <w:rPr>
          <w:smallCaps/>
        </w:rPr>
        <w:t>Zizioulas</w:t>
      </w:r>
      <w:proofErr w:type="spellEnd"/>
      <w:r>
        <w:t xml:space="preserve">, </w:t>
      </w:r>
      <w:r>
        <w:rPr>
          <w:i/>
          <w:iCs/>
        </w:rPr>
        <w:t xml:space="preserve">La comunità eucaristica e la cattolicità della chiesa, </w:t>
      </w:r>
      <w:r>
        <w:t xml:space="preserve">in Id., </w:t>
      </w:r>
      <w:r>
        <w:rPr>
          <w:i/>
          <w:iCs/>
        </w:rPr>
        <w:t xml:space="preserve">L'essere ecclesiale, </w:t>
      </w:r>
      <w:r>
        <w:t xml:space="preserve">Edizioni </w:t>
      </w:r>
      <w:proofErr w:type="spellStart"/>
      <w:r>
        <w:t>Qiqajon</w:t>
      </w:r>
      <w:proofErr w:type="spellEnd"/>
      <w:r>
        <w:t xml:space="preserve">, Comunità di Bose 2007, 151-185; </w:t>
      </w:r>
      <w:r>
        <w:rPr>
          <w:smallCaps/>
        </w:rPr>
        <w:t>Id</w:t>
      </w:r>
      <w:r>
        <w:t xml:space="preserve">., </w:t>
      </w:r>
      <w:r>
        <w:rPr>
          <w:i/>
          <w:iCs/>
        </w:rPr>
        <w:t xml:space="preserve">On che </w:t>
      </w:r>
      <w:proofErr w:type="spellStart"/>
      <w:r>
        <w:rPr>
          <w:i/>
          <w:iCs/>
        </w:rPr>
        <w:t>Concept</w:t>
      </w:r>
      <w:proofErr w:type="spellEnd"/>
      <w:r>
        <w:rPr>
          <w:i/>
          <w:iCs/>
        </w:rPr>
        <w:t xml:space="preserve"> of Authority</w:t>
      </w:r>
      <w:r>
        <w:t xml:space="preserve">, in </w:t>
      </w:r>
      <w:r>
        <w:rPr>
          <w:i/>
          <w:iCs/>
        </w:rPr>
        <w:t xml:space="preserve">The </w:t>
      </w:r>
      <w:proofErr w:type="spellStart"/>
      <w:r>
        <w:rPr>
          <w:i/>
          <w:iCs/>
        </w:rPr>
        <w:t>Ecumenical</w:t>
      </w:r>
      <w:proofErr w:type="spellEnd"/>
      <w:r>
        <w:rPr>
          <w:i/>
          <w:iCs/>
        </w:rPr>
        <w:t xml:space="preserve"> </w:t>
      </w:r>
      <w:proofErr w:type="spellStart"/>
      <w:r>
        <w:rPr>
          <w:i/>
          <w:iCs/>
        </w:rPr>
        <w:t>Review</w:t>
      </w:r>
      <w:proofErr w:type="spellEnd"/>
      <w:r>
        <w:rPr>
          <w:i/>
          <w:iCs/>
        </w:rPr>
        <w:t xml:space="preserve"> </w:t>
      </w:r>
      <w:r>
        <w:t xml:space="preserve">21 (1969) 160-166; </w:t>
      </w:r>
      <w:r>
        <w:rPr>
          <w:smallCaps/>
        </w:rPr>
        <w:t>Id</w:t>
      </w:r>
      <w:r>
        <w:t xml:space="preserve">., </w:t>
      </w:r>
      <w:r>
        <w:rPr>
          <w:i/>
          <w:iCs/>
        </w:rPr>
        <w:t xml:space="preserve">Ordinazione e comunione, </w:t>
      </w:r>
      <w:r>
        <w:t xml:space="preserve">in </w:t>
      </w:r>
      <w:r>
        <w:rPr>
          <w:i/>
          <w:iCs/>
        </w:rPr>
        <w:t xml:space="preserve">L'essere ecclesiale, </w:t>
      </w:r>
      <w:r>
        <w:t xml:space="preserve">235-248; </w:t>
      </w:r>
      <w:r>
        <w:rPr>
          <w:smallCaps/>
        </w:rPr>
        <w:t>Id</w:t>
      </w:r>
      <w:r>
        <w:t xml:space="preserve">., «La dimensione pneumatologica della chiesa» in </w:t>
      </w:r>
      <w:r>
        <w:rPr>
          <w:i/>
          <w:iCs/>
        </w:rPr>
        <w:t xml:space="preserve">Communio </w:t>
      </w:r>
      <w:r>
        <w:t xml:space="preserve">2 (1973) 468-476; </w:t>
      </w:r>
      <w:r>
        <w:rPr>
          <w:smallCaps/>
        </w:rPr>
        <w:t>Id</w:t>
      </w:r>
      <w:r>
        <w:t xml:space="preserve">., </w:t>
      </w:r>
      <w:r>
        <w:rPr>
          <w:i/>
          <w:iCs/>
        </w:rPr>
        <w:t xml:space="preserve">Human </w:t>
      </w:r>
      <w:proofErr w:type="spellStart"/>
      <w:r>
        <w:rPr>
          <w:i/>
          <w:iCs/>
        </w:rPr>
        <w:t>Capacity</w:t>
      </w:r>
      <w:proofErr w:type="spellEnd"/>
      <w:r>
        <w:rPr>
          <w:i/>
          <w:iCs/>
        </w:rPr>
        <w:t xml:space="preserve"> and Human </w:t>
      </w:r>
      <w:proofErr w:type="spellStart"/>
      <w:r>
        <w:rPr>
          <w:i/>
          <w:iCs/>
        </w:rPr>
        <w:t>Incapacity</w:t>
      </w:r>
      <w:proofErr w:type="spellEnd"/>
      <w:r>
        <w:rPr>
          <w:i/>
          <w:iCs/>
        </w:rPr>
        <w:t xml:space="preserve">: A </w:t>
      </w:r>
      <w:proofErr w:type="spellStart"/>
      <w:r>
        <w:rPr>
          <w:i/>
          <w:iCs/>
        </w:rPr>
        <w:t>Theological</w:t>
      </w:r>
      <w:proofErr w:type="spellEnd"/>
      <w:r>
        <w:rPr>
          <w:i/>
          <w:iCs/>
        </w:rPr>
        <w:t xml:space="preserve"> Exploration of </w:t>
      </w:r>
      <w:proofErr w:type="spellStart"/>
      <w:r>
        <w:rPr>
          <w:i/>
          <w:iCs/>
        </w:rPr>
        <w:t>Personhood</w:t>
      </w:r>
      <w:proofErr w:type="spellEnd"/>
      <w:r>
        <w:t xml:space="preserve">, in </w:t>
      </w:r>
      <w:proofErr w:type="spellStart"/>
      <w:r>
        <w:rPr>
          <w:i/>
          <w:iCs/>
        </w:rPr>
        <w:t>Scottish</w:t>
      </w:r>
      <w:proofErr w:type="spellEnd"/>
      <w:r>
        <w:rPr>
          <w:i/>
          <w:iCs/>
        </w:rPr>
        <w:t xml:space="preserve"> Journal of </w:t>
      </w:r>
      <w:proofErr w:type="spellStart"/>
      <w:r>
        <w:rPr>
          <w:i/>
          <w:iCs/>
        </w:rPr>
        <w:t>Theology</w:t>
      </w:r>
      <w:proofErr w:type="spellEnd"/>
      <w:r>
        <w:rPr>
          <w:i/>
          <w:iCs/>
        </w:rPr>
        <w:t xml:space="preserve"> </w:t>
      </w:r>
      <w:r>
        <w:t xml:space="preserve">28 (1975) 401-447; </w:t>
      </w:r>
      <w:r>
        <w:rPr>
          <w:smallCaps/>
        </w:rPr>
        <w:t>Id</w:t>
      </w:r>
      <w:r>
        <w:t xml:space="preserve">., </w:t>
      </w:r>
      <w:r>
        <w:rPr>
          <w:i/>
          <w:iCs/>
        </w:rPr>
        <w:t xml:space="preserve">The Local Church in a </w:t>
      </w:r>
      <w:proofErr w:type="spellStart"/>
      <w:r>
        <w:rPr>
          <w:i/>
          <w:iCs/>
        </w:rPr>
        <w:t>Eucharistic</w:t>
      </w:r>
      <w:proofErr w:type="spellEnd"/>
      <w:r>
        <w:rPr>
          <w:i/>
          <w:iCs/>
        </w:rPr>
        <w:t xml:space="preserve"> </w:t>
      </w:r>
      <w:proofErr w:type="spellStart"/>
      <w:r>
        <w:rPr>
          <w:i/>
          <w:iCs/>
        </w:rPr>
        <w:t>Perspective</w:t>
      </w:r>
      <w:proofErr w:type="spellEnd"/>
      <w:r>
        <w:rPr>
          <w:i/>
          <w:iCs/>
        </w:rPr>
        <w:t xml:space="preserve">, </w:t>
      </w:r>
      <w:r>
        <w:t>in WORLD COUNCIL OF CHURCHES</w:t>
      </w:r>
      <w:r>
        <w:rPr>
          <w:i/>
          <w:iCs/>
        </w:rPr>
        <w:t xml:space="preserve">, In </w:t>
      </w:r>
      <w:proofErr w:type="spellStart"/>
      <w:r>
        <w:rPr>
          <w:i/>
          <w:iCs/>
        </w:rPr>
        <w:t>Each</w:t>
      </w:r>
      <w:proofErr w:type="spellEnd"/>
      <w:r>
        <w:rPr>
          <w:i/>
          <w:iCs/>
        </w:rPr>
        <w:t xml:space="preserve"> </w:t>
      </w:r>
      <w:proofErr w:type="spellStart"/>
      <w:r>
        <w:rPr>
          <w:i/>
          <w:iCs/>
        </w:rPr>
        <w:t>Place</w:t>
      </w:r>
      <w:proofErr w:type="spellEnd"/>
      <w:r>
        <w:rPr>
          <w:i/>
          <w:iCs/>
        </w:rPr>
        <w:t xml:space="preserve">. </w:t>
      </w:r>
      <w:r w:rsidRPr="00B1097E">
        <w:rPr>
          <w:i/>
          <w:iCs/>
          <w:lang w:val="en-GB"/>
        </w:rPr>
        <w:t xml:space="preserve">Towards a Fellowship of a Local Churches Truly United, </w:t>
      </w:r>
      <w:r w:rsidRPr="00B1097E">
        <w:rPr>
          <w:lang w:val="en-GB"/>
        </w:rPr>
        <w:t xml:space="preserve">Geneva 1977, 50-61; </w:t>
      </w:r>
      <w:r w:rsidRPr="00B1097E">
        <w:rPr>
          <w:smallCaps/>
          <w:lang w:val="en-GB"/>
        </w:rPr>
        <w:t>Id</w:t>
      </w:r>
      <w:r w:rsidRPr="00B1097E">
        <w:rPr>
          <w:lang w:val="en-GB"/>
        </w:rPr>
        <w:t xml:space="preserve">., </w:t>
      </w:r>
      <w:proofErr w:type="spellStart"/>
      <w:r w:rsidRPr="00B1097E">
        <w:rPr>
          <w:i/>
          <w:iCs/>
          <w:lang w:val="en-GB"/>
        </w:rPr>
        <w:t>Christologie</w:t>
      </w:r>
      <w:proofErr w:type="spellEnd"/>
      <w:r w:rsidRPr="00B1097E">
        <w:rPr>
          <w:i/>
          <w:iCs/>
          <w:lang w:val="en-GB"/>
        </w:rPr>
        <w:t xml:space="preserve">, </w:t>
      </w:r>
      <w:proofErr w:type="spellStart"/>
      <w:r w:rsidRPr="00B1097E">
        <w:rPr>
          <w:i/>
          <w:iCs/>
          <w:lang w:val="en-GB"/>
        </w:rPr>
        <w:t>pneumatologie</w:t>
      </w:r>
      <w:proofErr w:type="spellEnd"/>
      <w:r w:rsidRPr="00B1097E">
        <w:rPr>
          <w:i/>
          <w:iCs/>
          <w:lang w:val="en-GB"/>
        </w:rPr>
        <w:t xml:space="preserve"> et institutions </w:t>
      </w:r>
      <w:proofErr w:type="spellStart"/>
      <w:r w:rsidRPr="00B1097E">
        <w:rPr>
          <w:i/>
          <w:iCs/>
          <w:lang w:val="en-GB"/>
        </w:rPr>
        <w:t>ecclèsiales</w:t>
      </w:r>
      <w:proofErr w:type="spellEnd"/>
      <w:r w:rsidRPr="00B1097E">
        <w:rPr>
          <w:i/>
          <w:iCs/>
          <w:lang w:val="en-GB"/>
        </w:rPr>
        <w:t xml:space="preserve">. Un point de </w:t>
      </w:r>
      <w:proofErr w:type="spellStart"/>
      <w:r w:rsidRPr="00B1097E">
        <w:rPr>
          <w:i/>
          <w:iCs/>
          <w:lang w:val="en-GB"/>
        </w:rPr>
        <w:t>vue</w:t>
      </w:r>
      <w:proofErr w:type="spellEnd"/>
      <w:r w:rsidRPr="00B1097E">
        <w:rPr>
          <w:i/>
          <w:iCs/>
          <w:lang w:val="en-GB"/>
        </w:rPr>
        <w:t xml:space="preserve"> </w:t>
      </w:r>
      <w:proofErr w:type="spellStart"/>
      <w:r w:rsidRPr="00B1097E">
        <w:rPr>
          <w:i/>
          <w:iCs/>
          <w:lang w:val="en-GB"/>
        </w:rPr>
        <w:t>orthodoxe</w:t>
      </w:r>
      <w:proofErr w:type="spellEnd"/>
      <w:r w:rsidRPr="00B1097E">
        <w:rPr>
          <w:i/>
          <w:iCs/>
          <w:lang w:val="en-GB"/>
        </w:rPr>
        <w:t xml:space="preserve">, </w:t>
      </w:r>
      <w:r w:rsidRPr="00B1097E">
        <w:rPr>
          <w:lang w:val="en-GB"/>
        </w:rPr>
        <w:t xml:space="preserve">in </w:t>
      </w:r>
      <w:r w:rsidRPr="00B1097E">
        <w:rPr>
          <w:smallCaps/>
          <w:lang w:val="en-GB"/>
        </w:rPr>
        <w:t>G</w:t>
      </w:r>
      <w:r w:rsidRPr="00B1097E">
        <w:rPr>
          <w:lang w:val="en-GB"/>
        </w:rPr>
        <w:t xml:space="preserve">. </w:t>
      </w:r>
      <w:proofErr w:type="spellStart"/>
      <w:r w:rsidRPr="00B1097E">
        <w:rPr>
          <w:smallCaps/>
          <w:lang w:val="en-GB"/>
        </w:rPr>
        <w:t>Alberigo</w:t>
      </w:r>
      <w:proofErr w:type="spellEnd"/>
      <w:r w:rsidRPr="00B1097E">
        <w:rPr>
          <w:lang w:val="en-GB"/>
        </w:rPr>
        <w:t xml:space="preserve"> (</w:t>
      </w:r>
      <w:proofErr w:type="spellStart"/>
      <w:r w:rsidRPr="00B1097E">
        <w:rPr>
          <w:lang w:val="en-GB"/>
        </w:rPr>
        <w:t>èd</w:t>
      </w:r>
      <w:proofErr w:type="spellEnd"/>
      <w:r w:rsidRPr="00B1097E">
        <w:rPr>
          <w:lang w:val="en-GB"/>
        </w:rPr>
        <w:t xml:space="preserve">.), </w:t>
      </w:r>
      <w:r w:rsidRPr="00B1097E">
        <w:rPr>
          <w:i/>
          <w:iCs/>
          <w:lang w:val="en-GB"/>
        </w:rPr>
        <w:t xml:space="preserve">Les </w:t>
      </w:r>
      <w:proofErr w:type="spellStart"/>
      <w:r w:rsidRPr="00B1097E">
        <w:rPr>
          <w:i/>
          <w:iCs/>
          <w:lang w:val="en-GB"/>
        </w:rPr>
        <w:t>èglises</w:t>
      </w:r>
      <w:proofErr w:type="spellEnd"/>
      <w:r w:rsidRPr="00B1097E">
        <w:rPr>
          <w:i/>
          <w:iCs/>
          <w:lang w:val="en-GB"/>
        </w:rPr>
        <w:t xml:space="preserve"> après Vatican II. </w:t>
      </w:r>
      <w:proofErr w:type="spellStart"/>
      <w:r w:rsidRPr="00B1097E">
        <w:rPr>
          <w:i/>
          <w:iCs/>
          <w:lang w:val="en-GB"/>
        </w:rPr>
        <w:t>Actes</w:t>
      </w:r>
      <w:proofErr w:type="spellEnd"/>
      <w:r w:rsidRPr="00B1097E">
        <w:rPr>
          <w:i/>
          <w:iCs/>
          <w:lang w:val="en-GB"/>
        </w:rPr>
        <w:t xml:space="preserve"> du </w:t>
      </w:r>
      <w:proofErr w:type="spellStart"/>
      <w:r w:rsidRPr="00B1097E">
        <w:rPr>
          <w:i/>
          <w:iCs/>
          <w:lang w:val="en-GB"/>
        </w:rPr>
        <w:t>Colloque</w:t>
      </w:r>
      <w:proofErr w:type="spellEnd"/>
      <w:r w:rsidRPr="00B1097E">
        <w:rPr>
          <w:i/>
          <w:iCs/>
          <w:lang w:val="en-GB"/>
        </w:rPr>
        <w:t xml:space="preserve"> international de </w:t>
      </w:r>
      <w:proofErr w:type="spellStart"/>
      <w:r w:rsidRPr="00B1097E">
        <w:rPr>
          <w:i/>
          <w:iCs/>
          <w:lang w:val="en-GB"/>
        </w:rPr>
        <w:t>Bologne</w:t>
      </w:r>
      <w:proofErr w:type="spellEnd"/>
      <w:r w:rsidRPr="00B1097E">
        <w:rPr>
          <w:i/>
          <w:iCs/>
          <w:lang w:val="en-GB"/>
        </w:rPr>
        <w:t xml:space="preserve"> 1980 </w:t>
      </w:r>
      <w:r w:rsidRPr="00B1097E">
        <w:rPr>
          <w:lang w:val="en-GB"/>
        </w:rPr>
        <w:t>(</w:t>
      </w:r>
      <w:proofErr w:type="spellStart"/>
      <w:r w:rsidRPr="00B1097E">
        <w:rPr>
          <w:lang w:val="en-GB"/>
        </w:rPr>
        <w:t>Thèologique</w:t>
      </w:r>
      <w:proofErr w:type="spellEnd"/>
      <w:r w:rsidRPr="00B1097E">
        <w:rPr>
          <w:lang w:val="en-GB"/>
        </w:rPr>
        <w:t xml:space="preserve"> </w:t>
      </w:r>
      <w:proofErr w:type="spellStart"/>
      <w:r w:rsidRPr="00B1097E">
        <w:rPr>
          <w:lang w:val="en-GB"/>
        </w:rPr>
        <w:t>historique</w:t>
      </w:r>
      <w:proofErr w:type="spellEnd"/>
      <w:r w:rsidRPr="00B1097E">
        <w:rPr>
          <w:lang w:val="en-GB"/>
        </w:rPr>
        <w:t xml:space="preserve"> 61), Paris 1981, 131-148, </w:t>
      </w:r>
      <w:r w:rsidRPr="00B1097E">
        <w:rPr>
          <w:smallCaps/>
          <w:lang w:val="en-GB"/>
        </w:rPr>
        <w:t>Id</w:t>
      </w:r>
      <w:r w:rsidRPr="00B1097E">
        <w:rPr>
          <w:lang w:val="en-GB"/>
        </w:rPr>
        <w:t xml:space="preserve">., </w:t>
      </w:r>
      <w:r w:rsidRPr="00B1097E">
        <w:rPr>
          <w:i/>
          <w:iCs/>
          <w:lang w:val="en-GB"/>
        </w:rPr>
        <w:t xml:space="preserve">Being as Communion. Studies in Personhood and the Church </w:t>
      </w:r>
      <w:r w:rsidRPr="00B1097E">
        <w:rPr>
          <w:lang w:val="en-GB"/>
        </w:rPr>
        <w:t xml:space="preserve">(Contemporary Press Theologians 4), Crestwood, N.Y. 1985; Id., </w:t>
      </w:r>
      <w:r w:rsidRPr="00B1097E">
        <w:rPr>
          <w:i/>
          <w:iCs/>
          <w:lang w:val="en-GB"/>
        </w:rPr>
        <w:t xml:space="preserve">The Doctrine of God the Trinity Today: Suggestions for an Ecumenical Study, </w:t>
      </w:r>
      <w:r w:rsidRPr="00B1097E">
        <w:rPr>
          <w:lang w:val="en-GB"/>
        </w:rPr>
        <w:t xml:space="preserve">in Heron A.I.C. (ed.). </w:t>
      </w:r>
      <w:r>
        <w:rPr>
          <w:i/>
          <w:iCs/>
        </w:rPr>
        <w:t xml:space="preserve">The </w:t>
      </w:r>
      <w:proofErr w:type="spellStart"/>
      <w:r>
        <w:rPr>
          <w:i/>
          <w:iCs/>
        </w:rPr>
        <w:t>Forgotten</w:t>
      </w:r>
      <w:proofErr w:type="spellEnd"/>
      <w:r>
        <w:rPr>
          <w:i/>
          <w:iCs/>
        </w:rPr>
        <w:t xml:space="preserve"> </w:t>
      </w:r>
      <w:proofErr w:type="spellStart"/>
      <w:r>
        <w:rPr>
          <w:i/>
          <w:iCs/>
        </w:rPr>
        <w:t>Trinity</w:t>
      </w:r>
      <w:proofErr w:type="spellEnd"/>
      <w:r>
        <w:rPr>
          <w:i/>
          <w:iCs/>
        </w:rPr>
        <w:t xml:space="preserve">, </w:t>
      </w:r>
      <w:proofErr w:type="spellStart"/>
      <w:r>
        <w:t>London</w:t>
      </w:r>
      <w:proofErr w:type="spellEnd"/>
      <w:r>
        <w:t xml:space="preserve"> 1991, 19-32; </w:t>
      </w:r>
      <w:r>
        <w:rPr>
          <w:smallCaps/>
        </w:rPr>
        <w:t>Id</w:t>
      </w:r>
      <w:r>
        <w:t xml:space="preserve">., </w:t>
      </w:r>
      <w:r>
        <w:rPr>
          <w:i/>
          <w:iCs/>
        </w:rPr>
        <w:t xml:space="preserve">On </w:t>
      </w:r>
      <w:proofErr w:type="spellStart"/>
      <w:r>
        <w:rPr>
          <w:i/>
          <w:iCs/>
        </w:rPr>
        <w:t>Being</w:t>
      </w:r>
      <w:proofErr w:type="spellEnd"/>
      <w:r>
        <w:rPr>
          <w:i/>
          <w:iCs/>
        </w:rPr>
        <w:t xml:space="preserve"> a </w:t>
      </w:r>
      <w:proofErr w:type="spellStart"/>
      <w:r>
        <w:rPr>
          <w:i/>
          <w:iCs/>
        </w:rPr>
        <w:t>Person</w:t>
      </w:r>
      <w:proofErr w:type="spellEnd"/>
      <w:r>
        <w:rPr>
          <w:i/>
          <w:iCs/>
        </w:rPr>
        <w:t xml:space="preserve">. </w:t>
      </w:r>
      <w:proofErr w:type="spellStart"/>
      <w:r>
        <w:rPr>
          <w:i/>
          <w:iCs/>
        </w:rPr>
        <w:t>Towards</w:t>
      </w:r>
      <w:proofErr w:type="spellEnd"/>
      <w:r>
        <w:rPr>
          <w:i/>
          <w:iCs/>
        </w:rPr>
        <w:t xml:space="preserve"> an </w:t>
      </w:r>
      <w:proofErr w:type="spellStart"/>
      <w:r>
        <w:rPr>
          <w:i/>
          <w:iCs/>
        </w:rPr>
        <w:t>Ontology</w:t>
      </w:r>
      <w:proofErr w:type="spellEnd"/>
      <w:r>
        <w:rPr>
          <w:i/>
          <w:iCs/>
        </w:rPr>
        <w:t xml:space="preserve"> of </w:t>
      </w:r>
      <w:proofErr w:type="spellStart"/>
      <w:r>
        <w:rPr>
          <w:i/>
          <w:iCs/>
        </w:rPr>
        <w:t>Personhood</w:t>
      </w:r>
      <w:proofErr w:type="spellEnd"/>
      <w:r>
        <w:rPr>
          <w:i/>
          <w:iCs/>
        </w:rPr>
        <w:t xml:space="preserve">, </w:t>
      </w:r>
      <w:r>
        <w:t xml:space="preserve">in C. </w:t>
      </w:r>
      <w:proofErr w:type="spellStart"/>
      <w:r>
        <w:rPr>
          <w:smallCaps/>
        </w:rPr>
        <w:t>Schwobel</w:t>
      </w:r>
      <w:proofErr w:type="spellEnd"/>
      <w:r>
        <w:t xml:space="preserve"> (ed.), </w:t>
      </w:r>
      <w:proofErr w:type="spellStart"/>
      <w:r>
        <w:rPr>
          <w:i/>
          <w:iCs/>
        </w:rPr>
        <w:t>Persons</w:t>
      </w:r>
      <w:proofErr w:type="spellEnd"/>
      <w:r>
        <w:rPr>
          <w:i/>
          <w:iCs/>
        </w:rPr>
        <w:t xml:space="preserve">, Divine and Human, </w:t>
      </w:r>
      <w:proofErr w:type="spellStart"/>
      <w:r>
        <w:t>Edinburgh</w:t>
      </w:r>
      <w:proofErr w:type="spellEnd"/>
      <w:r>
        <w:t xml:space="preserve"> 1991, 33-46; </w:t>
      </w:r>
      <w:r>
        <w:rPr>
          <w:smallCaps/>
        </w:rPr>
        <w:t>Id</w:t>
      </w:r>
      <w:r>
        <w:t xml:space="preserve">., </w:t>
      </w:r>
      <w:r>
        <w:rPr>
          <w:i/>
          <w:iCs/>
        </w:rPr>
        <w:t xml:space="preserve">Eucaristia e regno di Dio, </w:t>
      </w:r>
      <w:r>
        <w:t xml:space="preserve">Edizioni </w:t>
      </w:r>
      <w:proofErr w:type="spellStart"/>
      <w:r>
        <w:t>Qiqajon</w:t>
      </w:r>
      <w:proofErr w:type="spellEnd"/>
      <w:r>
        <w:t xml:space="preserve">, Comunità di Bose 1996; </w:t>
      </w:r>
      <w:r>
        <w:rPr>
          <w:smallCaps/>
        </w:rPr>
        <w:t>Id</w:t>
      </w:r>
      <w:r>
        <w:t xml:space="preserve">., </w:t>
      </w:r>
      <w:r>
        <w:rPr>
          <w:i/>
          <w:iCs/>
        </w:rPr>
        <w:t>Dalla maschera alla persona: la nozione di “persona” e l'ipostasi ecclesiale</w:t>
      </w:r>
      <w:r>
        <w:t xml:space="preserve">, in </w:t>
      </w:r>
      <w:r>
        <w:rPr>
          <w:i/>
          <w:iCs/>
        </w:rPr>
        <w:t xml:space="preserve">L'essere ecclesiale, </w:t>
      </w:r>
      <w:r>
        <w:t>23-69.</w:t>
      </w:r>
    </w:p>
  </w:footnote>
  <w:footnote w:id="3">
    <w:p w:rsidR="004B0B0C" w:rsidRDefault="004B0B0C" w:rsidP="004B0B0C">
      <w:pPr>
        <w:pStyle w:val="Footnote"/>
        <w:ind w:left="0" w:firstLine="0"/>
        <w:jc w:val="both"/>
      </w:pPr>
      <w:r>
        <w:rPr>
          <w:rStyle w:val="Rimandonotaapidipagina"/>
        </w:rPr>
        <w:footnoteRef/>
      </w:r>
      <w:r w:rsidRPr="00B1097E">
        <w:rPr>
          <w:lang w:val="en-GB"/>
        </w:rPr>
        <w:t xml:space="preserve"> </w:t>
      </w:r>
      <w:r>
        <w:rPr>
          <w:lang w:val="en-GB"/>
        </w:rPr>
        <w:t xml:space="preserve">Si </w:t>
      </w:r>
      <w:proofErr w:type="spellStart"/>
      <w:r>
        <w:rPr>
          <w:lang w:val="en-GB"/>
        </w:rPr>
        <w:t>veda</w:t>
      </w:r>
      <w:proofErr w:type="spellEnd"/>
      <w:r w:rsidRPr="00B1097E">
        <w:rPr>
          <w:lang w:val="en-GB"/>
        </w:rPr>
        <w:t xml:space="preserve"> </w:t>
      </w:r>
      <w:r w:rsidRPr="00B1097E">
        <w:rPr>
          <w:smallCaps/>
          <w:lang w:val="en-GB"/>
        </w:rPr>
        <w:t xml:space="preserve">N. </w:t>
      </w:r>
      <w:proofErr w:type="spellStart"/>
      <w:r w:rsidRPr="00B1097E">
        <w:rPr>
          <w:smallCaps/>
          <w:lang w:val="en-GB"/>
        </w:rPr>
        <w:t>Afanassieff</w:t>
      </w:r>
      <w:proofErr w:type="spellEnd"/>
      <w:r w:rsidRPr="00B1097E">
        <w:rPr>
          <w:lang w:val="en-GB"/>
        </w:rPr>
        <w:t xml:space="preserve">, </w:t>
      </w:r>
      <w:proofErr w:type="spellStart"/>
      <w:r w:rsidRPr="00B1097E">
        <w:rPr>
          <w:i/>
          <w:iCs/>
          <w:lang w:val="en-GB"/>
        </w:rPr>
        <w:t>L'Église</w:t>
      </w:r>
      <w:proofErr w:type="spellEnd"/>
      <w:r w:rsidRPr="00B1097E">
        <w:rPr>
          <w:i/>
          <w:iCs/>
          <w:lang w:val="en-GB"/>
        </w:rPr>
        <w:t xml:space="preserve"> du Saint-Esprit, </w:t>
      </w:r>
      <w:r w:rsidRPr="00B1097E">
        <w:rPr>
          <w:lang w:val="en-GB"/>
        </w:rPr>
        <w:t>(CF 83) Cerf</w:t>
      </w:r>
      <w:r w:rsidRPr="00B1097E">
        <w:rPr>
          <w:i/>
          <w:iCs/>
          <w:lang w:val="en-GB"/>
        </w:rPr>
        <w:t xml:space="preserve">, </w:t>
      </w:r>
      <w:r w:rsidRPr="00B1097E">
        <w:rPr>
          <w:lang w:val="en-GB"/>
        </w:rPr>
        <w:t xml:space="preserve">Paris, 1975. </w:t>
      </w:r>
      <w:proofErr w:type="spellStart"/>
      <w:r>
        <w:t>Zizioulas</w:t>
      </w:r>
      <w:proofErr w:type="spellEnd"/>
      <w:r>
        <w:t xml:space="preserve"> annota a questo riguardo: «C'è un pericolo che </w:t>
      </w:r>
      <w:proofErr w:type="spellStart"/>
      <w:r>
        <w:t>Afanassieff</w:t>
      </w:r>
      <w:proofErr w:type="spellEnd"/>
      <w:r>
        <w:t xml:space="preserve"> non ha visto e che anche molti altri teologi ortodossi hanno mancato di vedere. A causa della mancanza di una sintesi appropriata tra cristologia e pneumatologia, nell'ecclesiologia ortodossa si presume molto spesso che l'ecclesiologia eucaristica porti alla priorità della chiesa locale sulla chiesa universale, porti cioè a una specie di “congregazionalismo”. Ma, come ho cercato di spiegare in un altro mio studio, </w:t>
      </w:r>
      <w:proofErr w:type="spellStart"/>
      <w:r>
        <w:t>Afanassieff</w:t>
      </w:r>
      <w:proofErr w:type="spellEnd"/>
      <w:r>
        <w:t xml:space="preserve"> ha sbagliato nel voler trarre tali conclusioni perché la natura dell'eucaristia non indica la priorità della chiesa locale, ma la </w:t>
      </w:r>
      <w:r>
        <w:rPr>
          <w:i/>
          <w:iCs/>
        </w:rPr>
        <w:t xml:space="preserve">simultaneità </w:t>
      </w:r>
      <w:r>
        <w:t xml:space="preserve">della chiesa locale con la chiesa universale. C'è una sola eucaristia, che è sempre offerta nel nome della “chiesa una, santa, cattolica e apostolica”. Il dilemma “locale o universale” viene trasceso nell'eucaristia e così ogni dicotomia tra cristologia e pneumatologia», </w:t>
      </w:r>
      <w:r>
        <w:rPr>
          <w:smallCaps/>
        </w:rPr>
        <w:t>I</w:t>
      </w:r>
      <w:r>
        <w:t xml:space="preserve">. </w:t>
      </w:r>
      <w:proofErr w:type="spellStart"/>
      <w:r>
        <w:rPr>
          <w:smallCaps/>
        </w:rPr>
        <w:t>Zizioulas</w:t>
      </w:r>
      <w:proofErr w:type="spellEnd"/>
      <w:r>
        <w:t xml:space="preserve">, «Cristologia, pneumatologia e istituzioni ecclesiastiche; un punto di vista ortodosso», in </w:t>
      </w:r>
      <w:r>
        <w:rPr>
          <w:smallCaps/>
        </w:rPr>
        <w:t>G</w:t>
      </w:r>
      <w:r>
        <w:t xml:space="preserve">. </w:t>
      </w:r>
      <w:r>
        <w:rPr>
          <w:smallCaps/>
        </w:rPr>
        <w:t>Alberigo</w:t>
      </w:r>
      <w:r>
        <w:t xml:space="preserve"> (a cura di), </w:t>
      </w:r>
      <w:r>
        <w:rPr>
          <w:i/>
          <w:iCs/>
        </w:rPr>
        <w:t xml:space="preserve">L'ecclesiologia del Vaticano II: dinamismi e prospettive, </w:t>
      </w:r>
      <w:r>
        <w:t xml:space="preserve">EDB, Bologna 1981, 119. </w:t>
      </w:r>
    </w:p>
  </w:footnote>
  <w:footnote w:id="4">
    <w:p w:rsidR="004B0B0C" w:rsidRDefault="004B0B0C" w:rsidP="004B0B0C">
      <w:pPr>
        <w:pStyle w:val="Footnote"/>
        <w:ind w:left="0" w:firstLine="0"/>
        <w:jc w:val="both"/>
      </w:pPr>
      <w:r>
        <w:rPr>
          <w:rStyle w:val="Rimandonotaapidipagina"/>
        </w:rPr>
        <w:footnoteRef/>
      </w:r>
      <w:r>
        <w:t xml:space="preserve"> Va sottolineato che «gli esponenti dell'ecclesiologia eucaristica riscoprono la chiesa come mistero profondo della grazia divina. Si oppongono al modo accademico di fare teologia senza un collegamento, se non in contrasto, con la profonda vita liturgica della chiesa. Contestano la riduzione della chiesa a società visibile, umana, anche se fondata da Dio, nella quale si accentua l'impostazione gerarchica e giuridica, come pure la divisione fra il clero e i laici... In secondo luogo, </w:t>
      </w:r>
      <w:proofErr w:type="spellStart"/>
      <w:r>
        <w:t>Afanassieff</w:t>
      </w:r>
      <w:proofErr w:type="spellEnd"/>
      <w:r>
        <w:t xml:space="preserve"> e </w:t>
      </w:r>
      <w:proofErr w:type="spellStart"/>
      <w:r>
        <w:t>Zizioulas</w:t>
      </w:r>
      <w:proofErr w:type="spellEnd"/>
      <w:r>
        <w:t xml:space="preserve"> cercano di equilibrare le accentuazioni unilaterali dei teologi liberali, i quali intravedono nella chiesa un organismo alquanto pneumatico e carismatico e negano la sua incarnazione strutturale. Nel contesto russo si tratta del sistema filosofico-teologico di </w:t>
      </w:r>
      <w:proofErr w:type="spellStart"/>
      <w:r>
        <w:t>Khomiakov</w:t>
      </w:r>
      <w:proofErr w:type="spellEnd"/>
      <w:r>
        <w:t xml:space="preserve"> (1804-1860), il quale, a prescindere dalla grande tradizione patristica, applicò il principio pneumatologico all'ecclesiologia per liberarla dagli influssi scolastici occidentali, e lo fece a scapito di quello cristologico. Altrettanto si può dire del movimento degli slavofili e della loro lettura del mistero della chiesa attraverso il prisma sofiologico. </w:t>
      </w:r>
      <w:proofErr w:type="spellStart"/>
      <w:r>
        <w:t>Zizioulas</w:t>
      </w:r>
      <w:proofErr w:type="spellEnd"/>
      <w:r>
        <w:t xml:space="preserve"> contesta anche le correnti teologico-filosofiche </w:t>
      </w:r>
      <w:r>
        <w:rPr>
          <w:i/>
          <w:iCs/>
        </w:rPr>
        <w:t xml:space="preserve">spiritualizzanti </w:t>
      </w:r>
      <w:r>
        <w:t xml:space="preserve">formatesi nel contesto greco. In Grecia, infatti, la reazione alla teologia manualistica che ebbe luogo con la </w:t>
      </w:r>
      <w:r>
        <w:rPr>
          <w:i/>
          <w:iCs/>
        </w:rPr>
        <w:t>teologia popolare</w:t>
      </w:r>
      <w:r>
        <w:t xml:space="preserve">, di cui era fautore A. </w:t>
      </w:r>
      <w:proofErr w:type="spellStart"/>
      <w:r>
        <w:t>Makrakis</w:t>
      </w:r>
      <w:proofErr w:type="spellEnd"/>
      <w:r>
        <w:t xml:space="preserve">, e con la nascita e lo sviluppo strabiliante del movimento degli </w:t>
      </w:r>
      <w:proofErr w:type="spellStart"/>
      <w:r>
        <w:t>Zoi</w:t>
      </w:r>
      <w:proofErr w:type="spellEnd"/>
      <w:r>
        <w:t xml:space="preserve">. Agli esponenti di questa corrente di pensiero sono mosse delle precise accuse: una teologia fatta in modo filosofico-razionale e con una connotazione populista; un culto spirituale staccato, o comunque parallelo, alla vita liturgica della chiesa, un certo intimismo e pietismo; la critica alla </w:t>
      </w:r>
      <w:r>
        <w:rPr>
          <w:i/>
          <w:iCs/>
        </w:rPr>
        <w:t xml:space="preserve">chiesa ufficiale. </w:t>
      </w:r>
      <w:r>
        <w:t xml:space="preserve">L'ecclesiologia eucaristica si propone di riscoprire il mistero profondo della chiesa ponendosi in opposizione a questi tipi di teologia e alla loro metodologia, e facendo propri i tesori delle ricerche storiche, bibliche, patristiche, liturgiche ed ecumeniche. Essa si prefigge di far coincidere la teologia e la vita cristiana, e impostare un'ecclesiologia propriamente ortodossa per quanto riguarda la metodologia, le fonti e l'esposizione dei contenuti», </w:t>
      </w:r>
      <w:r>
        <w:rPr>
          <w:smallCaps/>
        </w:rPr>
        <w:t xml:space="preserve">J. </w:t>
      </w:r>
      <w:proofErr w:type="spellStart"/>
      <w:r>
        <w:rPr>
          <w:smallCaps/>
        </w:rPr>
        <w:t>Syty</w:t>
      </w:r>
      <w:proofErr w:type="spellEnd"/>
      <w:r>
        <w:t xml:space="preserve">, </w:t>
      </w:r>
      <w:r>
        <w:rPr>
          <w:i/>
          <w:iCs/>
        </w:rPr>
        <w:t>Il primato nell'ecclesiologia ortodossa attuale,</w:t>
      </w:r>
      <w:r>
        <w:t xml:space="preserve"> 48-49.  </w:t>
      </w:r>
    </w:p>
  </w:footnote>
  <w:footnote w:id="5">
    <w:p w:rsidR="004B0B0C" w:rsidRDefault="004B0B0C" w:rsidP="004B0B0C">
      <w:pPr>
        <w:pStyle w:val="Footnote"/>
        <w:ind w:left="0" w:firstLine="0"/>
        <w:jc w:val="both"/>
      </w:pPr>
      <w:r>
        <w:rPr>
          <w:rStyle w:val="Rimandonotaapidipagina"/>
        </w:rPr>
        <w:footnoteRef/>
      </w:r>
      <w:r>
        <w:t xml:space="preserve"> </w:t>
      </w:r>
      <w:proofErr w:type="spellStart"/>
      <w:r>
        <w:t>Cfr</w:t>
      </w:r>
      <w:proofErr w:type="spellEnd"/>
      <w:r>
        <w:t xml:space="preserve"> </w:t>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Facoltà Teologica dell'Italia Meridionale Sezione S. Tommaso d'Aquino – Napoli, Tesi di dottorato in teologia – Estratti 15, Napoli 2002, 13-21.</w:t>
      </w:r>
    </w:p>
  </w:footnote>
  <w:footnote w:id="6">
    <w:p w:rsidR="004B0B0C" w:rsidRDefault="004B0B0C" w:rsidP="004B0B0C">
      <w:pPr>
        <w:pStyle w:val="Footnote"/>
        <w:ind w:left="0" w:firstLine="0"/>
      </w:pPr>
      <w:r>
        <w:rPr>
          <w:rStyle w:val="Rimandonotaapidipagina"/>
        </w:rPr>
        <w:footnoteRef/>
      </w:r>
      <w:r>
        <w:t xml:space="preserve"> Ivi, 16-17.</w:t>
      </w:r>
    </w:p>
  </w:footnote>
  <w:footnote w:id="7">
    <w:p w:rsidR="004B0B0C" w:rsidRDefault="004B0B0C" w:rsidP="004B0B0C">
      <w:pPr>
        <w:pStyle w:val="Footnote"/>
        <w:ind w:left="0" w:firstLine="0"/>
        <w:jc w:val="both"/>
      </w:pPr>
      <w:r>
        <w:rPr>
          <w:rStyle w:val="Rimandonotaapidipagina"/>
        </w:rPr>
        <w:footnoteRef/>
      </w:r>
      <w:r>
        <w:t xml:space="preserve">Possiamo quindi già intravedere quelle che sono  le «linee portanti dell'ecclesiologia di </w:t>
      </w:r>
      <w:proofErr w:type="spellStart"/>
      <w:r>
        <w:t>Zizioulas</w:t>
      </w:r>
      <w:proofErr w:type="spellEnd"/>
      <w:r>
        <w:t xml:space="preserve">: essa è concreta, </w:t>
      </w:r>
      <w:proofErr w:type="spellStart"/>
      <w:r>
        <w:t>cristica</w:t>
      </w:r>
      <w:proofErr w:type="spellEnd"/>
      <w:r>
        <w:t xml:space="preserve"> e cosmica. Queste tre prospettive si irradiano, come abbiamo visto, dalla medesima esperienza fontale costituita dalla Sinassi eucaristica. Quest'ultima viene considerata nel suo aspetto dinamico, che la configura non come “oggetto” o “bene spirituale”, secondo le deformazioni tipiche della scolastica, bensì come “evento”, atto, celebrazione del popolo. È mediante l'atto concreto, locale e comunitario dell'eucaristia presieduta dal vescovo che si rende presente il mistero del </w:t>
      </w:r>
      <w:r>
        <w:rPr>
          <w:i/>
          <w:iCs/>
        </w:rPr>
        <w:t>Cristo totale</w:t>
      </w:r>
      <w:r>
        <w:t xml:space="preserve">, sorgente ontologica della chiesa, e </w:t>
      </w:r>
      <w:proofErr w:type="spellStart"/>
      <w:r>
        <w:t>Zizioulas</w:t>
      </w:r>
      <w:proofErr w:type="spellEnd"/>
      <w:r>
        <w:t>, a partire da essa, comprende la natura della chiesa in relazione sia al problema della sua unità interna sia a quello non meno rilevante della sua presenza nel mondo», Ivi, 21.</w:t>
      </w:r>
    </w:p>
  </w:footnote>
  <w:footnote w:id="8">
    <w:p w:rsidR="004B0B0C" w:rsidRDefault="004B0B0C" w:rsidP="004B0B0C">
      <w:pPr>
        <w:pStyle w:val="Footnote"/>
        <w:ind w:left="0" w:firstLine="0"/>
      </w:pPr>
      <w:r>
        <w:rPr>
          <w:rStyle w:val="Rimandonotaapidipagina"/>
        </w:rPr>
        <w:footnoteRef/>
      </w:r>
      <w:r>
        <w:t xml:space="preserve"> </w:t>
      </w:r>
      <w:r>
        <w:rPr>
          <w:smallCaps/>
        </w:rPr>
        <w:t xml:space="preserve">J. </w:t>
      </w:r>
      <w:proofErr w:type="spellStart"/>
      <w:r>
        <w:rPr>
          <w:smallCaps/>
        </w:rPr>
        <w:t>Syty</w:t>
      </w:r>
      <w:proofErr w:type="spellEnd"/>
      <w:r>
        <w:t xml:space="preserve">, </w:t>
      </w:r>
      <w:r>
        <w:rPr>
          <w:i/>
          <w:iCs/>
        </w:rPr>
        <w:t xml:space="preserve">Il primato nell'ecclesiologia ortodossa attuale, </w:t>
      </w:r>
      <w:r>
        <w:t>52-53.</w:t>
      </w:r>
    </w:p>
  </w:footnote>
  <w:footnote w:id="9">
    <w:p w:rsidR="004B0B0C" w:rsidRDefault="004B0B0C" w:rsidP="004B0B0C">
      <w:pPr>
        <w:pStyle w:val="Footnote"/>
        <w:ind w:left="0" w:firstLine="0"/>
      </w:pPr>
      <w:r>
        <w:rPr>
          <w:rStyle w:val="Rimandonotaapidipagina"/>
        </w:rPr>
        <w:footnoteRef/>
      </w:r>
      <w:r w:rsidRPr="00B1097E">
        <w:rPr>
          <w:lang w:val="en-GB"/>
        </w:rPr>
        <w:t xml:space="preserve"> </w:t>
      </w:r>
      <w:r w:rsidRPr="00B1097E">
        <w:rPr>
          <w:smallCaps/>
          <w:lang w:val="en-GB"/>
        </w:rPr>
        <w:t xml:space="preserve">I. </w:t>
      </w:r>
      <w:proofErr w:type="spellStart"/>
      <w:r w:rsidRPr="00B1097E">
        <w:rPr>
          <w:smallCaps/>
          <w:lang w:val="en-GB"/>
        </w:rPr>
        <w:t>Zizioulas</w:t>
      </w:r>
      <w:proofErr w:type="spellEnd"/>
      <w:r w:rsidRPr="00B1097E">
        <w:rPr>
          <w:lang w:val="en-GB"/>
        </w:rPr>
        <w:t xml:space="preserve">, </w:t>
      </w:r>
      <w:r w:rsidRPr="00B1097E">
        <w:rPr>
          <w:i/>
          <w:iCs/>
          <w:lang w:val="en-GB"/>
        </w:rPr>
        <w:t>Being as Communion</w:t>
      </w:r>
      <w:r w:rsidRPr="00B1097E">
        <w:rPr>
          <w:lang w:val="en-GB"/>
        </w:rPr>
        <w:t>, 16s.</w:t>
      </w:r>
    </w:p>
  </w:footnote>
  <w:footnote w:id="10">
    <w:p w:rsidR="004B0B0C" w:rsidRDefault="004B0B0C" w:rsidP="004B0B0C">
      <w:pPr>
        <w:pStyle w:val="Footnote"/>
        <w:ind w:left="0" w:firstLine="0"/>
        <w:jc w:val="both"/>
      </w:pPr>
      <w:r>
        <w:rPr>
          <w:rStyle w:val="Rimandonotaapidipagina"/>
        </w:rPr>
        <w:footnoteRef/>
      </w:r>
      <w:r>
        <w:t xml:space="preserve"> Come avremo modo di vedere e di considerare nella riflessione di </w:t>
      </w:r>
      <w:proofErr w:type="spellStart"/>
      <w:r>
        <w:t>Zizioulas</w:t>
      </w:r>
      <w:proofErr w:type="spellEnd"/>
      <w:r>
        <w:t>, «l'eredità filosofica del mondo greco-romano di fatto pensa alla persona come qualcosa di aggiunto, sovrapposto all'essere, al modo di una maschera o personaggio teatrale o sociale (</w:t>
      </w:r>
      <w:proofErr w:type="spellStart"/>
      <w:r>
        <w:rPr>
          <w:i/>
          <w:iCs/>
        </w:rPr>
        <w:t>pròsōpon</w:t>
      </w:r>
      <w:proofErr w:type="spellEnd"/>
      <w:r>
        <w:t xml:space="preserve">). Coi Padri Cappadoci, invece, si realizza una svolta copernicana: la persona non è una maschera sovrapposta all'essere, alla sostanza che esiste, ma al contrario è l'ipostasi dell'essere e quindi il suo principio costitutivo, la sua causa. Dall'ontologia dell'essere sostanziale si passa all'ontologia della persona: ciò che è realmente non è una sostanza impersonale e incomunicabile, ma una persona che dona e comunica. L'ontologia della persona implica una visione </w:t>
      </w:r>
      <w:proofErr w:type="spellStart"/>
      <w:r>
        <w:t>comunionale</w:t>
      </w:r>
      <w:proofErr w:type="spellEnd"/>
      <w:r>
        <w:t xml:space="preserve"> dell'essere e un'ontologia della libertà. Ne deriva che l'essere stesso di Dio si identifica con la persona e quindi con la libertà. Va dunque inteso come amore che dona e si dona. Questi presupposti starebbero al fondo della differenza tra Oriente e Occidente», </w:t>
      </w:r>
      <w:r>
        <w:rPr>
          <w:smallCaps/>
        </w:rPr>
        <w:t>A. Cozzi</w:t>
      </w:r>
      <w:r>
        <w:t xml:space="preserve">, </w:t>
      </w:r>
      <w:r>
        <w:rPr>
          <w:i/>
          <w:iCs/>
        </w:rPr>
        <w:t xml:space="preserve">Manuale di dottrina trinitaria, </w:t>
      </w:r>
      <w:r>
        <w:t>Queriniana, Brescia 2009, 584.</w:t>
      </w:r>
    </w:p>
  </w:footnote>
  <w:footnote w:id="11">
    <w:p w:rsidR="004B0B0C" w:rsidRDefault="004B0B0C" w:rsidP="004B0B0C">
      <w:pPr>
        <w:pStyle w:val="Footnote"/>
      </w:pPr>
      <w:r>
        <w:rPr>
          <w:rStyle w:val="Rimandonotaapidipagina"/>
        </w:rPr>
        <w:footnoteRef/>
      </w:r>
      <w:r w:rsidRPr="00B1097E">
        <w:rPr>
          <w:smallCaps/>
          <w:lang w:val="en-GB"/>
        </w:rPr>
        <w:t>I</w:t>
      </w:r>
      <w:r w:rsidRPr="00B1097E">
        <w:rPr>
          <w:lang w:val="en-GB"/>
        </w:rPr>
        <w:t xml:space="preserve">. </w:t>
      </w:r>
      <w:proofErr w:type="spellStart"/>
      <w:r w:rsidRPr="00B1097E">
        <w:rPr>
          <w:smallCaps/>
          <w:lang w:val="en-GB"/>
        </w:rPr>
        <w:t>Zizioulas</w:t>
      </w:r>
      <w:proofErr w:type="spellEnd"/>
      <w:r w:rsidRPr="00B1097E">
        <w:rPr>
          <w:lang w:val="en-GB"/>
        </w:rPr>
        <w:t xml:space="preserve">, </w:t>
      </w:r>
      <w:r w:rsidRPr="00B1097E">
        <w:rPr>
          <w:i/>
          <w:iCs/>
          <w:lang w:val="en-GB"/>
        </w:rPr>
        <w:t xml:space="preserve">Being as Communion, </w:t>
      </w:r>
      <w:r w:rsidRPr="00B1097E">
        <w:rPr>
          <w:lang w:val="en-GB"/>
        </w:rPr>
        <w:t>41-44.</w:t>
      </w:r>
    </w:p>
  </w:footnote>
  <w:footnote w:id="12">
    <w:p w:rsidR="004B0B0C" w:rsidRDefault="004B0B0C" w:rsidP="004B0B0C">
      <w:pPr>
        <w:pStyle w:val="Footnote"/>
        <w:ind w:left="0" w:firstLine="0"/>
        <w:jc w:val="both"/>
      </w:pPr>
      <w:r>
        <w:rPr>
          <w:rStyle w:val="Rimandonotaapidipagina"/>
        </w:rPr>
        <w:footnoteRef/>
      </w:r>
      <w:r>
        <w:t xml:space="preserve"> Questi passi di </w:t>
      </w:r>
      <w:proofErr w:type="spellStart"/>
      <w:r>
        <w:t>Zizioulas</w:t>
      </w:r>
      <w:proofErr w:type="spellEnd"/>
      <w:r>
        <w:t xml:space="preserve"> sono citati in </w:t>
      </w:r>
      <w:r>
        <w:rPr>
          <w:smallCaps/>
        </w:rPr>
        <w:t xml:space="preserve">Y. </w:t>
      </w:r>
      <w:proofErr w:type="spellStart"/>
      <w:r>
        <w:rPr>
          <w:smallCaps/>
        </w:rPr>
        <w:t>Spiteris</w:t>
      </w:r>
      <w:proofErr w:type="spellEnd"/>
      <w:r>
        <w:t xml:space="preserve">, </w:t>
      </w:r>
      <w:r>
        <w:rPr>
          <w:i/>
          <w:iCs/>
        </w:rPr>
        <w:t xml:space="preserve">La dottrina trinitaria nella Teologia ortodossa, </w:t>
      </w:r>
      <w:r>
        <w:t>53-57.</w:t>
      </w:r>
    </w:p>
  </w:footnote>
  <w:footnote w:id="13">
    <w:p w:rsidR="004B0B0C" w:rsidRDefault="004B0B0C" w:rsidP="004B0B0C">
      <w:pPr>
        <w:pStyle w:val="Footnote"/>
        <w:ind w:left="0" w:firstLine="0"/>
        <w:jc w:val="both"/>
      </w:pPr>
      <w:r>
        <w:rPr>
          <w:rStyle w:val="Rimandonotaapidipagina"/>
        </w:rPr>
        <w:footnoteRef/>
      </w:r>
      <w:r>
        <w:t xml:space="preserve"> In questa prospettiva «quando il concetto di </w:t>
      </w:r>
      <w:proofErr w:type="spellStart"/>
      <w:r>
        <w:rPr>
          <w:i/>
          <w:iCs/>
        </w:rPr>
        <w:t>hypòstasis</w:t>
      </w:r>
      <w:proofErr w:type="spellEnd"/>
      <w:r>
        <w:t xml:space="preserve"> – non più nel senso di “sostanza” ma di “persona” – indica ciò che rende un ente se stesso, allora nei riguardi dell'ontologia greca e specialmente aristotelica ci troviamo di fatto </w:t>
      </w:r>
      <w:r>
        <w:rPr>
          <w:i/>
          <w:iCs/>
        </w:rPr>
        <w:t>di fronte ad una rivoluzione</w:t>
      </w:r>
      <w:r>
        <w:t xml:space="preserve">. Infatti l'identificazione di </w:t>
      </w:r>
      <w:proofErr w:type="spellStart"/>
      <w:r>
        <w:rPr>
          <w:i/>
          <w:iCs/>
        </w:rPr>
        <w:t>hypòstasis</w:t>
      </w:r>
      <w:proofErr w:type="spellEnd"/>
      <w:r>
        <w:rPr>
          <w:i/>
          <w:iCs/>
        </w:rPr>
        <w:t xml:space="preserve"> </w:t>
      </w:r>
      <w:r>
        <w:t xml:space="preserve">non con </w:t>
      </w:r>
      <w:proofErr w:type="spellStart"/>
      <w:r w:rsidR="00DE68B3">
        <w:rPr>
          <w:i/>
          <w:iCs/>
        </w:rPr>
        <w:t>ou</w:t>
      </w:r>
      <w:r>
        <w:rPr>
          <w:i/>
          <w:iCs/>
        </w:rPr>
        <w:t>sìa</w:t>
      </w:r>
      <w:proofErr w:type="spellEnd"/>
      <w:r>
        <w:rPr>
          <w:i/>
          <w:iCs/>
        </w:rPr>
        <w:t xml:space="preserve"> </w:t>
      </w:r>
      <w:r>
        <w:t>ma con essere-persona significa che la questione ontologica non viene solo risolta r</w:t>
      </w:r>
      <w:r w:rsidR="00DE68B3">
        <w:t>imandando a ciò che esiste-in-sé</w:t>
      </w:r>
      <w:r>
        <w:t xml:space="preserve">, ad un ente così come esso appare determinato dai suoi stessi limiti, ma ad un ente che nella sua </w:t>
      </w:r>
      <w:proofErr w:type="spellStart"/>
      <w:r>
        <w:rPr>
          <w:i/>
          <w:iCs/>
        </w:rPr>
        <w:t>èkstasis</w:t>
      </w:r>
      <w:proofErr w:type="spellEnd"/>
      <w:r>
        <w:t xml:space="preserve"> infrange tali limiti mediante un movimento di </w:t>
      </w:r>
      <w:r>
        <w:rPr>
          <w:i/>
          <w:iCs/>
        </w:rPr>
        <w:t>communio</w:t>
      </w:r>
      <w:r>
        <w:t xml:space="preserve">. Ciò per cui può essere avanzata un'ultima pretesa ontologica, ovvero che </w:t>
      </w:r>
      <w:r>
        <w:rPr>
          <w:i/>
          <w:iCs/>
        </w:rPr>
        <w:t>esso è</w:t>
      </w:r>
      <w:r>
        <w:t xml:space="preserve">, è solo il fatto che può </w:t>
      </w:r>
      <w:r>
        <w:rPr>
          <w:i/>
          <w:iCs/>
        </w:rPr>
        <w:t>essere in sé</w:t>
      </w:r>
      <w:r>
        <w:t>, il fatto che può avere un'</w:t>
      </w:r>
      <w:proofErr w:type="spellStart"/>
      <w:r>
        <w:rPr>
          <w:i/>
          <w:iCs/>
        </w:rPr>
        <w:t>hypòstasis</w:t>
      </w:r>
      <w:proofErr w:type="spellEnd"/>
      <w:r>
        <w:rPr>
          <w:i/>
          <w:iCs/>
        </w:rPr>
        <w:t xml:space="preserve"> </w:t>
      </w:r>
      <w:r>
        <w:t>di se stesso. Da quando “</w:t>
      </w:r>
      <w:proofErr w:type="spellStart"/>
      <w:r>
        <w:rPr>
          <w:i/>
          <w:iCs/>
        </w:rPr>
        <w:t>hypòstasis</w:t>
      </w:r>
      <w:proofErr w:type="spellEnd"/>
      <w:r>
        <w:t xml:space="preserve">” equivale ad essere-persona e non più a sostanza, l'ente è </w:t>
      </w:r>
      <w:r>
        <w:rPr>
          <w:i/>
          <w:iCs/>
        </w:rPr>
        <w:t>se stesso</w:t>
      </w:r>
      <w:r>
        <w:t xml:space="preserve">, e solo in tale modo è </w:t>
      </w:r>
      <w:r>
        <w:rPr>
          <w:i/>
          <w:iCs/>
        </w:rPr>
        <w:t>pienamente se stesso</w:t>
      </w:r>
      <w:r>
        <w:t>, non nella sua “esistenza individua” (</w:t>
      </w:r>
      <w:proofErr w:type="spellStart"/>
      <w:r>
        <w:rPr>
          <w:i/>
          <w:iCs/>
        </w:rPr>
        <w:t>Selbstexistenz</w:t>
      </w:r>
      <w:proofErr w:type="spellEnd"/>
      <w:r>
        <w:t xml:space="preserve">) ma in </w:t>
      </w:r>
      <w:r>
        <w:rPr>
          <w:i/>
          <w:iCs/>
        </w:rPr>
        <w:t>communio</w:t>
      </w:r>
      <w:r>
        <w:t xml:space="preserve">», </w:t>
      </w:r>
      <w:r>
        <w:rPr>
          <w:smallCaps/>
        </w:rPr>
        <w:t>J</w:t>
      </w:r>
      <w:r>
        <w:t xml:space="preserve">. </w:t>
      </w:r>
      <w:proofErr w:type="spellStart"/>
      <w:r>
        <w:rPr>
          <w:smallCaps/>
        </w:rPr>
        <w:t>Zizioulas</w:t>
      </w:r>
      <w:proofErr w:type="spellEnd"/>
      <w:r>
        <w:t xml:space="preserve">, </w:t>
      </w:r>
      <w:r>
        <w:rPr>
          <w:i/>
          <w:iCs/>
        </w:rPr>
        <w:t xml:space="preserve">Human </w:t>
      </w:r>
      <w:proofErr w:type="spellStart"/>
      <w:r>
        <w:rPr>
          <w:i/>
          <w:iCs/>
        </w:rPr>
        <w:t>Capacity</w:t>
      </w:r>
      <w:proofErr w:type="spellEnd"/>
      <w:r>
        <w:rPr>
          <w:i/>
          <w:iCs/>
        </w:rPr>
        <w:t xml:space="preserve"> and Human </w:t>
      </w:r>
      <w:proofErr w:type="spellStart"/>
      <w:r>
        <w:rPr>
          <w:i/>
          <w:iCs/>
        </w:rPr>
        <w:t>Incapacity</w:t>
      </w:r>
      <w:proofErr w:type="spellEnd"/>
      <w:r>
        <w:rPr>
          <w:i/>
          <w:iCs/>
        </w:rPr>
        <w:t xml:space="preserve">: A </w:t>
      </w:r>
      <w:proofErr w:type="spellStart"/>
      <w:r>
        <w:rPr>
          <w:i/>
          <w:iCs/>
        </w:rPr>
        <w:t>Theologcal</w:t>
      </w:r>
      <w:proofErr w:type="spellEnd"/>
      <w:r>
        <w:rPr>
          <w:i/>
          <w:iCs/>
        </w:rPr>
        <w:t xml:space="preserve"> Exploration of </w:t>
      </w:r>
      <w:proofErr w:type="spellStart"/>
      <w:r>
        <w:rPr>
          <w:i/>
          <w:iCs/>
        </w:rPr>
        <w:t>Personhood</w:t>
      </w:r>
      <w:proofErr w:type="spellEnd"/>
      <w:r>
        <w:t>, 409.</w:t>
      </w:r>
    </w:p>
  </w:footnote>
  <w:footnote w:id="14">
    <w:p w:rsidR="004B0B0C" w:rsidRDefault="004B0B0C" w:rsidP="004B0B0C">
      <w:pPr>
        <w:pStyle w:val="Footnote"/>
      </w:pPr>
      <w:r>
        <w:rPr>
          <w:rStyle w:val="Rimandonotaapidipagina"/>
        </w:rPr>
        <w:footnoteRef/>
      </w:r>
      <w:r>
        <w:rPr>
          <w:smallCaps/>
        </w:rPr>
        <w:t>Id</w:t>
      </w:r>
      <w:r>
        <w:t xml:space="preserve">., </w:t>
      </w:r>
      <w:proofErr w:type="spellStart"/>
      <w:r>
        <w:rPr>
          <w:i/>
          <w:iCs/>
        </w:rPr>
        <w:t>Being</w:t>
      </w:r>
      <w:proofErr w:type="spellEnd"/>
      <w:r>
        <w:rPr>
          <w:i/>
          <w:iCs/>
        </w:rPr>
        <w:t xml:space="preserve"> </w:t>
      </w:r>
      <w:proofErr w:type="spellStart"/>
      <w:r>
        <w:rPr>
          <w:i/>
          <w:iCs/>
        </w:rPr>
        <w:t>as</w:t>
      </w:r>
      <w:proofErr w:type="spellEnd"/>
      <w:r>
        <w:rPr>
          <w:i/>
          <w:iCs/>
        </w:rPr>
        <w:t xml:space="preserve"> </w:t>
      </w:r>
      <w:proofErr w:type="spellStart"/>
      <w:r>
        <w:rPr>
          <w:i/>
          <w:iCs/>
        </w:rPr>
        <w:t>Communion</w:t>
      </w:r>
      <w:proofErr w:type="spellEnd"/>
      <w:r>
        <w:rPr>
          <w:i/>
          <w:iCs/>
        </w:rPr>
        <w:t xml:space="preserve">, </w:t>
      </w:r>
      <w:r>
        <w:t>18.</w:t>
      </w:r>
    </w:p>
  </w:footnote>
  <w:footnote w:id="15">
    <w:p w:rsidR="004B0B0C" w:rsidRDefault="004B0B0C" w:rsidP="004B0B0C">
      <w:pPr>
        <w:pStyle w:val="Footnote"/>
        <w:ind w:left="0" w:firstLine="0"/>
        <w:jc w:val="both"/>
      </w:pPr>
      <w:r>
        <w:rPr>
          <w:rStyle w:val="Rimandonotaapidipagina"/>
        </w:rPr>
        <w:footnoteRef/>
      </w:r>
      <w:r>
        <w:t xml:space="preserve"> </w:t>
      </w:r>
      <w:proofErr w:type="spellStart"/>
      <w:r>
        <w:t>Cfr</w:t>
      </w:r>
      <w:proofErr w:type="spellEnd"/>
      <w:r>
        <w:t xml:space="preserve"> </w:t>
      </w:r>
      <w:r>
        <w:rPr>
          <w:smallCaps/>
        </w:rPr>
        <w:t>Id</w:t>
      </w:r>
      <w:r>
        <w:t xml:space="preserve">., </w:t>
      </w:r>
      <w:r>
        <w:rPr>
          <w:i/>
          <w:iCs/>
        </w:rPr>
        <w:t xml:space="preserve">Dalla maschera alla persona: la nozione di «persona» e l'ipostasi ecclesiale, </w:t>
      </w:r>
      <w:r>
        <w:t xml:space="preserve">in </w:t>
      </w:r>
      <w:r>
        <w:rPr>
          <w:smallCaps/>
        </w:rPr>
        <w:t>Id</w:t>
      </w:r>
      <w:r>
        <w:t xml:space="preserve">., </w:t>
      </w:r>
      <w:r>
        <w:rPr>
          <w:i/>
          <w:iCs/>
        </w:rPr>
        <w:t xml:space="preserve">L'essere ecclesiale, </w:t>
      </w:r>
      <w:r>
        <w:t xml:space="preserve">Edizioni </w:t>
      </w:r>
      <w:proofErr w:type="spellStart"/>
      <w:r>
        <w:t>Qiqajon</w:t>
      </w:r>
      <w:proofErr w:type="spellEnd"/>
      <w:r>
        <w:t>, Comunità di Bose 2007, 23-69.</w:t>
      </w:r>
    </w:p>
  </w:footnote>
  <w:footnote w:id="16">
    <w:p w:rsidR="004B0B0C" w:rsidRDefault="004B0B0C" w:rsidP="004B0B0C">
      <w:pPr>
        <w:pStyle w:val="Footnote"/>
        <w:ind w:left="0" w:firstLine="0"/>
      </w:pPr>
      <w:r>
        <w:rPr>
          <w:rStyle w:val="Rimandonotaapidipagina"/>
        </w:rPr>
        <w:footnoteRef/>
      </w:r>
      <w:r>
        <w:t xml:space="preserve"> </w:t>
      </w:r>
      <w:r>
        <w:rPr>
          <w:smallCaps/>
        </w:rPr>
        <w:t>Id</w:t>
      </w:r>
      <w:r>
        <w:t>., «Cristologia, pneumatologia e istituzioni ecclesiastiche», 120.</w:t>
      </w:r>
    </w:p>
  </w:footnote>
  <w:footnote w:id="17">
    <w:p w:rsidR="004B0B0C" w:rsidRDefault="004B0B0C" w:rsidP="004B0B0C">
      <w:pPr>
        <w:pStyle w:val="Footnote"/>
        <w:ind w:left="0" w:firstLine="0"/>
      </w:pPr>
      <w:r>
        <w:rPr>
          <w:rStyle w:val="Rimandonotaapidipagina"/>
        </w:rPr>
        <w:footnoteRef/>
      </w:r>
      <w:r>
        <w:t xml:space="preserve"> </w:t>
      </w:r>
      <w:r>
        <w:rPr>
          <w:smallCaps/>
        </w:rPr>
        <w:t>Id</w:t>
      </w:r>
      <w:r>
        <w:t xml:space="preserve">., </w:t>
      </w:r>
      <w:r>
        <w:rPr>
          <w:i/>
          <w:iCs/>
        </w:rPr>
        <w:t xml:space="preserve">Dalla maschera alla persona, </w:t>
      </w:r>
      <w:r>
        <w:t>25.</w:t>
      </w:r>
    </w:p>
  </w:footnote>
  <w:footnote w:id="18">
    <w:p w:rsidR="004B0B0C" w:rsidRDefault="004B0B0C" w:rsidP="004B0B0C">
      <w:pPr>
        <w:pStyle w:val="Footnote"/>
        <w:ind w:left="0" w:firstLine="0"/>
        <w:jc w:val="both"/>
      </w:pPr>
      <w:r>
        <w:rPr>
          <w:rStyle w:val="Rimandonotaapidipagina"/>
        </w:rPr>
        <w:footnoteRef/>
      </w:r>
      <w:r>
        <w:t xml:space="preserve"> All'interno del mondo romano sembra, infatti, che «il termine non fosse molto diverso da quello greco. Più tardi il termine compare nel vocabolario giuridico in un senso non lontano da quello attuale e non molto diverso dalla “maschera” greca: indica il ruolo che una persona è chiamata a tenere nelle sue relazioni sociali e giuridiche, la persona morale, che è estranea all'ontologia della persona, sia sul piano individuale sia su quello collettivo. Questo significato della persona è fondamentalmente legato alla concezione dell'uomo dell'antichità romana», Ivi, 30.</w:t>
      </w:r>
    </w:p>
  </w:footnote>
  <w:footnote w:id="19">
    <w:p w:rsidR="004B0B0C" w:rsidRDefault="004B0B0C" w:rsidP="004B0B0C">
      <w:pPr>
        <w:pStyle w:val="Footnote"/>
        <w:ind w:left="0" w:firstLine="0"/>
      </w:pPr>
      <w:r>
        <w:rPr>
          <w:rStyle w:val="Rimandonotaapidipagina"/>
        </w:rPr>
        <w:footnoteRef/>
      </w:r>
      <w:r>
        <w:t xml:space="preserve"> Ivi, 30-31.</w:t>
      </w:r>
    </w:p>
  </w:footnote>
  <w:footnote w:id="20">
    <w:p w:rsidR="004B0B0C" w:rsidRDefault="004B0B0C" w:rsidP="004B0B0C">
      <w:pPr>
        <w:pStyle w:val="Footnote"/>
      </w:pPr>
      <w:r>
        <w:rPr>
          <w:rStyle w:val="Rimandonotaapidipagina"/>
        </w:rPr>
        <w:footnoteRef/>
      </w:r>
      <w:r>
        <w:t>Ivi, 32.</w:t>
      </w:r>
    </w:p>
  </w:footnote>
  <w:footnote w:id="21">
    <w:p w:rsidR="004B0B0C" w:rsidRDefault="004B0B0C" w:rsidP="004B0B0C">
      <w:pPr>
        <w:pStyle w:val="Footnote"/>
        <w:ind w:left="0" w:firstLine="0"/>
        <w:jc w:val="both"/>
      </w:pPr>
      <w:r>
        <w:rPr>
          <w:rStyle w:val="Rimandonotaapidipagina"/>
        </w:rPr>
        <w:footnoteRef/>
      </w:r>
      <w:r>
        <w:t xml:space="preserve"> «In altre parole, la persona non è più l'elemento aggiunto all'ente (una specie di maschera), ma diviene l'ente in sé e simultaneamente – il che è capitale – l'elemento costitutivo degli esseri (il loro principio e la loro causa)», Ivi, 37.</w:t>
      </w:r>
    </w:p>
  </w:footnote>
  <w:footnote w:id="22">
    <w:p w:rsidR="004B0B0C" w:rsidRDefault="004B0B0C" w:rsidP="004B0B0C">
      <w:pPr>
        <w:pStyle w:val="Footnote"/>
      </w:pPr>
      <w:r>
        <w:rPr>
          <w:rStyle w:val="Rimandonotaapidipagina"/>
        </w:rPr>
        <w:footnoteRef/>
      </w:r>
      <w:r>
        <w:t>Ivi, 39.</w:t>
      </w:r>
    </w:p>
  </w:footnote>
  <w:footnote w:id="23">
    <w:p w:rsidR="004B0B0C" w:rsidRDefault="004B0B0C" w:rsidP="004B0B0C">
      <w:pPr>
        <w:pStyle w:val="Footnote"/>
        <w:ind w:left="0" w:firstLine="0"/>
        <w:jc w:val="both"/>
      </w:pPr>
      <w:r>
        <w:rPr>
          <w:rStyle w:val="Rimandonotaapidipagina"/>
        </w:rPr>
        <w:footnoteRef/>
      </w:r>
      <w:r>
        <w:t xml:space="preserve"> Ivi 40. «La tesi ontologica fondamentale dei padri greci potrebbe essere esposta brevemente così: senza persona o ipostasi o modo di esistenza, non c'è </w:t>
      </w:r>
      <w:proofErr w:type="spellStart"/>
      <w:r>
        <w:rPr>
          <w:i/>
          <w:iCs/>
        </w:rPr>
        <w:t>ousìa</w:t>
      </w:r>
      <w:proofErr w:type="spellEnd"/>
      <w:r>
        <w:rPr>
          <w:i/>
          <w:iCs/>
        </w:rPr>
        <w:t xml:space="preserve"> </w:t>
      </w:r>
      <w:r>
        <w:t xml:space="preserve">o natura; senza </w:t>
      </w:r>
      <w:proofErr w:type="spellStart"/>
      <w:r>
        <w:rPr>
          <w:i/>
          <w:iCs/>
        </w:rPr>
        <w:t>ousìa</w:t>
      </w:r>
      <w:proofErr w:type="spellEnd"/>
      <w:r>
        <w:rPr>
          <w:i/>
          <w:iCs/>
        </w:rPr>
        <w:t xml:space="preserve"> </w:t>
      </w:r>
      <w:r>
        <w:t>o natura non c'è persona; tuttavia il principio o la causa ontologica dell'essere – ciò che fa sì che qualcosa è – non è l'</w:t>
      </w:r>
      <w:proofErr w:type="spellStart"/>
      <w:r>
        <w:rPr>
          <w:i/>
          <w:iCs/>
        </w:rPr>
        <w:t>ousìa</w:t>
      </w:r>
      <w:proofErr w:type="spellEnd"/>
      <w:r>
        <w:rPr>
          <w:i/>
          <w:iCs/>
        </w:rPr>
        <w:t xml:space="preserve"> </w:t>
      </w:r>
      <w:r>
        <w:t>ma la persona o ipostasi. Così l'esistenza è ricondotta non alla sostanza ma alla persona», Ivi (nota 29).</w:t>
      </w:r>
    </w:p>
  </w:footnote>
  <w:footnote w:id="24">
    <w:p w:rsidR="004B0B0C" w:rsidRDefault="004B0B0C" w:rsidP="004B0B0C">
      <w:pPr>
        <w:pStyle w:val="Footnote"/>
      </w:pPr>
      <w:r>
        <w:rPr>
          <w:rStyle w:val="Rimandonotaapidipagina"/>
        </w:rPr>
        <w:footnoteRef/>
      </w:r>
      <w:r>
        <w:t>Ivi, 42.</w:t>
      </w:r>
    </w:p>
  </w:footnote>
  <w:footnote w:id="25">
    <w:p w:rsidR="004B0B0C" w:rsidRDefault="004B0B0C" w:rsidP="004B0B0C">
      <w:pPr>
        <w:pStyle w:val="Footnote"/>
        <w:ind w:left="0" w:firstLine="0"/>
        <w:jc w:val="both"/>
      </w:pPr>
      <w:r>
        <w:rPr>
          <w:rStyle w:val="Rimandonotaapidipagina"/>
        </w:rPr>
        <w:footnoteRef/>
      </w:r>
      <w:r>
        <w:t xml:space="preserve"> Ivi, 44-46. Sempre alla luce di questa considerazione ontologica e trinitaria che scaturisce dalla priorità e dalla monarchia originaria e costitutiva del Padre, </w:t>
      </w:r>
      <w:proofErr w:type="spellStart"/>
      <w:r>
        <w:t>Zizioulas</w:t>
      </w:r>
      <w:proofErr w:type="spellEnd"/>
      <w:r>
        <w:t xml:space="preserve"> vuole respingere radicalmente sia una precedenza ontologica della sostanza sulla persona, sia un'ontologia «panoramica» che considera l'essere divino e trinitario come una manifestazione multipla e parallela dell'essere di Dio. In questo modo, «l'istanza del pensiero patristico greco sulla monarchia del Padre esclude completamente un'alterità delle persone che si giustifichi ontologicamente mediante l'orizzonte della loro manifestazione. In Dio un tale orizzonte è inesistente e inconcepibile e di conseguenza, l'ontologia in quanto manifestazione è forse possibile nel caso di una teologia economica, che si compie nel tempo, ma non in quello dell'ontologia dell'esistenza trinitaria del Dio atemporale. Ciò significa che l'ontologia teologica fondata sul concetto della “monarchia del Padre”, escludendo sia la precedenza della sostanza sulla persona sia la coesistenza parallela delle tre persone della Trinità su un orizzonte comune di manifestazione, libera la teologia dalla gnoseologia», col che si pone il problema di una giustificazione/fondazione filosofica della teologia patristica e trinitaria, Ivi, 44 (nota 34).</w:t>
      </w:r>
    </w:p>
  </w:footnote>
  <w:footnote w:id="26">
    <w:p w:rsidR="004B0B0C" w:rsidRDefault="004B0B0C" w:rsidP="004B0B0C">
      <w:pPr>
        <w:pStyle w:val="Footnote"/>
        <w:ind w:left="0" w:firstLine="0"/>
      </w:pPr>
      <w:r>
        <w:rPr>
          <w:rStyle w:val="Rimandonotaapidipagina"/>
        </w:rPr>
        <w:footnoteRef/>
      </w:r>
      <w:r>
        <w:t xml:space="preserve"> Ivi, 53-54.</w:t>
      </w:r>
    </w:p>
  </w:footnote>
  <w:footnote w:id="27">
    <w:p w:rsidR="004B0B0C" w:rsidRDefault="004B0B0C" w:rsidP="004B0B0C">
      <w:pPr>
        <w:pStyle w:val="Footnote"/>
        <w:ind w:left="0" w:firstLine="0"/>
        <w:jc w:val="both"/>
      </w:pPr>
      <w:r>
        <w:rPr>
          <w:rStyle w:val="Rimandonotaapidipagina"/>
        </w:rPr>
        <w:footnoteRef/>
      </w:r>
      <w:r>
        <w:t xml:space="preserve"> La teologia/cristologia patristica greca non ha mai trascurato l'approccio intrinsecamente escatologico della cristologia: «Di conseguenza, dicendo che Cristo è sfuggito alla necessità e alle “passioni” della natura, non pensiamo che egli sia rimasto estraneo alle condizioni dell'esistenza biologica. Egli ha sofferto (</w:t>
      </w:r>
      <w:proofErr w:type="spellStart"/>
      <w:r w:rsidR="00042AC6">
        <w:rPr>
          <w:i/>
          <w:iCs/>
        </w:rPr>
        <w:t>e</w:t>
      </w:r>
      <w:r>
        <w:rPr>
          <w:i/>
          <w:iCs/>
        </w:rPr>
        <w:t>pathe</w:t>
      </w:r>
      <w:proofErr w:type="spellEnd"/>
      <w:r>
        <w:t>) la morte, “passione” (</w:t>
      </w:r>
      <w:proofErr w:type="spellStart"/>
      <w:r>
        <w:rPr>
          <w:i/>
          <w:iCs/>
        </w:rPr>
        <w:t>pàthos</w:t>
      </w:r>
      <w:proofErr w:type="spellEnd"/>
      <w:r>
        <w:t>) dell'ipostasi biologica per eccellenza, ma la sua risurrezione dai morti ha reso questa passione “senza ipostasi”; infatti l'ipostasi reale del Cristo appare non quella biologica ma quella escatologica o trinitaria», Ivi, 57 (nota 42).</w:t>
      </w:r>
    </w:p>
  </w:footnote>
  <w:footnote w:id="28">
    <w:p w:rsidR="004B0B0C" w:rsidRDefault="004B0B0C" w:rsidP="004B0B0C">
      <w:pPr>
        <w:pStyle w:val="Footnote"/>
        <w:ind w:left="0" w:firstLine="0"/>
      </w:pPr>
      <w:r>
        <w:rPr>
          <w:rStyle w:val="Rimandonotaapidipagina"/>
        </w:rPr>
        <w:footnoteRef/>
      </w:r>
      <w:r>
        <w:t xml:space="preserve"> Ivi, 66-67.</w:t>
      </w:r>
    </w:p>
  </w:footnote>
  <w:footnote w:id="29">
    <w:p w:rsidR="004B0B0C" w:rsidRDefault="004B0B0C" w:rsidP="004B0B0C">
      <w:pPr>
        <w:pStyle w:val="Footnote"/>
        <w:ind w:left="0" w:firstLine="0"/>
        <w:jc w:val="both"/>
      </w:pPr>
      <w:r>
        <w:rPr>
          <w:rStyle w:val="Rimandonotaapidipagina"/>
        </w:rPr>
        <w:footnoteRef/>
      </w:r>
      <w:r>
        <w:t xml:space="preserve"> «Quando mantiene viva la memoria di coloro che ci sono cari – morti e vivi – , la comunione eucaristica non coltiva un ricordo psicologico. Essa compie un atto ontologico affermando che alla fine la persona trascenderà la natura com'è stato all'inizio per il Dio creatore. La fede biblica nella creazione </w:t>
      </w:r>
      <w:r>
        <w:rPr>
          <w:i/>
          <w:iCs/>
        </w:rPr>
        <w:t xml:space="preserve">ex nihilo </w:t>
      </w:r>
      <w:r>
        <w:t xml:space="preserve">si incontra così con la fede ellenistica nell'ontologia per offrire all'esistenza e al pensiero umani il bene più caro e più prezioso: il concetto di “persona”. Questo e niente meno di questo è ciò che il mondo deve alla teologia patristica greca», Ivi, 68-69. </w:t>
      </w:r>
      <w:proofErr w:type="spellStart"/>
      <w:r>
        <w:t>cfr</w:t>
      </w:r>
      <w:proofErr w:type="spellEnd"/>
      <w:r>
        <w:t xml:space="preserve"> </w:t>
      </w:r>
      <w:r>
        <w:rPr>
          <w:smallCaps/>
        </w:rPr>
        <w:t>Id</w:t>
      </w:r>
      <w:r>
        <w:t xml:space="preserve">., </w:t>
      </w:r>
      <w:r>
        <w:rPr>
          <w:i/>
          <w:iCs/>
        </w:rPr>
        <w:t xml:space="preserve">Il creato come eucaristia. Approccio teologico al problema dell'ecologia, </w:t>
      </w:r>
      <w:r>
        <w:t xml:space="preserve">Edizioni </w:t>
      </w:r>
      <w:proofErr w:type="spellStart"/>
      <w:r>
        <w:t>Qiqajon</w:t>
      </w:r>
      <w:proofErr w:type="spellEnd"/>
      <w:r>
        <w:t>, Comunità di Bose, 1994.</w:t>
      </w:r>
    </w:p>
  </w:footnote>
  <w:footnote w:id="30">
    <w:p w:rsidR="004B0B0C" w:rsidRDefault="004B0B0C" w:rsidP="004B0B0C">
      <w:pPr>
        <w:pStyle w:val="Footnote"/>
        <w:ind w:left="0" w:firstLine="0"/>
        <w:jc w:val="both"/>
      </w:pPr>
      <w:r>
        <w:rPr>
          <w:rStyle w:val="Rimandonotaapidipagina"/>
        </w:rPr>
        <w:footnoteRef/>
      </w:r>
      <w:r>
        <w:t xml:space="preserve"> </w:t>
      </w:r>
      <w:r>
        <w:rPr>
          <w:smallCaps/>
        </w:rPr>
        <w:t>Id</w:t>
      </w:r>
      <w:r>
        <w:t xml:space="preserve">., </w:t>
      </w:r>
      <w:r>
        <w:rPr>
          <w:i/>
          <w:iCs/>
        </w:rPr>
        <w:t xml:space="preserve">Verità come comunione: fondamenti patristici e implicazioni esistenziali dell'ecclesiologia eucaristica, </w:t>
      </w:r>
      <w:r>
        <w:t xml:space="preserve">in Id., </w:t>
      </w:r>
      <w:r>
        <w:rPr>
          <w:i/>
          <w:iCs/>
        </w:rPr>
        <w:t xml:space="preserve">L'essere ecclesiale, </w:t>
      </w:r>
      <w:r>
        <w:t>126-128.</w:t>
      </w:r>
    </w:p>
  </w:footnote>
  <w:footnote w:id="31">
    <w:p w:rsidR="004B0B0C" w:rsidRDefault="004B0B0C" w:rsidP="004B0B0C">
      <w:pPr>
        <w:pStyle w:val="Footnote"/>
        <w:ind w:left="0" w:firstLine="0"/>
        <w:jc w:val="both"/>
      </w:pPr>
      <w:r>
        <w:rPr>
          <w:rStyle w:val="Rimandonotaapidipagina"/>
        </w:rPr>
        <w:footnoteRef/>
      </w:r>
      <w:r>
        <w:t xml:space="preserve"> «In questo caso la nostra cristologia è condizionata essenzialmente – e non solo in modo accessorio come nel primo caso – dalla pneumatologia; di fatto, essa è </w:t>
      </w:r>
      <w:proofErr w:type="spellStart"/>
      <w:r>
        <w:t>costitutivamente</w:t>
      </w:r>
      <w:proofErr w:type="spellEnd"/>
      <w:r>
        <w:t xml:space="preserve"> pneumatologica. Tra Cristo-Verità e noi non c'è alcuna differenza da colmare con i mezzi della grazia. Lo Spirito santo attualizzando l'evento Cristo nella storia, realizza nel contempo la sua esistenza personale come corpo o comunità. Cristo non esiste prima come verità e poi come comunione: è le due cose simultaneamente. Ogni distanza fra la cristologia e l'ecclesiologia viene meno nello Spirito», Ivi, 133. </w:t>
      </w:r>
      <w:proofErr w:type="spellStart"/>
      <w:r>
        <w:t>cfr</w:t>
      </w:r>
      <w:proofErr w:type="spellEnd"/>
      <w:r>
        <w:t xml:space="preserve"> </w:t>
      </w:r>
      <w:r>
        <w:rPr>
          <w:smallCaps/>
        </w:rPr>
        <w:t>Id</w:t>
      </w:r>
      <w:r>
        <w:t xml:space="preserve">., «La dimensione pneumatologica della chiesa»,  </w:t>
      </w:r>
      <w:r>
        <w:rPr>
          <w:i/>
          <w:iCs/>
        </w:rPr>
        <w:t xml:space="preserve">Communio </w:t>
      </w:r>
      <w:r>
        <w:t>2 (1973) 468-476.</w:t>
      </w:r>
    </w:p>
  </w:footnote>
  <w:footnote w:id="32">
    <w:p w:rsidR="004B0B0C" w:rsidRDefault="004B0B0C" w:rsidP="004B0B0C">
      <w:pPr>
        <w:pStyle w:val="Footnote"/>
        <w:ind w:left="0" w:firstLine="0"/>
        <w:jc w:val="both"/>
      </w:pPr>
      <w:r>
        <w:rPr>
          <w:rStyle w:val="Rimandonotaapidipagina"/>
        </w:rPr>
        <w:footnoteRef/>
      </w:r>
      <w:r>
        <w:t xml:space="preserve"> «Il richiamo di ambedue le figure messianiche presente nella formulazione dei testi eucaristici costituisce una prova molto evidente della presenza, nella situazione storica della chiesa apostolica, di una chiara coscienza dell'identità, in termini d causalità genetica, tra eucaristia e chiesa. Questo fatto, in aggiunta, definisce ancora meglio quale sia la causa originante dell'unità ecclesiale: non si tratta di un'unità di tipo “collettivistico” risultato di un </w:t>
      </w:r>
      <w:proofErr w:type="spellStart"/>
      <w:r>
        <w:t>assemblamento</w:t>
      </w:r>
      <w:proofErr w:type="spellEnd"/>
      <w:r>
        <w:t xml:space="preserve"> di individui, bensì di un'unità di natura “ontologica” dal fondamento “personale”, frutto non tanto di un'adesione alla dottrina del Cristo ma di una vera “incorporazione” ontologica alla sua persona intesa come “personalità corporativa”, come l' “Uno” capace di riassumere in sé i “molti”», </w:t>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25.</w:t>
      </w:r>
    </w:p>
  </w:footnote>
  <w:footnote w:id="33">
    <w:p w:rsidR="004B0B0C" w:rsidRDefault="004B0B0C" w:rsidP="004B0B0C">
      <w:pPr>
        <w:pStyle w:val="Footnote"/>
      </w:pPr>
      <w:r>
        <w:rPr>
          <w:rStyle w:val="Rimandonotaapidipagina"/>
        </w:rPr>
        <w:footnoteRef/>
      </w:r>
      <w:r>
        <w:rPr>
          <w:smallCaps/>
        </w:rPr>
        <w:t xml:space="preserve">Y. </w:t>
      </w:r>
      <w:proofErr w:type="spellStart"/>
      <w:r>
        <w:rPr>
          <w:smallCaps/>
        </w:rPr>
        <w:t>Syty</w:t>
      </w:r>
      <w:proofErr w:type="spellEnd"/>
      <w:r>
        <w:t xml:space="preserve">, </w:t>
      </w:r>
      <w:r>
        <w:rPr>
          <w:i/>
          <w:iCs/>
        </w:rPr>
        <w:t xml:space="preserve">Il primato nell'ecclesiologia ortodossa attuale, </w:t>
      </w:r>
      <w:r>
        <w:t>53.</w:t>
      </w:r>
    </w:p>
  </w:footnote>
  <w:footnote w:id="34">
    <w:p w:rsidR="004B0B0C" w:rsidRDefault="004B0B0C" w:rsidP="004B0B0C">
      <w:pPr>
        <w:pStyle w:val="Footnote"/>
        <w:ind w:left="0" w:firstLine="0"/>
        <w:jc w:val="both"/>
      </w:pPr>
      <w:r>
        <w:rPr>
          <w:rStyle w:val="Rimandonotaapidipagina"/>
        </w:rPr>
        <w:footnoteRef/>
      </w:r>
      <w:r>
        <w:t xml:space="preserve"> Sempre sotto tale profilo ecclesiologico, «non basta parlare di escatologia e di comunione, come aspetti necessari della pneumatologia e dell'ecclesiologia; è necessario rendere </w:t>
      </w:r>
      <w:r>
        <w:rPr>
          <w:i/>
          <w:iCs/>
        </w:rPr>
        <w:t xml:space="preserve">costitutivi </w:t>
      </w:r>
      <w:r>
        <w:t xml:space="preserve">dell'ecclesiologia questi due aspetti della pneumatologia. Per “costitutivi” intendo che essi devono qualificare l'ontologia stessa della chiesa. Lo Spirito non è qualcosa che “anima” una chiesa che in qualche modo già esiste. Lo Spirito fa che la chiesa </w:t>
      </w:r>
      <w:r>
        <w:rPr>
          <w:i/>
          <w:iCs/>
        </w:rPr>
        <w:t>sia</w:t>
      </w:r>
      <w:r>
        <w:t xml:space="preserve">. La pneumatologia non si riferisce al bene essere, ma allo stesso essere della chiesa. È proprio la stessa essenza della chiesa. La chiesa viene </w:t>
      </w:r>
      <w:r>
        <w:rPr>
          <w:i/>
          <w:iCs/>
        </w:rPr>
        <w:t xml:space="preserve">costituita </w:t>
      </w:r>
      <w:r>
        <w:t xml:space="preserve">nella escatologia e nella comunione, e attraverso queste due. Così la pneumatologia è una categoria ontologica nella ecclesiologia», </w:t>
      </w:r>
      <w:r>
        <w:rPr>
          <w:smallCaps/>
        </w:rPr>
        <w:t>J</w:t>
      </w:r>
      <w:r>
        <w:t xml:space="preserve">. </w:t>
      </w:r>
      <w:proofErr w:type="spellStart"/>
      <w:r>
        <w:rPr>
          <w:smallCaps/>
        </w:rPr>
        <w:t>Zizioulas</w:t>
      </w:r>
      <w:proofErr w:type="spellEnd"/>
      <w:r>
        <w:t>, «Cristologia, pneumatologia e istituzioni ecclesiastiche», 118.</w:t>
      </w:r>
    </w:p>
  </w:footnote>
  <w:footnote w:id="35">
    <w:p w:rsidR="004B0B0C" w:rsidRDefault="004B0B0C" w:rsidP="004B0B0C">
      <w:pPr>
        <w:pStyle w:val="Footnote"/>
      </w:pPr>
      <w:r>
        <w:rPr>
          <w:rStyle w:val="Rimandonotaapidipagina"/>
        </w:rPr>
        <w:footnoteRef/>
      </w:r>
      <w:r>
        <w:rPr>
          <w:smallCaps/>
        </w:rPr>
        <w:t>Id</w:t>
      </w:r>
      <w:r>
        <w:t xml:space="preserve">., </w:t>
      </w:r>
      <w:r>
        <w:rPr>
          <w:i/>
          <w:iCs/>
        </w:rPr>
        <w:t xml:space="preserve">Verità come comunione, </w:t>
      </w:r>
      <w:r>
        <w:t>137 (nota 111).</w:t>
      </w:r>
    </w:p>
  </w:footnote>
  <w:footnote w:id="36">
    <w:p w:rsidR="004B0B0C" w:rsidRDefault="004B0B0C" w:rsidP="004B0B0C">
      <w:pPr>
        <w:pStyle w:val="Footnote"/>
        <w:ind w:left="0" w:firstLine="0"/>
        <w:jc w:val="both"/>
      </w:pPr>
      <w:r>
        <w:rPr>
          <w:rStyle w:val="Rimandonotaapidipagina"/>
        </w:rPr>
        <w:footnoteRef/>
      </w:r>
      <w:r>
        <w:t xml:space="preserve"> «Se ci rivolgiamo all'aspetto istituzionale dell'ecclesiologia, ne segue che l'istituzione, che si suppone esprima l'unità della chiesa, deve essere un'istituzione che esprima anche la </w:t>
      </w:r>
      <w:r>
        <w:rPr>
          <w:i/>
          <w:iCs/>
        </w:rPr>
        <w:t>comunione</w:t>
      </w:r>
      <w:r>
        <w:t xml:space="preserve">. Poiché non esiste nessuna istituzione che derivi la sua esistenza o la sua autorità da qualcosa che preceda l'evento della comunione, ma tutte nascono dall'evento stesso della comunione (ecco cosa vuol significare rendere la comunione un </w:t>
      </w:r>
      <w:r>
        <w:rPr>
          <w:i/>
          <w:iCs/>
        </w:rPr>
        <w:t xml:space="preserve">costitutivo </w:t>
      </w:r>
      <w:r>
        <w:t xml:space="preserve">ontologico), l'istituzione dell'unità universale non può essere autosufficiente o </w:t>
      </w:r>
      <w:proofErr w:type="spellStart"/>
      <w:r>
        <w:t>autoesplicabile</w:t>
      </w:r>
      <w:proofErr w:type="spellEnd"/>
      <w:r>
        <w:t xml:space="preserve">, oppure precedente all'evento della comunione, ma ne dipende. Egualmente però non c'è comunione che preceda l'unicità della chiesa: l'istituzione che esprime questa comunione deve essere accompagnata dall'indicazione che esiste un ministero che fa da garante dell'unità che la comunione tende ad esprimere», </w:t>
      </w:r>
      <w:r>
        <w:rPr>
          <w:smallCaps/>
        </w:rPr>
        <w:t>Id</w:t>
      </w:r>
      <w:r>
        <w:t>., «Cristologia, pneumatologia e istituzioni ecclesiastiche», 121.</w:t>
      </w:r>
    </w:p>
  </w:footnote>
  <w:footnote w:id="37">
    <w:p w:rsidR="004B0B0C" w:rsidRDefault="004B0B0C" w:rsidP="004B0B0C">
      <w:pPr>
        <w:pStyle w:val="Footnote"/>
      </w:pPr>
      <w:r>
        <w:rPr>
          <w:rStyle w:val="Rimandonotaapidipagina"/>
        </w:rPr>
        <w:footnoteRef/>
      </w:r>
      <w:r>
        <w:rPr>
          <w:smallCaps/>
        </w:rPr>
        <w:t>Y</w:t>
      </w:r>
      <w:r>
        <w:t xml:space="preserve">. </w:t>
      </w:r>
      <w:proofErr w:type="spellStart"/>
      <w:r>
        <w:rPr>
          <w:smallCaps/>
        </w:rPr>
        <w:t>Syty</w:t>
      </w:r>
      <w:proofErr w:type="spellEnd"/>
      <w:r>
        <w:t xml:space="preserve">, </w:t>
      </w:r>
      <w:r>
        <w:rPr>
          <w:i/>
          <w:iCs/>
        </w:rPr>
        <w:t xml:space="preserve">Il primato nell'ecclesiologia ortodossa attuale, </w:t>
      </w:r>
      <w:r>
        <w:t>79.</w:t>
      </w:r>
    </w:p>
  </w:footnote>
  <w:footnote w:id="38">
    <w:p w:rsidR="004B0B0C" w:rsidRDefault="004B0B0C" w:rsidP="004B0B0C">
      <w:pPr>
        <w:pStyle w:val="Footnote"/>
      </w:pPr>
      <w:r>
        <w:rPr>
          <w:rStyle w:val="Rimandonotaapidipagina"/>
        </w:rPr>
        <w:footnoteRef/>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26.</w:t>
      </w:r>
    </w:p>
  </w:footnote>
  <w:footnote w:id="39">
    <w:p w:rsidR="004B0B0C" w:rsidRDefault="004B0B0C" w:rsidP="004B0B0C">
      <w:pPr>
        <w:pStyle w:val="Footnote"/>
        <w:ind w:left="0" w:firstLine="0"/>
        <w:jc w:val="both"/>
      </w:pPr>
      <w:r>
        <w:rPr>
          <w:rStyle w:val="Rimandonotaapidipagina"/>
        </w:rPr>
        <w:footnoteRef/>
      </w:r>
      <w:r>
        <w:t xml:space="preserve"> In questo senso, constata </w:t>
      </w:r>
      <w:proofErr w:type="spellStart"/>
      <w:r>
        <w:t>Zizioulas</w:t>
      </w:r>
      <w:proofErr w:type="spellEnd"/>
      <w:r>
        <w:t>, «La teologia occidentale, cattolica e protestante, ha in effetti focalizzato il proprio interesse sulla relazione eucaristia-</w:t>
      </w:r>
      <w:proofErr w:type="spellStart"/>
      <w:r>
        <w:t>Golgota</w:t>
      </w:r>
      <w:proofErr w:type="spellEnd"/>
      <w:r>
        <w:t xml:space="preserve">, poiché in occidente, il cui vertice è da individuare nella teologia di Anselmo, la quintessenza dell'economia divina si trova nel sacrificio di Cristo sulla croce. Da lì sgorga tutto e ad esso tutto conduce. Il regno è qualcosa che concerne esclusivamente il termine della storia, non il suo presente. La risurrezione di Cristo non è, per la teologia occidentale nel suo complesso, che una conferma dell'opera salvifica della croce; l'essenziale si è già consumato in quel sacrificio», </w:t>
      </w:r>
      <w:r>
        <w:rPr>
          <w:smallCaps/>
        </w:rPr>
        <w:t>Id</w:t>
      </w:r>
      <w:r>
        <w:t xml:space="preserve">., </w:t>
      </w:r>
      <w:r>
        <w:rPr>
          <w:i/>
          <w:iCs/>
        </w:rPr>
        <w:t xml:space="preserve">Eucaristia e regno di Dio, </w:t>
      </w:r>
      <w:r>
        <w:t>11-12.</w:t>
      </w:r>
    </w:p>
  </w:footnote>
  <w:footnote w:id="40">
    <w:p w:rsidR="004B0B0C" w:rsidRDefault="004B0B0C" w:rsidP="004B0B0C">
      <w:pPr>
        <w:pStyle w:val="Footnote"/>
        <w:ind w:left="0" w:firstLine="0"/>
        <w:jc w:val="both"/>
      </w:pPr>
      <w:r>
        <w:rPr>
          <w:rStyle w:val="Rimandonotaapidipagina"/>
        </w:rPr>
        <w:footnoteRef/>
      </w:r>
      <w:r>
        <w:t xml:space="preserve"> In questo senso </w:t>
      </w:r>
      <w:proofErr w:type="spellStart"/>
      <w:r>
        <w:t>Zizioulas</w:t>
      </w:r>
      <w:proofErr w:type="spellEnd"/>
      <w:r>
        <w:t xml:space="preserve"> riporta l'intero frammento del Confessore: «[l'</w:t>
      </w:r>
      <w:proofErr w:type="spellStart"/>
      <w:r>
        <w:t>Aeropagita</w:t>
      </w:r>
      <w:proofErr w:type="spellEnd"/>
      <w:r>
        <w:t>] ha chiamato immagine delle cose vere quanto ora si celebra nella sinassi... Dagli effetti, cioè il passaggio da quanto si celebra visibilmente alle realtà invisibili e mistiche, che sono cause e archetipi delle realtà sensibili. Cause, poi, vengono dette quelle realtà che non hanno in alcun modo da altrove la proprietà di essere causa. Ovvero: il passaggio dagli effetti alle cause, cioè dai simboli sensibili alle realtà intelligibili e spirituali, dunque dalle cose più imperfette alle più perfette. Dalle figure, cioè, all'immagine, e da questa alla verità. Ombra infatti sono le cose dell'Antico e immagine quelle del Nuovo Testamento. Verità è la condizione delle cose future», Ivi, 19.</w:t>
      </w:r>
    </w:p>
  </w:footnote>
  <w:footnote w:id="41">
    <w:p w:rsidR="004B0B0C" w:rsidRDefault="004B0B0C" w:rsidP="004B0B0C">
      <w:pPr>
        <w:pStyle w:val="Footnote"/>
      </w:pPr>
      <w:r>
        <w:rPr>
          <w:rStyle w:val="Rimandonotaapidipagina"/>
        </w:rPr>
        <w:footnoteRef/>
      </w:r>
      <w:r>
        <w:t>Ivi, 20.</w:t>
      </w:r>
    </w:p>
  </w:footnote>
  <w:footnote w:id="42">
    <w:p w:rsidR="004B0B0C" w:rsidRDefault="004B0B0C" w:rsidP="004B0B0C">
      <w:pPr>
        <w:pStyle w:val="Footnote"/>
      </w:pPr>
      <w:r>
        <w:rPr>
          <w:rStyle w:val="Rimandonotaapidipagina"/>
        </w:rPr>
        <w:footnoteRef/>
      </w:r>
      <w:r>
        <w:t>Ivi, 21.</w:t>
      </w:r>
    </w:p>
  </w:footnote>
  <w:footnote w:id="43">
    <w:p w:rsidR="004B0B0C" w:rsidRDefault="004B0B0C" w:rsidP="004B0B0C">
      <w:pPr>
        <w:pStyle w:val="Footnote"/>
        <w:ind w:left="0" w:firstLine="0"/>
        <w:jc w:val="both"/>
      </w:pPr>
      <w:r>
        <w:rPr>
          <w:rStyle w:val="Rimandonotaapidipagina"/>
        </w:rPr>
        <w:footnoteRef/>
      </w:r>
      <w:r>
        <w:t xml:space="preserve"> «Quest'affermazione è importante per la definizione dell'ecclesiologia </w:t>
      </w:r>
      <w:proofErr w:type="spellStart"/>
      <w:r>
        <w:t>perchè</w:t>
      </w:r>
      <w:proofErr w:type="spellEnd"/>
      <w:r>
        <w:t xml:space="preserve">, alla luce di essa, cade qualsiasi tentativo di leggere la realtà strutturale della chiesa in chiave puramente storica o giuridica ma diventa necessario accostarla e pensarla mediante la chiave interpretativa dell'escatologia. Questo procedimento, lungi dall'annullare la storia, la accoglie e la assume, grazie all'ineludibile riferimento al Cristo, per “trasfigurarla” nella sua verità e pienezza, mediante l'azione dello Spirito. In questo quadro prendono forma due concetti: l'interpretazione del gruppo degli apostoli con poteri giudiziali da esercitare in contesto eucaristico e l'eucaristia come “memoriale” del futuro. Essi si riveleranno particolarmente decisivi per l'adeguata integrazione delle strutture istituzionali </w:t>
      </w:r>
      <w:r>
        <w:rPr>
          <w:i/>
          <w:iCs/>
        </w:rPr>
        <w:t xml:space="preserve">ad intra </w:t>
      </w:r>
      <w:r>
        <w:t xml:space="preserve">e </w:t>
      </w:r>
      <w:r>
        <w:rPr>
          <w:i/>
          <w:iCs/>
        </w:rPr>
        <w:t xml:space="preserve">d extra </w:t>
      </w:r>
      <w:r>
        <w:t xml:space="preserve">nell'economia globale dell'ecclesiologia di </w:t>
      </w:r>
      <w:proofErr w:type="spellStart"/>
      <w:r>
        <w:t>Zizioulas</w:t>
      </w:r>
      <w:proofErr w:type="spellEnd"/>
      <w:r>
        <w:t xml:space="preserve">», </w:t>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46.</w:t>
      </w:r>
    </w:p>
  </w:footnote>
  <w:footnote w:id="44">
    <w:p w:rsidR="004B0B0C" w:rsidRDefault="004B0B0C" w:rsidP="004B0B0C">
      <w:pPr>
        <w:pStyle w:val="Footnote"/>
        <w:ind w:left="0" w:firstLine="0"/>
        <w:jc w:val="both"/>
      </w:pPr>
      <w:r>
        <w:rPr>
          <w:rStyle w:val="Rimandonotaapidipagina"/>
        </w:rPr>
        <w:footnoteRef/>
      </w:r>
      <w:r>
        <w:t xml:space="preserve"> «La comunione cattolica è dunque un dono escatologico, frutto della sintesi simultanea tra l'azione del Cristo e quella dello Spirito, che inizia con l'Incarnazione e si compie nella Pentecoste. Poiché tutto questo si attualizza nella celebrazione della Divina Liturgia come luogo concreto di inserzione dei membri della chiesa nella presenza “personalizzante” del Cristo da qui trae ulteriore coscienza e necessità l'affermazione secondo la quale la natura cattolica della chiesa è realizzabile soltanto a livello locale», Ivi, 47-48.</w:t>
      </w:r>
    </w:p>
  </w:footnote>
  <w:footnote w:id="45">
    <w:p w:rsidR="004B0B0C" w:rsidRDefault="004B0B0C" w:rsidP="004B0B0C">
      <w:pPr>
        <w:pStyle w:val="Footnote"/>
      </w:pPr>
      <w:r>
        <w:rPr>
          <w:rStyle w:val="Rimandonotaapidipagina"/>
        </w:rPr>
        <w:footnoteRef/>
      </w:r>
      <w:r>
        <w:rPr>
          <w:smallCaps/>
        </w:rPr>
        <w:t>J</w:t>
      </w:r>
      <w:r>
        <w:t xml:space="preserve">. </w:t>
      </w:r>
      <w:proofErr w:type="spellStart"/>
      <w:r>
        <w:rPr>
          <w:smallCaps/>
        </w:rPr>
        <w:t>Zizioulas</w:t>
      </w:r>
      <w:proofErr w:type="spellEnd"/>
      <w:r>
        <w:t xml:space="preserve">, </w:t>
      </w:r>
      <w:r>
        <w:rPr>
          <w:i/>
          <w:iCs/>
        </w:rPr>
        <w:t xml:space="preserve">Eucaristia e regno di Dio, </w:t>
      </w:r>
      <w:r>
        <w:t>49-50. 54-55.</w:t>
      </w:r>
    </w:p>
  </w:footnote>
  <w:footnote w:id="46">
    <w:p w:rsidR="004B0B0C" w:rsidRDefault="004B0B0C" w:rsidP="004B0B0C">
      <w:pPr>
        <w:pStyle w:val="Footnote"/>
        <w:ind w:left="0" w:firstLine="0"/>
        <w:jc w:val="both"/>
      </w:pPr>
      <w:r>
        <w:rPr>
          <w:rStyle w:val="Rimandonotaapidipagina"/>
        </w:rPr>
        <w:footnoteRef/>
      </w:r>
      <w:r>
        <w:t xml:space="preserve"> «Dunque, l'implicazione più importante di ogni sintesi tra cristologia e pneumatologia, è proprio quella a cui la teologia non ha fatto piena giustizia: </w:t>
      </w:r>
      <w:r>
        <w:rPr>
          <w:i/>
          <w:iCs/>
        </w:rPr>
        <w:t>in quanto è concepibile solo nello Spirito, Cristo si manifesta come un essere relazionale di grado assoluto</w:t>
      </w:r>
      <w:r>
        <w:t xml:space="preserve">. Egli non può essere concepito nei termini della nostra esistenza empirica e individualizzata; non è un'individualità ma una persona nel vero senso della parola: la sua esistenza implica </w:t>
      </w:r>
      <w:r>
        <w:rPr>
          <w:i/>
          <w:iCs/>
        </w:rPr>
        <w:t xml:space="preserve">per definizione </w:t>
      </w:r>
      <w:r>
        <w:t xml:space="preserve">la sua corporeità. La Bibbia parla di lui come del Messia in termini di “personalità corporativa” (Servo di Dio, Figlio dell'Uomo, ecc.) e i Padri, seguendo Paolo lo descrivono come ricapitolazione di tutta l'umanità e della creazione stessa. […] Ora, il mistero della Chiesa è nato da questo evento cristologico-pneumatologico </w:t>
      </w:r>
      <w:r>
        <w:rPr>
          <w:i/>
          <w:iCs/>
        </w:rPr>
        <w:t>nella sua integrità</w:t>
      </w:r>
      <w:r>
        <w:t xml:space="preserve">. La Chiesa è il mistero dell'unità tra l' “Uno” e i “molti” - non l' “Uno” che prima esiste come “Uno” e poi diventa “molti”, ma dell' “Uno” che è </w:t>
      </w:r>
      <w:r>
        <w:rPr>
          <w:i/>
          <w:iCs/>
        </w:rPr>
        <w:t xml:space="preserve">nello stesso tempo </w:t>
      </w:r>
      <w:r>
        <w:t xml:space="preserve">“molti”», </w:t>
      </w:r>
      <w:r>
        <w:rPr>
          <w:smallCaps/>
        </w:rPr>
        <w:t>Id</w:t>
      </w:r>
      <w:r>
        <w:t>., «La dimensione pneumatologica», 469.</w:t>
      </w:r>
    </w:p>
  </w:footnote>
  <w:footnote w:id="47">
    <w:p w:rsidR="004B0B0C" w:rsidRDefault="004B0B0C" w:rsidP="004B0B0C">
      <w:pPr>
        <w:pStyle w:val="Footnote"/>
      </w:pPr>
      <w:r>
        <w:rPr>
          <w:rStyle w:val="Rimandonotaapidipagina"/>
        </w:rPr>
        <w:footnoteRef/>
      </w:r>
      <w:r>
        <w:rPr>
          <w:smallCaps/>
        </w:rPr>
        <w:t>Y</w:t>
      </w:r>
      <w:r>
        <w:t xml:space="preserve">. </w:t>
      </w:r>
      <w:proofErr w:type="spellStart"/>
      <w:r>
        <w:rPr>
          <w:smallCaps/>
        </w:rPr>
        <w:t>Syty</w:t>
      </w:r>
      <w:proofErr w:type="spellEnd"/>
      <w:r>
        <w:t xml:space="preserve">, </w:t>
      </w:r>
      <w:r>
        <w:rPr>
          <w:i/>
          <w:iCs/>
        </w:rPr>
        <w:t xml:space="preserve">Il primato nell'ecclesiologia ortodossa attuale, </w:t>
      </w:r>
      <w:r>
        <w:t>62-63.</w:t>
      </w:r>
    </w:p>
  </w:footnote>
  <w:footnote w:id="48">
    <w:p w:rsidR="004B0B0C" w:rsidRDefault="004B0B0C" w:rsidP="004B0B0C">
      <w:pPr>
        <w:pStyle w:val="Footnote"/>
        <w:ind w:left="0" w:firstLine="0"/>
        <w:jc w:val="both"/>
      </w:pPr>
      <w:r>
        <w:rPr>
          <w:rStyle w:val="Rimandonotaapidipagina"/>
        </w:rPr>
        <w:footnoteRef/>
      </w:r>
      <w:r>
        <w:t xml:space="preserve"> «Le istituzioni ecclesiali, attraverso il condizionamento escatologico diventano </w:t>
      </w:r>
      <w:r>
        <w:rPr>
          <w:i/>
          <w:iCs/>
        </w:rPr>
        <w:t>sacramentali</w:t>
      </w:r>
      <w:r>
        <w:t xml:space="preserve">, nel senso di essere collocate nella dialettica tra storia ed escatologia, tra già e non ancora. Esse perdono perciò la loro autosufficienza, la loro ontologia individuale, e esistono in modo </w:t>
      </w:r>
      <w:proofErr w:type="spellStart"/>
      <w:r>
        <w:rPr>
          <w:i/>
          <w:iCs/>
        </w:rPr>
        <w:t>epicletico</w:t>
      </w:r>
      <w:proofErr w:type="spellEnd"/>
      <w:r>
        <w:rPr>
          <w:i/>
          <w:iCs/>
        </w:rPr>
        <w:t xml:space="preserve">, </w:t>
      </w:r>
      <w:r>
        <w:t xml:space="preserve">cioè dipendono costantemente quanto alla loro efficacia dalla preghiera della comunità. Non è nella storia che le istituzioni ecclesiali trovano la loro certezza (o la loro validità), ma nella dipendenza costante dallo Spirito Santo. Questo è ciò che le rende “sacramentali”, ciò che nel linguaggio della teologia ortodossa può essere chiamato “iconico”», </w:t>
      </w:r>
      <w:r>
        <w:rPr>
          <w:smallCaps/>
        </w:rPr>
        <w:t>J</w:t>
      </w:r>
      <w:r>
        <w:t xml:space="preserve">. </w:t>
      </w:r>
      <w:proofErr w:type="spellStart"/>
      <w:r>
        <w:rPr>
          <w:smallCaps/>
        </w:rPr>
        <w:t>Zizioulas</w:t>
      </w:r>
      <w:proofErr w:type="spellEnd"/>
      <w:r>
        <w:t>, «Cristologia, pneumatologia e istituzioni ecclesiastiche», 123-124.</w:t>
      </w:r>
    </w:p>
  </w:footnote>
  <w:footnote w:id="49">
    <w:p w:rsidR="004B0B0C" w:rsidRDefault="004B0B0C" w:rsidP="004B0B0C">
      <w:pPr>
        <w:pStyle w:val="Footnote"/>
      </w:pPr>
      <w:r>
        <w:rPr>
          <w:rStyle w:val="Rimandonotaapidipagina"/>
        </w:rPr>
        <w:footnoteRef/>
      </w:r>
      <w:r>
        <w:rPr>
          <w:smallCaps/>
        </w:rPr>
        <w:t xml:space="preserve">J. </w:t>
      </w:r>
      <w:proofErr w:type="spellStart"/>
      <w:r>
        <w:rPr>
          <w:smallCaps/>
        </w:rPr>
        <w:t>Zizioulas</w:t>
      </w:r>
      <w:proofErr w:type="spellEnd"/>
      <w:r>
        <w:t>, «Cristologia, pneum</w:t>
      </w:r>
      <w:bookmarkStart w:id="0" w:name="_GoBack"/>
      <w:bookmarkEnd w:id="0"/>
      <w:r>
        <w:t>atologia e istituzioni ecclesiastiche», 126-127.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11E2F"/>
    <w:multiLevelType w:val="hybridMultilevel"/>
    <w:tmpl w:val="37701E10"/>
    <w:lvl w:ilvl="0" w:tplc="73F034B4">
      <w:start w:val="1"/>
      <w:numFmt w:val="decimal"/>
      <w:lvlText w:val="%1."/>
      <w:lvlJc w:val="left"/>
      <w:pPr>
        <w:tabs>
          <w:tab w:val="num" w:pos="765"/>
        </w:tabs>
        <w:ind w:left="765" w:hanging="4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20"/>
    <w:rsid w:val="00042AC6"/>
    <w:rsid w:val="00090FA8"/>
    <w:rsid w:val="00102F13"/>
    <w:rsid w:val="00277B56"/>
    <w:rsid w:val="003352CE"/>
    <w:rsid w:val="003E4473"/>
    <w:rsid w:val="00481E4E"/>
    <w:rsid w:val="004B0B0C"/>
    <w:rsid w:val="00787FAF"/>
    <w:rsid w:val="00814DFC"/>
    <w:rsid w:val="00A6746D"/>
    <w:rsid w:val="00AE392D"/>
    <w:rsid w:val="00B252A3"/>
    <w:rsid w:val="00C41B7D"/>
    <w:rsid w:val="00DE68B3"/>
    <w:rsid w:val="00E0592A"/>
    <w:rsid w:val="00E753E4"/>
    <w:rsid w:val="00FE1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4B0B0C"/>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it-IT"/>
    </w:rPr>
  </w:style>
  <w:style w:type="paragraph" w:customStyle="1" w:styleId="Footnote">
    <w:name w:val="Footnote"/>
    <w:basedOn w:val="Standard"/>
    <w:uiPriority w:val="99"/>
    <w:rsid w:val="004B0B0C"/>
    <w:pPr>
      <w:suppressLineNumbers/>
      <w:ind w:left="283" w:hanging="283"/>
    </w:pPr>
    <w:rPr>
      <w:sz w:val="20"/>
      <w:szCs w:val="20"/>
    </w:rPr>
  </w:style>
  <w:style w:type="character" w:styleId="Rimandonotaapidipagina">
    <w:name w:val="footnote reference"/>
    <w:semiHidden/>
    <w:rsid w:val="004B0B0C"/>
    <w:rPr>
      <w:vertAlign w:val="superscript"/>
    </w:rPr>
  </w:style>
  <w:style w:type="paragraph" w:styleId="Testonotaapidipagina">
    <w:name w:val="footnote text"/>
    <w:aliases w:val=" Carattere"/>
    <w:basedOn w:val="Normale"/>
    <w:link w:val="TestonotaapidipaginaCarattere"/>
    <w:semiHidden/>
    <w:rsid w:val="004B0B0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4B0B0C"/>
    <w:rPr>
      <w:rFonts w:ascii="Times New Roman" w:eastAsia="Times New Roman" w:hAnsi="Times New Roman" w:cs="Times New Roman"/>
      <w:sz w:val="20"/>
      <w:szCs w:val="20"/>
      <w:lang w:eastAsia="it-IT"/>
    </w:rPr>
  </w:style>
  <w:style w:type="paragraph" w:styleId="Citazione">
    <w:name w:val="Quote"/>
    <w:basedOn w:val="Normale"/>
    <w:next w:val="Corpotesto"/>
    <w:link w:val="CitazioneCarattere"/>
    <w:qFormat/>
    <w:rsid w:val="004B0B0C"/>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4B0B0C"/>
    <w:rPr>
      <w:rFonts w:ascii="Times New Roman" w:eastAsia="Times New Roman" w:hAnsi="Times New Roman" w:cs="Times New Roman"/>
      <w:sz w:val="25"/>
      <w:szCs w:val="20"/>
      <w:lang w:eastAsia="it-IT"/>
    </w:rPr>
  </w:style>
  <w:style w:type="paragraph" w:styleId="Corpotesto">
    <w:name w:val="Body Text"/>
    <w:basedOn w:val="Normale"/>
    <w:link w:val="CorpotestoCarattere"/>
    <w:rsid w:val="004B0B0C"/>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4B0B0C"/>
    <w:rPr>
      <w:rFonts w:ascii="Times New Roman" w:eastAsia="Times New Roman" w:hAnsi="Times New Roman" w:cs="Times New Roman"/>
      <w:sz w:val="27"/>
      <w:szCs w:val="20"/>
      <w:lang w:eastAsia="it-IT"/>
    </w:rPr>
  </w:style>
  <w:style w:type="character" w:customStyle="1" w:styleId="FootnoteTextChar">
    <w:name w:val="Footnote Text Char"/>
    <w:locked/>
    <w:rsid w:val="004B0B0C"/>
    <w:rPr>
      <w:sz w:val="23"/>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4B0B0C"/>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it-IT"/>
    </w:rPr>
  </w:style>
  <w:style w:type="paragraph" w:customStyle="1" w:styleId="Footnote">
    <w:name w:val="Footnote"/>
    <w:basedOn w:val="Standard"/>
    <w:uiPriority w:val="99"/>
    <w:rsid w:val="004B0B0C"/>
    <w:pPr>
      <w:suppressLineNumbers/>
      <w:ind w:left="283" w:hanging="283"/>
    </w:pPr>
    <w:rPr>
      <w:sz w:val="20"/>
      <w:szCs w:val="20"/>
    </w:rPr>
  </w:style>
  <w:style w:type="character" w:styleId="Rimandonotaapidipagina">
    <w:name w:val="footnote reference"/>
    <w:semiHidden/>
    <w:rsid w:val="004B0B0C"/>
    <w:rPr>
      <w:vertAlign w:val="superscript"/>
    </w:rPr>
  </w:style>
  <w:style w:type="paragraph" w:styleId="Testonotaapidipagina">
    <w:name w:val="footnote text"/>
    <w:aliases w:val=" Carattere"/>
    <w:basedOn w:val="Normale"/>
    <w:link w:val="TestonotaapidipaginaCarattere"/>
    <w:semiHidden/>
    <w:rsid w:val="004B0B0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4B0B0C"/>
    <w:rPr>
      <w:rFonts w:ascii="Times New Roman" w:eastAsia="Times New Roman" w:hAnsi="Times New Roman" w:cs="Times New Roman"/>
      <w:sz w:val="20"/>
      <w:szCs w:val="20"/>
      <w:lang w:eastAsia="it-IT"/>
    </w:rPr>
  </w:style>
  <w:style w:type="paragraph" w:styleId="Citazione">
    <w:name w:val="Quote"/>
    <w:basedOn w:val="Normale"/>
    <w:next w:val="Corpotesto"/>
    <w:link w:val="CitazioneCarattere"/>
    <w:qFormat/>
    <w:rsid w:val="004B0B0C"/>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4B0B0C"/>
    <w:rPr>
      <w:rFonts w:ascii="Times New Roman" w:eastAsia="Times New Roman" w:hAnsi="Times New Roman" w:cs="Times New Roman"/>
      <w:sz w:val="25"/>
      <w:szCs w:val="20"/>
      <w:lang w:eastAsia="it-IT"/>
    </w:rPr>
  </w:style>
  <w:style w:type="paragraph" w:styleId="Corpotesto">
    <w:name w:val="Body Text"/>
    <w:basedOn w:val="Normale"/>
    <w:link w:val="CorpotestoCarattere"/>
    <w:rsid w:val="004B0B0C"/>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4B0B0C"/>
    <w:rPr>
      <w:rFonts w:ascii="Times New Roman" w:eastAsia="Times New Roman" w:hAnsi="Times New Roman" w:cs="Times New Roman"/>
      <w:sz w:val="27"/>
      <w:szCs w:val="20"/>
      <w:lang w:eastAsia="it-IT"/>
    </w:rPr>
  </w:style>
  <w:style w:type="character" w:customStyle="1" w:styleId="FootnoteTextChar">
    <w:name w:val="Footnote Text Char"/>
    <w:locked/>
    <w:rsid w:val="004B0B0C"/>
    <w:rPr>
      <w:sz w:val="23"/>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9566</Words>
  <Characters>54529</Characters>
  <Application>Microsoft Office Word</Application>
  <DocSecurity>0</DocSecurity>
  <Lines>454</Lines>
  <Paragraphs>127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9</cp:revision>
  <dcterms:created xsi:type="dcterms:W3CDTF">2020-05-04T14:11:00Z</dcterms:created>
  <dcterms:modified xsi:type="dcterms:W3CDTF">2024-01-15T15:41:00Z</dcterms:modified>
</cp:coreProperties>
</file>