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EC25" w14:textId="77777777" w:rsidR="00A503BE" w:rsidRPr="00E62C87" w:rsidRDefault="005F172E" w:rsidP="005F172E">
      <w:pPr>
        <w:jc w:val="center"/>
        <w:rPr>
          <w:rFonts w:cstheme="minorHAnsi"/>
          <w:color w:val="0070C0"/>
          <w:sz w:val="32"/>
          <w:szCs w:val="32"/>
        </w:rPr>
      </w:pPr>
      <w:r w:rsidRPr="00E62C87">
        <w:rPr>
          <w:rFonts w:cstheme="minorHAnsi"/>
          <w:color w:val="0070C0"/>
          <w:sz w:val="32"/>
          <w:szCs w:val="32"/>
        </w:rPr>
        <w:t>Lezione 2</w:t>
      </w:r>
    </w:p>
    <w:p w14:paraId="03A22C4D" w14:textId="77777777" w:rsidR="005E1DE3" w:rsidRPr="00E62C87" w:rsidRDefault="005E1DE3" w:rsidP="005E1DE3">
      <w:pPr>
        <w:jc w:val="center"/>
        <w:rPr>
          <w:rFonts w:cstheme="minorHAnsi"/>
          <w:color w:val="0070C0"/>
          <w:sz w:val="32"/>
          <w:szCs w:val="32"/>
        </w:rPr>
      </w:pPr>
      <w:r w:rsidRPr="00E62C87">
        <w:rPr>
          <w:rFonts w:cstheme="minorHAnsi"/>
          <w:color w:val="0070C0"/>
          <w:sz w:val="32"/>
          <w:szCs w:val="32"/>
        </w:rPr>
        <w:t>1° marzo 2023</w:t>
      </w:r>
    </w:p>
    <w:p w14:paraId="7F8A25D0" w14:textId="77777777" w:rsidR="00432B6A" w:rsidRDefault="00432B6A" w:rsidP="009412B0">
      <w:pPr>
        <w:rPr>
          <w:rFonts w:cstheme="minorHAnsi"/>
          <w:b/>
          <w:bCs/>
          <w:color w:val="0070C0"/>
          <w:sz w:val="32"/>
          <w:szCs w:val="32"/>
        </w:rPr>
      </w:pPr>
    </w:p>
    <w:p w14:paraId="71D9A454" w14:textId="77777777" w:rsidR="00432B6A" w:rsidRPr="00432B6A" w:rsidRDefault="00432B6A" w:rsidP="00432B6A">
      <w:pPr>
        <w:pStyle w:val="Paragrafoelenco"/>
        <w:numPr>
          <w:ilvl w:val="0"/>
          <w:numId w:val="1"/>
        </w:numPr>
        <w:rPr>
          <w:rFonts w:cstheme="minorHAnsi"/>
          <w:b/>
          <w:bCs/>
          <w:color w:val="0070C0"/>
          <w:sz w:val="32"/>
          <w:szCs w:val="32"/>
        </w:rPr>
      </w:pPr>
      <w:r>
        <w:rPr>
          <w:rFonts w:cstheme="minorHAnsi"/>
          <w:b/>
          <w:bCs/>
          <w:color w:val="0070C0"/>
          <w:sz w:val="32"/>
          <w:szCs w:val="32"/>
        </w:rPr>
        <w:t>Risurrezione dei morti e giudizio</w:t>
      </w:r>
    </w:p>
    <w:p w14:paraId="45822FD0" w14:textId="77777777" w:rsidR="00432B6A" w:rsidRDefault="00432B6A" w:rsidP="009412B0">
      <w:pPr>
        <w:rPr>
          <w:rFonts w:cstheme="minorHAnsi"/>
          <w:b/>
          <w:bCs/>
          <w:sz w:val="32"/>
          <w:szCs w:val="32"/>
        </w:rPr>
      </w:pPr>
      <w:r w:rsidRPr="00432B6A">
        <w:rPr>
          <w:rFonts w:cstheme="minorHAnsi"/>
          <w:b/>
          <w:bCs/>
          <w:sz w:val="32"/>
          <w:szCs w:val="32"/>
        </w:rPr>
        <w:t>Discorso di Paolo all’Areopago Atti 17</w:t>
      </w:r>
      <w:r>
        <w:rPr>
          <w:rFonts w:cstheme="minorHAnsi"/>
          <w:sz w:val="32"/>
          <w:szCs w:val="32"/>
        </w:rPr>
        <w:t>,</w:t>
      </w:r>
      <w:r w:rsidRPr="00432B6A">
        <w:rPr>
          <w:rFonts w:cstheme="minorHAnsi"/>
          <w:b/>
          <w:bCs/>
          <w:sz w:val="32"/>
          <w:szCs w:val="32"/>
        </w:rPr>
        <w:t>22-33</w:t>
      </w:r>
    </w:p>
    <w:p w14:paraId="2E711DCC" w14:textId="77777777" w:rsidR="00237282" w:rsidRPr="00237282" w:rsidRDefault="00237282" w:rsidP="009412B0">
      <w:pPr>
        <w:rPr>
          <w:rFonts w:cstheme="minorHAnsi"/>
          <w:sz w:val="32"/>
          <w:szCs w:val="32"/>
        </w:rPr>
      </w:pPr>
      <w:r>
        <w:rPr>
          <w:rFonts w:cstheme="minorHAnsi"/>
          <w:sz w:val="32"/>
          <w:szCs w:val="32"/>
        </w:rPr>
        <w:t>Note ermeneutiche (non esegetiche)</w:t>
      </w:r>
    </w:p>
    <w:p w14:paraId="4490EFC7" w14:textId="77777777" w:rsidR="00237282" w:rsidRDefault="009D5501" w:rsidP="00A71BEB">
      <w:pPr>
        <w:jc w:val="both"/>
        <w:rPr>
          <w:rFonts w:cstheme="minorHAnsi"/>
          <w:sz w:val="32"/>
          <w:szCs w:val="32"/>
        </w:rPr>
      </w:pPr>
      <w:r>
        <w:rPr>
          <w:rFonts w:cstheme="minorHAnsi"/>
          <w:sz w:val="32"/>
          <w:szCs w:val="32"/>
        </w:rPr>
        <w:t>La rottura “culturale</w:t>
      </w:r>
      <w:r w:rsidR="00A71BEB">
        <w:rPr>
          <w:rFonts w:cstheme="minorHAnsi"/>
          <w:sz w:val="32"/>
          <w:szCs w:val="32"/>
        </w:rPr>
        <w:t>”: Giudicare</w:t>
      </w:r>
      <w:r>
        <w:rPr>
          <w:rFonts w:cstheme="minorHAnsi"/>
          <w:sz w:val="32"/>
          <w:szCs w:val="32"/>
        </w:rPr>
        <w:t xml:space="preserve"> il mondo con giustizia</w:t>
      </w:r>
      <w:r w:rsidR="002E0F45">
        <w:rPr>
          <w:rFonts w:cstheme="minorHAnsi"/>
          <w:sz w:val="32"/>
          <w:szCs w:val="32"/>
        </w:rPr>
        <w:t xml:space="preserve"> attraverso un uomo che Dio ha risuscitato dai morti (At 17,31). Qui non è detto </w:t>
      </w:r>
      <w:r w:rsidR="00237282">
        <w:rPr>
          <w:rFonts w:cstheme="minorHAnsi"/>
          <w:sz w:val="32"/>
          <w:szCs w:val="32"/>
        </w:rPr>
        <w:t xml:space="preserve">esplicitamente </w:t>
      </w:r>
      <w:r w:rsidR="002E0F45">
        <w:rPr>
          <w:rFonts w:cstheme="minorHAnsi"/>
          <w:sz w:val="32"/>
          <w:szCs w:val="32"/>
        </w:rPr>
        <w:t>che saranno giudicati i riso</w:t>
      </w:r>
      <w:r w:rsidR="00A71BEB">
        <w:rPr>
          <w:rFonts w:cstheme="minorHAnsi"/>
          <w:sz w:val="32"/>
          <w:szCs w:val="32"/>
        </w:rPr>
        <w:t>r</w:t>
      </w:r>
      <w:r w:rsidR="002E0F45">
        <w:rPr>
          <w:rFonts w:cstheme="minorHAnsi"/>
          <w:sz w:val="32"/>
          <w:szCs w:val="32"/>
        </w:rPr>
        <w:t>ti</w:t>
      </w:r>
      <w:r w:rsidR="00A71BEB">
        <w:rPr>
          <w:rFonts w:cstheme="minorHAnsi"/>
          <w:sz w:val="32"/>
          <w:szCs w:val="32"/>
        </w:rPr>
        <w:t>, lo sarà il mondo</w:t>
      </w:r>
      <w:r w:rsidR="005B56B4">
        <w:rPr>
          <w:rFonts w:cstheme="minorHAnsi"/>
          <w:sz w:val="32"/>
          <w:szCs w:val="32"/>
        </w:rPr>
        <w:t>;</w:t>
      </w:r>
      <w:r w:rsidR="00A71BEB">
        <w:rPr>
          <w:rFonts w:cstheme="minorHAnsi"/>
          <w:sz w:val="32"/>
          <w:szCs w:val="32"/>
        </w:rPr>
        <w:t xml:space="preserve"> a essere risorto è innanzitutto il giudice. La risurrezione come r</w:t>
      </w:r>
      <w:r w:rsidR="005B56B4">
        <w:rPr>
          <w:rFonts w:cstheme="minorHAnsi"/>
          <w:sz w:val="32"/>
          <w:szCs w:val="32"/>
        </w:rPr>
        <w:t>adicale modificazione</w:t>
      </w:r>
      <w:r w:rsidR="00A71BEB">
        <w:rPr>
          <w:rFonts w:cstheme="minorHAnsi"/>
          <w:sz w:val="32"/>
          <w:szCs w:val="32"/>
        </w:rPr>
        <w:t xml:space="preserve"> dell’ordine precedente, così come lo è il giudizio.</w:t>
      </w:r>
      <w:r w:rsidR="00237282">
        <w:rPr>
          <w:rFonts w:cstheme="minorHAnsi"/>
          <w:sz w:val="32"/>
          <w:szCs w:val="32"/>
        </w:rPr>
        <w:t xml:space="preserve"> Per giudicare la storia del mondo </w:t>
      </w:r>
      <w:r w:rsidR="00425267">
        <w:rPr>
          <w:rFonts w:cstheme="minorHAnsi"/>
          <w:sz w:val="32"/>
          <w:szCs w:val="32"/>
        </w:rPr>
        <w:t>occorre appellarsi</w:t>
      </w:r>
      <w:r w:rsidR="00237282">
        <w:rPr>
          <w:rFonts w:cstheme="minorHAnsi"/>
          <w:sz w:val="32"/>
          <w:szCs w:val="32"/>
        </w:rPr>
        <w:t xml:space="preserve"> a chi a un tempo è stato dentro essa (uomo che ha conosciuto la morte) ed è fuori di essa in virtù di </w:t>
      </w:r>
      <w:r w:rsidR="00425267">
        <w:rPr>
          <w:rFonts w:cstheme="minorHAnsi"/>
          <w:sz w:val="32"/>
          <w:szCs w:val="32"/>
        </w:rPr>
        <w:t>un atto</w:t>
      </w:r>
      <w:r w:rsidR="00237282">
        <w:rPr>
          <w:rFonts w:cstheme="minorHAnsi"/>
          <w:sz w:val="32"/>
          <w:szCs w:val="32"/>
        </w:rPr>
        <w:t xml:space="preserve"> che si oppone alla legge che regge l’ordine attuale (risurrezione). </w:t>
      </w:r>
    </w:p>
    <w:p w14:paraId="074B88E0" w14:textId="77777777" w:rsidR="00425267" w:rsidRDefault="00425267" w:rsidP="00A71BEB">
      <w:pPr>
        <w:jc w:val="both"/>
        <w:rPr>
          <w:rFonts w:cstheme="minorHAnsi"/>
          <w:sz w:val="32"/>
          <w:szCs w:val="32"/>
        </w:rPr>
      </w:pPr>
      <w:r>
        <w:rPr>
          <w:rFonts w:cstheme="minorHAnsi"/>
          <w:sz w:val="32"/>
          <w:szCs w:val="32"/>
        </w:rPr>
        <w:t xml:space="preserve">Il giudizio universale, non quello particolare, è concepibile solo nell’ambito di religioni “monoteistiche”. La peculiarità cristiana è che il giudice non sarà Dio stesso.  </w:t>
      </w:r>
    </w:p>
    <w:p w14:paraId="77CEBC35" w14:textId="77777777" w:rsidR="00425267" w:rsidRPr="00425267" w:rsidRDefault="00425267" w:rsidP="00A71BEB">
      <w:pPr>
        <w:jc w:val="both"/>
        <w:rPr>
          <w:rFonts w:cstheme="minorHAnsi"/>
          <w:sz w:val="32"/>
          <w:szCs w:val="32"/>
        </w:rPr>
      </w:pPr>
      <w:r>
        <w:rPr>
          <w:rFonts w:cstheme="minorHAnsi"/>
          <w:sz w:val="32"/>
          <w:szCs w:val="32"/>
        </w:rPr>
        <w:t xml:space="preserve">Quando si sarà proposto il dogma trinitario sarà comunque Il Figlio «fatto uomo» che «di nuovo verrà nella gloria» </w:t>
      </w:r>
      <w:proofErr w:type="gramStart"/>
      <w:r>
        <w:rPr>
          <w:rFonts w:cstheme="minorHAnsi"/>
          <w:sz w:val="32"/>
          <w:szCs w:val="32"/>
        </w:rPr>
        <w:t>( il</w:t>
      </w:r>
      <w:proofErr w:type="gramEnd"/>
      <w:r>
        <w:rPr>
          <w:rFonts w:cstheme="minorHAnsi"/>
          <w:sz w:val="32"/>
          <w:szCs w:val="32"/>
        </w:rPr>
        <w:t xml:space="preserve"> verbi </w:t>
      </w:r>
      <w:r w:rsidRPr="00425267">
        <w:rPr>
          <w:rFonts w:cstheme="minorHAnsi"/>
          <w:i/>
          <w:iCs/>
          <w:sz w:val="32"/>
          <w:szCs w:val="32"/>
        </w:rPr>
        <w:t>erchomai</w:t>
      </w:r>
      <w:r>
        <w:rPr>
          <w:rFonts w:cstheme="minorHAnsi"/>
          <w:i/>
          <w:iCs/>
          <w:sz w:val="32"/>
          <w:szCs w:val="32"/>
        </w:rPr>
        <w:t xml:space="preserve"> </w:t>
      </w:r>
      <w:r>
        <w:rPr>
          <w:rFonts w:cstheme="minorHAnsi"/>
          <w:sz w:val="32"/>
          <w:szCs w:val="32"/>
        </w:rPr>
        <w:t xml:space="preserve">è collegato a «gloria», nel NT per la “seconda venuta” non si usa mai il verbo «ritornare») </w:t>
      </w:r>
    </w:p>
    <w:p w14:paraId="51173E5B" w14:textId="77777777" w:rsidR="00432B6A" w:rsidRPr="00432B6A" w:rsidRDefault="00237282" w:rsidP="00A71BEB">
      <w:pPr>
        <w:jc w:val="both"/>
        <w:rPr>
          <w:rFonts w:cstheme="minorHAnsi"/>
          <w:sz w:val="32"/>
          <w:szCs w:val="32"/>
        </w:rPr>
      </w:pPr>
      <w:r>
        <w:rPr>
          <w:rFonts w:cstheme="minorHAnsi"/>
          <w:sz w:val="32"/>
          <w:szCs w:val="32"/>
        </w:rPr>
        <w:t>Come in ogni tribunale, il giudizio è volto al passato (si giudicano le azioni compiute) e la sentenza dischiusa verso il futuro (premio o castigo)</w:t>
      </w:r>
    </w:p>
    <w:p w14:paraId="03C001B4" w14:textId="77777777" w:rsidR="002E0F45" w:rsidRDefault="002E0F45" w:rsidP="004E53A2">
      <w:pPr>
        <w:spacing w:after="0" w:line="360" w:lineRule="auto"/>
        <w:rPr>
          <w:rFonts w:ascii="Calibri" w:eastAsia="Times New Roman" w:hAnsi="Calibri" w:cs="Calibri"/>
          <w:b/>
          <w:bCs/>
          <w:i/>
          <w:iCs/>
          <w:sz w:val="28"/>
          <w:szCs w:val="28"/>
          <w:lang w:eastAsia="it-IT"/>
        </w:rPr>
      </w:pPr>
    </w:p>
    <w:p w14:paraId="780E054B" w14:textId="77777777" w:rsidR="002E0F45" w:rsidRDefault="002E0F45" w:rsidP="002E0F45">
      <w:pPr>
        <w:spacing w:after="0" w:line="360" w:lineRule="auto"/>
        <w:ind w:firstLine="170"/>
        <w:jc w:val="center"/>
        <w:rPr>
          <w:rFonts w:ascii="Calibri" w:eastAsia="Times New Roman" w:hAnsi="Calibri" w:cs="Calibri"/>
          <w:b/>
          <w:bCs/>
          <w:i/>
          <w:iCs/>
          <w:sz w:val="28"/>
          <w:szCs w:val="28"/>
          <w:lang w:eastAsia="it-IT"/>
        </w:rPr>
      </w:pPr>
    </w:p>
    <w:p w14:paraId="4CEE0335" w14:textId="77777777" w:rsidR="002E0F45" w:rsidRPr="002E0F45" w:rsidRDefault="002E0F45" w:rsidP="002E0F45">
      <w:pPr>
        <w:spacing w:after="0" w:line="360" w:lineRule="auto"/>
        <w:ind w:firstLine="170"/>
        <w:jc w:val="center"/>
        <w:rPr>
          <w:rFonts w:ascii="Calibri" w:eastAsia="Times New Roman" w:hAnsi="Calibri" w:cs="Calibri"/>
          <w:b/>
          <w:bCs/>
          <w:i/>
          <w:iCs/>
          <w:sz w:val="28"/>
          <w:szCs w:val="28"/>
          <w:lang w:eastAsia="it-IT"/>
        </w:rPr>
      </w:pPr>
      <w:r w:rsidRPr="002E0F45">
        <w:rPr>
          <w:rFonts w:ascii="Calibri" w:eastAsia="Times New Roman" w:hAnsi="Calibri" w:cs="Calibri"/>
          <w:b/>
          <w:bCs/>
          <w:i/>
          <w:iCs/>
          <w:sz w:val="28"/>
          <w:szCs w:val="28"/>
          <w:lang w:eastAsia="it-IT"/>
        </w:rPr>
        <w:t>Paolo e Agatone.</w:t>
      </w:r>
    </w:p>
    <w:p w14:paraId="61FDF6EC" w14:textId="77777777" w:rsidR="002E0F45" w:rsidRPr="002E0F45" w:rsidRDefault="002E0F45" w:rsidP="002E0F45">
      <w:pPr>
        <w:keepNext/>
        <w:spacing w:after="0" w:line="360" w:lineRule="auto"/>
        <w:ind w:firstLine="170"/>
        <w:jc w:val="center"/>
        <w:outlineLvl w:val="1"/>
        <w:rPr>
          <w:rFonts w:ascii="Calibri" w:eastAsia="Times New Roman" w:hAnsi="Calibri" w:cs="Calibri"/>
          <w:i/>
          <w:iCs/>
          <w:sz w:val="28"/>
          <w:szCs w:val="28"/>
          <w:lang w:eastAsia="it-IT"/>
        </w:rPr>
      </w:pPr>
      <w:r w:rsidRPr="002E0F45">
        <w:rPr>
          <w:rFonts w:ascii="Calibri" w:eastAsia="Times New Roman" w:hAnsi="Calibri" w:cs="Calibri"/>
          <w:i/>
          <w:iCs/>
          <w:sz w:val="28"/>
          <w:szCs w:val="28"/>
          <w:lang w:eastAsia="it-IT"/>
        </w:rPr>
        <w:t xml:space="preserve">Frammento di un dialogo immaginario </w:t>
      </w:r>
    </w:p>
    <w:p w14:paraId="66F6A070" w14:textId="77777777" w:rsidR="002E0F45" w:rsidRPr="002E0F45" w:rsidRDefault="002E0F45" w:rsidP="002E0F45">
      <w:pPr>
        <w:spacing w:after="0" w:line="360" w:lineRule="auto"/>
        <w:ind w:firstLine="170"/>
        <w:jc w:val="center"/>
        <w:rPr>
          <w:rFonts w:ascii="Calibri" w:eastAsia="Times New Roman" w:hAnsi="Calibri" w:cs="Calibri"/>
          <w:iCs/>
          <w:sz w:val="28"/>
          <w:szCs w:val="28"/>
          <w:lang w:eastAsia="it-IT"/>
        </w:rPr>
      </w:pPr>
      <w:r w:rsidRPr="002E0F45">
        <w:rPr>
          <w:rFonts w:ascii="Calibri" w:eastAsia="Times New Roman" w:hAnsi="Calibri" w:cs="Calibri"/>
          <w:iCs/>
          <w:sz w:val="28"/>
          <w:szCs w:val="28"/>
          <w:lang w:eastAsia="it-IT"/>
        </w:rPr>
        <w:t>Regno-attualità 6,2012</w:t>
      </w:r>
    </w:p>
    <w:p w14:paraId="1E75C753" w14:textId="77777777" w:rsidR="002E0F45" w:rsidRPr="002E0F45" w:rsidRDefault="002E0F45" w:rsidP="002E0F45">
      <w:pPr>
        <w:spacing w:after="0" w:line="360" w:lineRule="auto"/>
        <w:ind w:firstLine="170"/>
        <w:jc w:val="both"/>
        <w:rPr>
          <w:rFonts w:ascii="Calibri" w:eastAsia="Times New Roman" w:hAnsi="Calibri" w:cs="Calibri"/>
          <w:sz w:val="28"/>
          <w:szCs w:val="28"/>
          <w:lang w:eastAsia="it-IT"/>
        </w:rPr>
      </w:pPr>
      <w:r w:rsidRPr="002E0F45">
        <w:rPr>
          <w:rFonts w:ascii="Calibri" w:eastAsia="Times New Roman" w:hAnsi="Calibri" w:cs="Calibri"/>
          <w:i/>
          <w:iCs/>
          <w:sz w:val="28"/>
          <w:szCs w:val="28"/>
          <w:lang w:eastAsia="it-IT"/>
        </w:rPr>
        <w:lastRenderedPageBreak/>
        <w:t>Agatone</w:t>
      </w:r>
      <w:r w:rsidRPr="002E0F45">
        <w:rPr>
          <w:rFonts w:ascii="Calibri" w:eastAsia="Times New Roman" w:hAnsi="Calibri" w:cs="Calibri"/>
          <w:sz w:val="28"/>
          <w:szCs w:val="28"/>
          <w:lang w:eastAsia="it-IT"/>
        </w:rPr>
        <w:t xml:space="preserve"> - Paolo voglio domandarti una cosa, da quel giorno sull’Areopago (cf. At 17,16-34) mi è rimasta una curiosità; come sai l’essere curiosi è un atteggiamento tipico di noi filosofi, specie se ateniesi. L’hai visto davvero quell’altare con su scritto «a un Dio ignoto»? Girando per strade e piazze con i miei occhi non ho mai scorto una scritta simile a quella. </w:t>
      </w:r>
    </w:p>
    <w:p w14:paraId="276C7E71" w14:textId="77777777" w:rsidR="002E0F45" w:rsidRPr="002E0F45" w:rsidRDefault="002E0F45" w:rsidP="002E0F45">
      <w:pPr>
        <w:spacing w:after="0" w:line="360" w:lineRule="auto"/>
        <w:ind w:firstLine="170"/>
        <w:jc w:val="both"/>
        <w:rPr>
          <w:rFonts w:ascii="Calibri" w:eastAsia="Times New Roman" w:hAnsi="Calibri" w:cs="Calibri"/>
          <w:sz w:val="28"/>
          <w:szCs w:val="28"/>
          <w:lang w:eastAsia="it-IT"/>
        </w:rPr>
      </w:pPr>
      <w:r w:rsidRPr="002E0F45">
        <w:rPr>
          <w:rFonts w:ascii="Calibri" w:eastAsia="Times New Roman" w:hAnsi="Calibri" w:cs="Calibri"/>
          <w:i/>
          <w:iCs/>
          <w:sz w:val="28"/>
          <w:szCs w:val="28"/>
          <w:lang w:eastAsia="it-IT"/>
        </w:rPr>
        <w:t xml:space="preserve">Paolo </w:t>
      </w:r>
      <w:r w:rsidRPr="002E0F45">
        <w:rPr>
          <w:rFonts w:ascii="Calibri" w:eastAsia="Times New Roman" w:hAnsi="Calibri" w:cs="Calibri"/>
          <w:sz w:val="28"/>
          <w:szCs w:val="28"/>
          <w:lang w:eastAsia="it-IT"/>
        </w:rPr>
        <w:t>– Sei nel giusto nel pormi la domanda. Quella volta là in mezzo a voi, filosofi stoici ed epicurei (ma pensavo soprattutto ai primi) sforzai i termini del discorso. O meglio, rispetto all’epigrafe da me effettivamente letta, per un verso mutai pochissimo, ma per un altro aspetto introdussi un cambiamento radicale. Avevo osservato infatti degli altari dedicati «agli dèi ignoti». Con il passaggio dal plurale al singolare, volevo alludere non più a un culto pubblico, ma proprio a quel particolare altare contenuto nella coscienza umana. Sono convinto che, se avessi la possibilità di compiere quanto il nostro Dio ha riservato a s</w:t>
      </w:r>
      <w:r w:rsidR="00425267">
        <w:rPr>
          <w:rFonts w:ascii="Calibri" w:eastAsia="Times New Roman" w:hAnsi="Calibri" w:cs="Calibri"/>
          <w:sz w:val="28"/>
          <w:szCs w:val="28"/>
          <w:lang w:eastAsia="it-IT"/>
        </w:rPr>
        <w:t>é</w:t>
      </w:r>
      <w:r w:rsidRPr="002E0F45">
        <w:rPr>
          <w:rFonts w:ascii="Calibri" w:eastAsia="Times New Roman" w:hAnsi="Calibri" w:cs="Calibri"/>
          <w:sz w:val="28"/>
          <w:szCs w:val="28"/>
          <w:lang w:eastAsia="it-IT"/>
        </w:rPr>
        <w:t xml:space="preserve"> stesso, cioè scrutare il cuore degli uomini, mi sarebbe dato di scorgere, nella profondità dell’uomo interiore, proprio quel detto. Nell’intimo di ciascuno di noi vi è racchiuso un anelito verso il Signore del cielo e della terra.</w:t>
      </w:r>
    </w:p>
    <w:p w14:paraId="083B6CE0" w14:textId="77777777" w:rsidR="002E0F45" w:rsidRPr="002E0F45" w:rsidRDefault="002E0F45" w:rsidP="002E0F45">
      <w:pPr>
        <w:spacing w:after="0" w:line="360" w:lineRule="auto"/>
        <w:ind w:firstLine="170"/>
        <w:jc w:val="both"/>
        <w:rPr>
          <w:rFonts w:ascii="Calibri" w:eastAsia="Times New Roman" w:hAnsi="Calibri" w:cs="Calibri"/>
          <w:sz w:val="28"/>
          <w:szCs w:val="28"/>
          <w:lang w:eastAsia="it-IT"/>
        </w:rPr>
      </w:pPr>
      <w:r w:rsidRPr="002E0F45">
        <w:rPr>
          <w:rFonts w:ascii="Calibri" w:eastAsia="Times New Roman" w:hAnsi="Calibri" w:cs="Calibri"/>
          <w:i/>
          <w:iCs/>
          <w:sz w:val="28"/>
          <w:szCs w:val="28"/>
          <w:lang w:eastAsia="it-IT"/>
        </w:rPr>
        <w:t>Agatone</w:t>
      </w:r>
      <w:r w:rsidRPr="002E0F45">
        <w:rPr>
          <w:rFonts w:ascii="Calibri" w:eastAsia="Times New Roman" w:hAnsi="Calibri" w:cs="Calibri"/>
          <w:sz w:val="28"/>
          <w:szCs w:val="28"/>
          <w:lang w:eastAsia="it-IT"/>
        </w:rPr>
        <w:t xml:space="preserve"> - Oh sì, quegli altari agli dèi ignoti, li avevo visti anch’io, qui e altrove. Essi alludono a nomi di divinità di altri popoli che ancora non conosciamo. Anche loro hanno il diritto di cittadinanza nel nostro pantheon. Tutti i popoli dell’ecumene abitano sotto un unico cielo; esso ci accomuna. Hai parlato degli stoici, la corrente filosofica a cui anch’io aderisco. Nell’</w:t>
      </w:r>
      <w:r w:rsidRPr="002E0F45">
        <w:rPr>
          <w:rFonts w:ascii="Calibri" w:eastAsia="Times New Roman" w:hAnsi="Calibri" w:cs="Calibri"/>
          <w:i/>
          <w:iCs/>
          <w:sz w:val="28"/>
          <w:szCs w:val="28"/>
          <w:lang w:eastAsia="it-IT"/>
        </w:rPr>
        <w:t>Inno a Zeus</w:t>
      </w:r>
      <w:r w:rsidRPr="002E0F45">
        <w:rPr>
          <w:rFonts w:ascii="Calibri" w:eastAsia="Times New Roman" w:hAnsi="Calibri" w:cs="Calibri"/>
          <w:sz w:val="28"/>
          <w:szCs w:val="28"/>
          <w:lang w:eastAsia="it-IT"/>
        </w:rPr>
        <w:t xml:space="preserve"> del nostro antico maestro Cleante si afferma che un attributo di Dio è quello di avere molti nomi (</w:t>
      </w:r>
      <w:r w:rsidRPr="002E0F45">
        <w:rPr>
          <w:rFonts w:ascii="Calibri" w:eastAsia="Times New Roman" w:hAnsi="Calibri" w:cs="Calibri"/>
          <w:i/>
          <w:iCs/>
          <w:sz w:val="28"/>
          <w:szCs w:val="28"/>
          <w:lang w:eastAsia="it-IT"/>
        </w:rPr>
        <w:t>polyonymos</w:t>
      </w:r>
      <w:r w:rsidRPr="002E0F45">
        <w:rPr>
          <w:rFonts w:ascii="Calibri" w:eastAsia="Times New Roman" w:hAnsi="Calibri" w:cs="Calibri"/>
          <w:sz w:val="28"/>
          <w:szCs w:val="28"/>
          <w:lang w:eastAsia="it-IT"/>
        </w:rPr>
        <w:t xml:space="preserve">). Dio si manifesta in molti modi, sotto una pluralità di nomi. Le divinità di tutti i popoli sono le raffigurazioni di questo molteplice operare divino, chi può circoscriverlo? In una cultura a noi sconosciuta, gli dèi hanno dei nomi a noi ignoti. Tuttavia pure quel popolo abita sotto il nostro stesso cielo ed è guidato dalle stesse stelle. Noi non conosciamo il nome di quegli dèi, ma li possiamo adorare perché sono manifestazioni </w:t>
      </w:r>
      <w:r w:rsidRPr="002E0F45">
        <w:rPr>
          <w:rFonts w:ascii="Calibri" w:eastAsia="Times New Roman" w:hAnsi="Calibri" w:cs="Calibri"/>
          <w:sz w:val="28"/>
          <w:szCs w:val="28"/>
          <w:lang w:eastAsia="it-IT"/>
        </w:rPr>
        <w:lastRenderedPageBreak/>
        <w:t>dello stesso Logos divino che regge il tutto. Per noi cosmopoliti (in senso proprio, di cittadini del cosmo) quei nomi sono sconosciuti, eppure non ci sono estranei.</w:t>
      </w:r>
    </w:p>
    <w:p w14:paraId="6ACC8D36" w14:textId="77777777" w:rsidR="002E0F45" w:rsidRPr="002E0F45" w:rsidRDefault="002E0F45" w:rsidP="002E0F45">
      <w:pPr>
        <w:spacing w:after="0" w:line="360" w:lineRule="auto"/>
        <w:ind w:firstLine="170"/>
        <w:jc w:val="both"/>
        <w:rPr>
          <w:rFonts w:ascii="Calibri" w:eastAsia="Times New Roman" w:hAnsi="Calibri" w:cs="Calibri"/>
          <w:sz w:val="28"/>
          <w:szCs w:val="28"/>
          <w:lang w:eastAsia="it-IT"/>
        </w:rPr>
      </w:pPr>
      <w:r w:rsidRPr="002E0F45">
        <w:rPr>
          <w:rFonts w:ascii="Calibri" w:eastAsia="Times New Roman" w:hAnsi="Calibri" w:cs="Calibri"/>
          <w:i/>
          <w:iCs/>
          <w:sz w:val="28"/>
          <w:szCs w:val="28"/>
          <w:lang w:eastAsia="it-IT"/>
        </w:rPr>
        <w:t>Paolo</w:t>
      </w:r>
      <w:r w:rsidRPr="002E0F45">
        <w:rPr>
          <w:rFonts w:ascii="Calibri" w:eastAsia="Times New Roman" w:hAnsi="Calibri" w:cs="Calibri"/>
          <w:sz w:val="28"/>
          <w:szCs w:val="28"/>
          <w:lang w:eastAsia="it-IT"/>
        </w:rPr>
        <w:t xml:space="preserve"> – «Adoratori delle stelle», così alcuni dei nostri testi qualificano coloro che si dedicano al culto cosmico. Bada bene, ciò non equivale a un’accusa di idolatria pura e semplice. Le stelle non sono statue fatte da mani d’uomo che hanno occhi e non vedono, hanno bocca e non parlano, hanno orecchi e non odono (cf. Sal 115, 5). Proprio il vero, unico, invisibile Dio che si è comunicato a noi attraverso la parola, senza che apparisse alcuna figura, ha dato il sole, la luna, le stelle in eredità a tutti i popoli che sono sotto i cieli (cf. Dt 4,19-20). Sì, vi è qualcosa di vero, Dio opera anche nel cosmo, la sua parola invisibile precede però il cielo che tutti ci accomuna, è essa infatti ad aver creato il mondo. La differenza tra noi e voi sta tutta qui. Il Dio creatore, pur essendovi vicino, vi resta ignoto. A noi invece il Dio invisibile ha fatto udire la sua parola.</w:t>
      </w:r>
    </w:p>
    <w:p w14:paraId="44524787" w14:textId="77777777" w:rsidR="002E0F45" w:rsidRPr="002E0F45" w:rsidRDefault="002E0F45" w:rsidP="002E0F45">
      <w:pPr>
        <w:spacing w:after="0" w:line="360" w:lineRule="auto"/>
        <w:ind w:firstLine="170"/>
        <w:jc w:val="both"/>
        <w:rPr>
          <w:rFonts w:ascii="Calibri" w:eastAsia="Times New Roman" w:hAnsi="Calibri" w:cs="Calibri"/>
          <w:sz w:val="28"/>
          <w:szCs w:val="28"/>
          <w:lang w:eastAsia="it-IT"/>
        </w:rPr>
      </w:pPr>
      <w:r w:rsidRPr="002E0F45">
        <w:rPr>
          <w:rFonts w:ascii="Calibri" w:eastAsia="Times New Roman" w:hAnsi="Calibri" w:cs="Calibri"/>
          <w:i/>
          <w:iCs/>
          <w:sz w:val="28"/>
          <w:szCs w:val="28"/>
          <w:lang w:eastAsia="it-IT"/>
        </w:rPr>
        <w:t>Agatone</w:t>
      </w:r>
      <w:r w:rsidRPr="002E0F45">
        <w:rPr>
          <w:rFonts w:ascii="Calibri" w:eastAsia="Times New Roman" w:hAnsi="Calibri" w:cs="Calibri"/>
          <w:sz w:val="28"/>
          <w:szCs w:val="28"/>
          <w:lang w:eastAsia="it-IT"/>
        </w:rPr>
        <w:t xml:space="preserve"> - Mio caro Paolo, con questo tuo dire mi costringi a diventare polemico: come puoi pretendere di annunciarci, attraverso i tuoi discorsi, il Dio creatore e nel frattempo accusare la nostra intera cultura di non aver conosciuto colui che pure avremmo potuto e dovuto conoscere? Un mio parente che vive a Roma e ha aderito alla tua setta, mi fa detto che hai inviato loro una lunga lettera (per quanto quella non fosse neppure una tua comunità). Lo scritto, mi si dice, contiene ragionamenti complicati, per non dire contorti. In uno di essi sostieni che l’ira di Dio si è abbattuta su di noi, poiché noi, pur essendo nelle condizioni, fin dalla creazione, di conoscere, attraverso le sue opere, la eterna potenza di Dio, non l’abbiamo glorificato e ringraziato come Dio. Poi ti lasci andare a un forsennato attacco contro l’idolatria, come se noi, effettivamente, adorassimo quadrupedi, rettili e uccelli come là tu fingi di credere (cf. Rm 1,20-23).</w:t>
      </w:r>
    </w:p>
    <w:p w14:paraId="238EEA13" w14:textId="565DB941" w:rsidR="002E0F45" w:rsidRPr="002E0F45" w:rsidRDefault="002E0F45" w:rsidP="002E0F45">
      <w:pPr>
        <w:spacing w:after="0" w:line="360" w:lineRule="auto"/>
        <w:ind w:firstLine="170"/>
        <w:jc w:val="both"/>
        <w:rPr>
          <w:rFonts w:ascii="Calibri" w:eastAsia="Times New Roman" w:hAnsi="Calibri" w:cs="Calibri"/>
          <w:sz w:val="28"/>
          <w:szCs w:val="28"/>
          <w:lang w:eastAsia="it-IT"/>
        </w:rPr>
      </w:pPr>
      <w:r w:rsidRPr="002E0F45">
        <w:rPr>
          <w:rFonts w:ascii="Calibri" w:eastAsia="Times New Roman" w:hAnsi="Calibri" w:cs="Calibri"/>
          <w:i/>
          <w:iCs/>
          <w:sz w:val="28"/>
          <w:szCs w:val="28"/>
          <w:lang w:eastAsia="it-IT"/>
        </w:rPr>
        <w:t>Paolo</w:t>
      </w:r>
      <w:r w:rsidRPr="002E0F45">
        <w:rPr>
          <w:rFonts w:ascii="Calibri" w:eastAsia="Times New Roman" w:hAnsi="Calibri" w:cs="Calibri"/>
          <w:sz w:val="28"/>
          <w:szCs w:val="28"/>
          <w:lang w:eastAsia="it-IT"/>
        </w:rPr>
        <w:t xml:space="preserve"> – Anche questa volta sono costretto a darti ragione: ad Atene e a Roma ho parlato un linguaggio diverso, nell’un caso conciliante, nell’altro battagliero. Di fronte a voi, sottili ragionatori, bisogna essere cauti. Eppure non ho assunto due posizioni </w:t>
      </w:r>
      <w:r w:rsidRPr="002E0F45">
        <w:rPr>
          <w:rFonts w:ascii="Calibri" w:eastAsia="Times New Roman" w:hAnsi="Calibri" w:cs="Calibri"/>
          <w:sz w:val="28"/>
          <w:szCs w:val="28"/>
          <w:lang w:eastAsia="it-IT"/>
        </w:rPr>
        <w:lastRenderedPageBreak/>
        <w:t>davvero contraddittorie. So bene che voi filosofi non adorate né animali, né statue. Quando però ritenete che gli uni e gli altri siano simboli adeguati di Dio avete la presunzione di catturare l’invisibile attraverso il laccio del visibile; così facendo, leg</w:t>
      </w:r>
      <w:r w:rsidR="001E2883">
        <w:rPr>
          <w:rFonts w:ascii="Calibri" w:eastAsia="Times New Roman" w:hAnsi="Calibri" w:cs="Calibri"/>
          <w:sz w:val="28"/>
          <w:szCs w:val="28"/>
          <w:lang w:eastAsia="it-IT"/>
        </w:rPr>
        <w:t xml:space="preserve">ate tra </w:t>
      </w:r>
      <w:proofErr w:type="gramStart"/>
      <w:r w:rsidR="001E2883">
        <w:rPr>
          <w:rFonts w:ascii="Calibri" w:eastAsia="Times New Roman" w:hAnsi="Calibri" w:cs="Calibri"/>
          <w:sz w:val="28"/>
          <w:szCs w:val="28"/>
          <w:lang w:eastAsia="it-IT"/>
        </w:rPr>
        <w:t xml:space="preserve">loro </w:t>
      </w:r>
      <w:r w:rsidRPr="002E0F45">
        <w:rPr>
          <w:rFonts w:ascii="Calibri" w:eastAsia="Times New Roman" w:hAnsi="Calibri" w:cs="Calibri"/>
          <w:sz w:val="28"/>
          <w:szCs w:val="28"/>
          <w:lang w:eastAsia="it-IT"/>
        </w:rPr>
        <w:t xml:space="preserve"> a</w:t>
      </w:r>
      <w:proofErr w:type="gramEnd"/>
      <w:r w:rsidRPr="002E0F45">
        <w:rPr>
          <w:rFonts w:ascii="Calibri" w:eastAsia="Times New Roman" w:hAnsi="Calibri" w:cs="Calibri"/>
          <w:sz w:val="28"/>
          <w:szCs w:val="28"/>
          <w:lang w:eastAsia="it-IT"/>
        </w:rPr>
        <w:t xml:space="preserve"> filo doppio Dio e mondo. Non accetterò mai che una creatura divenga un’immagine adeguata del Dio invisibile. Quel poco che conosciamo di Lui attraverso l’ordine del mondo avrebbe dovuto invece convincervi di far elevare anche a Roma un altare «a un Dio ignoto», o meglio «al Dio ignoto».</w:t>
      </w:r>
    </w:p>
    <w:p w14:paraId="3CB6A130" w14:textId="77777777" w:rsidR="002E0F45" w:rsidRPr="002E0F45" w:rsidRDefault="002E0F45" w:rsidP="002E0F45">
      <w:pPr>
        <w:spacing w:after="0" w:line="360" w:lineRule="auto"/>
        <w:ind w:firstLine="170"/>
        <w:jc w:val="both"/>
        <w:rPr>
          <w:rFonts w:ascii="Calibri" w:eastAsia="Times New Roman" w:hAnsi="Calibri" w:cs="Calibri"/>
          <w:sz w:val="28"/>
          <w:szCs w:val="28"/>
          <w:lang w:eastAsia="it-IT"/>
        </w:rPr>
      </w:pPr>
      <w:r w:rsidRPr="002E0F45">
        <w:rPr>
          <w:rFonts w:ascii="Calibri" w:eastAsia="Times New Roman" w:hAnsi="Calibri" w:cs="Calibri"/>
          <w:i/>
          <w:iCs/>
          <w:sz w:val="28"/>
          <w:szCs w:val="28"/>
          <w:lang w:eastAsia="it-IT"/>
        </w:rPr>
        <w:t>Agatone</w:t>
      </w:r>
      <w:r w:rsidRPr="002E0F45">
        <w:rPr>
          <w:rFonts w:ascii="Calibri" w:eastAsia="Times New Roman" w:hAnsi="Calibri" w:cs="Calibri"/>
          <w:sz w:val="28"/>
          <w:szCs w:val="28"/>
          <w:lang w:eastAsia="it-IT"/>
        </w:rPr>
        <w:t xml:space="preserve"> - Ma con quale autorità ci annunci quanto secondo te noi siamo tenuti a non ignorare? Noi sappiamo quello che è dato di sapere alla natura umana, cosa si può pretendere di più? Accetto, comunque, di ragionare attorno al tuo ipotetico altare dedicato al Dio ignoto. A tal proposito affermo che il tuo errore sta proprio nel voler annunciare quanto è e deve restare ignoto. Riempire quello spazio vuoto con un nome, o piuttosto, secondo quanto voi dite, con il Nome è una contraddizione in termini. Tu sostieni di non contraddirti, qui invece lo fai. D’accordo, dando un nome al Dio ignoto non catturi la divinità attraverso l’immagine, lo fai però per mezzo della parola; c’è forse molta differenza? Sostituisci semplicemente un linguaggio a un altro; e perché quello verbale deve valere più di quello visivo? Anche voi, del resto, dite, simbolicamente, che Dio, accanto alla bocca e agli orecchi, ha anche occhi. Anzi, giungete perfino ad attribuirgli il naso affinché possa percepire l’odore dei sacrifici. Non ci è dato sfuggire ai linguaggi dei simboli; proprio per questo noi siamo, a mio modo di vedere coerentemente, politeisti.</w:t>
      </w:r>
    </w:p>
    <w:p w14:paraId="45527073" w14:textId="77777777" w:rsidR="002E0F45" w:rsidRPr="002E0F45" w:rsidRDefault="002E0F45" w:rsidP="002E0F45">
      <w:pPr>
        <w:spacing w:after="0" w:line="360" w:lineRule="auto"/>
        <w:ind w:firstLine="170"/>
        <w:jc w:val="both"/>
        <w:rPr>
          <w:rFonts w:ascii="Calibri" w:eastAsia="Times New Roman" w:hAnsi="Calibri" w:cs="Calibri"/>
          <w:sz w:val="28"/>
          <w:szCs w:val="28"/>
          <w:lang w:eastAsia="it-IT"/>
        </w:rPr>
      </w:pPr>
      <w:r w:rsidRPr="002E0F45">
        <w:rPr>
          <w:rFonts w:ascii="Calibri" w:eastAsia="Times New Roman" w:hAnsi="Calibri" w:cs="Calibri"/>
          <w:i/>
          <w:iCs/>
          <w:sz w:val="28"/>
          <w:szCs w:val="28"/>
          <w:lang w:eastAsia="it-IT"/>
        </w:rPr>
        <w:t>Paolo</w:t>
      </w:r>
      <w:r w:rsidRPr="002E0F45">
        <w:rPr>
          <w:rFonts w:ascii="Calibri" w:eastAsia="Times New Roman" w:hAnsi="Calibri" w:cs="Calibri"/>
          <w:sz w:val="28"/>
          <w:szCs w:val="28"/>
          <w:lang w:eastAsia="it-IT"/>
        </w:rPr>
        <w:t xml:space="preserve"> – È davvero impegnativo parlare con te; lungi dal demordere rilanci sfide di enorme portata. In quella lettera che scrissi alla comunità di Roma, ripetei quanto è convinzione profonda di noi ebrei: Dio ha fatto conoscere qualcosa di sé a tutte le genti attraverso le opere da lui compiute; a noi, tuttavia, Egli ha comunicato la sua parola perché la mettessimo in pratica. Il primato dell’ascolto sta in ciò. Sai anche però, e ciò mi distingue dalla maggior parte dei membri del mio popolo, che è mia convinzione che neppure noi ebrei siamo davvero in grado di poter mettere in pratica </w:t>
      </w:r>
      <w:r w:rsidRPr="002E0F45">
        <w:rPr>
          <w:rFonts w:ascii="Calibri" w:eastAsia="Times New Roman" w:hAnsi="Calibri" w:cs="Calibri"/>
          <w:sz w:val="28"/>
          <w:szCs w:val="28"/>
          <w:lang w:eastAsia="it-IT"/>
        </w:rPr>
        <w:lastRenderedPageBreak/>
        <w:t>quella volontà. Io credo che si sia salvati secondo la promessa e non in base alla Legge. La salvezza ci giunge attraverso un’altra via, quella della fede in Gesù Cristo, Figlio di Dio. Il cuore della mia predicazione all’Areopago che suscitò la derisione di quasi tutti gli ascoltatori – ricordi Agatone? – è Gesù Cristo morto e risorto. Ma allora, ironicamente, mi diceste che su ciò mi avreste sentito un’altra volta. La risurrezione vi apparve suprema stravaganza, o meglio una vera e propria follia. Non desidero certo imporre un ascolto a chi non ritiene opportuno udire. Voglio però dirti che per chi vive nel mondo della parola, il Dio ignoto è diventato per lui il Dio che si tiene nascosto; è una grande differenza. Questo suo tenersi nascosto (che è diverso anche dall’essere solo nascosto) lo possiamo conoscere soltanto in virtù di una parola che viene da Lui. Così hanno detto i nostri profeti; e la parola di Dio – l’ho scritto anch’io a quelli di Roma (cf. Rm 9, 6) – non viene meno. Per rispondere in modo più diretto alla tua domanda: è la parola stessa a dirci che Dio è al di là della sua stessa parola. In definitiva, vi annuncio, come hanno detto i nostri profeti, che il Dio che si tiene nascosto è l’unico che può salvarci (cf. Is 45, 15). Forse potrei concludere così: a voi è già dato di accogliere nel vostro cuore e, forse, anche di erigere sulle vostre piazze, un altare al Dio ignoto; ma ora io vi annuncio che siete nelle condizioni di dedicarne uno anche al Dio che si tiene nascosto; e, una volta eretto, è molto probabile che allora mi chiedereste di parlare di nuovo anche di Gesù Cristo morto e risorto.</w:t>
      </w:r>
    </w:p>
    <w:p w14:paraId="06B0C698" w14:textId="77777777" w:rsidR="002E0F45" w:rsidRPr="002E0F45" w:rsidRDefault="002E0F45" w:rsidP="002E0F45">
      <w:pPr>
        <w:spacing w:after="0" w:line="240" w:lineRule="auto"/>
        <w:rPr>
          <w:rFonts w:ascii="Calibri" w:eastAsia="Times New Roman" w:hAnsi="Calibri" w:cs="Calibri"/>
          <w:sz w:val="28"/>
          <w:szCs w:val="28"/>
          <w:lang w:eastAsia="it-IT"/>
        </w:rPr>
      </w:pPr>
    </w:p>
    <w:p w14:paraId="46BF6E64" w14:textId="77777777" w:rsidR="00432B6A" w:rsidRDefault="00432B6A" w:rsidP="009412B0">
      <w:pPr>
        <w:rPr>
          <w:rFonts w:cstheme="minorHAnsi"/>
          <w:b/>
          <w:bCs/>
          <w:color w:val="0070C0"/>
          <w:sz w:val="32"/>
          <w:szCs w:val="32"/>
        </w:rPr>
      </w:pPr>
    </w:p>
    <w:p w14:paraId="38FABC82" w14:textId="77777777" w:rsidR="005E1DE3" w:rsidRPr="004E53A2" w:rsidRDefault="009412B0" w:rsidP="004E53A2">
      <w:pPr>
        <w:pStyle w:val="Paragrafoelenco"/>
        <w:numPr>
          <w:ilvl w:val="1"/>
          <w:numId w:val="1"/>
        </w:numPr>
        <w:rPr>
          <w:rFonts w:cstheme="minorHAnsi"/>
          <w:b/>
          <w:bCs/>
          <w:color w:val="0070C0"/>
          <w:sz w:val="32"/>
          <w:szCs w:val="32"/>
        </w:rPr>
      </w:pPr>
      <w:r w:rsidRPr="004E53A2">
        <w:rPr>
          <w:rFonts w:cstheme="minorHAnsi"/>
          <w:b/>
          <w:bCs/>
          <w:color w:val="0070C0"/>
          <w:sz w:val="32"/>
          <w:szCs w:val="32"/>
        </w:rPr>
        <w:t xml:space="preserve">Catechismo della Chiesa Cattolica </w:t>
      </w:r>
      <w:r w:rsidRPr="004E53A2">
        <w:rPr>
          <w:rFonts w:cstheme="minorHAnsi"/>
          <w:b/>
          <w:bCs/>
          <w:color w:val="0070C0"/>
          <w:sz w:val="32"/>
          <w:szCs w:val="32"/>
        </w:rPr>
        <w:tab/>
      </w:r>
      <w:r w:rsidRPr="004E53A2">
        <w:rPr>
          <w:rFonts w:cstheme="minorHAnsi"/>
          <w:b/>
          <w:bCs/>
          <w:color w:val="0070C0"/>
          <w:sz w:val="32"/>
          <w:szCs w:val="32"/>
        </w:rPr>
        <w:tab/>
      </w:r>
      <w:r w:rsidRPr="004E53A2">
        <w:rPr>
          <w:rFonts w:cstheme="minorHAnsi"/>
          <w:b/>
          <w:bCs/>
          <w:color w:val="0070C0"/>
          <w:sz w:val="32"/>
          <w:szCs w:val="32"/>
        </w:rPr>
        <w:tab/>
      </w:r>
      <w:r w:rsidRPr="004E53A2">
        <w:rPr>
          <w:rFonts w:cstheme="minorHAnsi"/>
          <w:b/>
          <w:bCs/>
          <w:color w:val="0070C0"/>
          <w:sz w:val="32"/>
          <w:szCs w:val="32"/>
        </w:rPr>
        <w:tab/>
      </w:r>
      <w:r w:rsidRPr="004E53A2">
        <w:rPr>
          <w:rFonts w:cstheme="minorHAnsi"/>
          <w:b/>
          <w:bCs/>
          <w:color w:val="0070C0"/>
          <w:sz w:val="32"/>
          <w:szCs w:val="32"/>
        </w:rPr>
        <w:tab/>
      </w:r>
      <w:r w:rsidRPr="004E53A2">
        <w:rPr>
          <w:rFonts w:cstheme="minorHAnsi"/>
          <w:b/>
          <w:bCs/>
          <w:color w:val="0070C0"/>
          <w:sz w:val="32"/>
          <w:szCs w:val="32"/>
        </w:rPr>
        <w:tab/>
      </w:r>
      <w:r w:rsidRPr="004E53A2">
        <w:rPr>
          <w:rFonts w:cstheme="minorHAnsi"/>
          <w:b/>
          <w:bCs/>
          <w:color w:val="0070C0"/>
          <w:sz w:val="32"/>
          <w:szCs w:val="32"/>
        </w:rPr>
        <w:tab/>
        <w:t>(1992)</w:t>
      </w:r>
    </w:p>
    <w:p w14:paraId="153AA79B" w14:textId="78B557C5" w:rsidR="00EA5492" w:rsidRDefault="00EA5492" w:rsidP="009412B0">
      <w:pPr>
        <w:rPr>
          <w:rFonts w:cstheme="minorHAnsi"/>
          <w:sz w:val="32"/>
          <w:szCs w:val="32"/>
        </w:rPr>
      </w:pPr>
      <w:r>
        <w:rPr>
          <w:rFonts w:cstheme="minorHAnsi"/>
          <w:sz w:val="32"/>
          <w:szCs w:val="32"/>
        </w:rPr>
        <w:t xml:space="preserve"> </w:t>
      </w:r>
      <w:r w:rsidRPr="00EA5492">
        <w:rPr>
          <w:rFonts w:cstheme="minorHAnsi"/>
          <w:b/>
          <w:bCs/>
          <w:sz w:val="32"/>
          <w:szCs w:val="32"/>
        </w:rPr>
        <w:t xml:space="preserve">Una </w:t>
      </w:r>
      <w:r w:rsidR="004E53A2" w:rsidRPr="00EA5492">
        <w:rPr>
          <w:rFonts w:cstheme="minorHAnsi"/>
          <w:b/>
          <w:bCs/>
          <w:sz w:val="32"/>
          <w:szCs w:val="32"/>
        </w:rPr>
        <w:t>irrisolta contraddizione tra due prospettive</w:t>
      </w:r>
      <w:r>
        <w:rPr>
          <w:rFonts w:cstheme="minorHAnsi"/>
          <w:sz w:val="32"/>
          <w:szCs w:val="32"/>
        </w:rPr>
        <w:t>:</w:t>
      </w:r>
    </w:p>
    <w:p w14:paraId="061E9A53" w14:textId="1155899F" w:rsidR="004E53A2" w:rsidRPr="00EA5492" w:rsidRDefault="001E2883" w:rsidP="00EA5492">
      <w:pPr>
        <w:pStyle w:val="Paragrafoelenco"/>
        <w:numPr>
          <w:ilvl w:val="0"/>
          <w:numId w:val="2"/>
        </w:numPr>
        <w:rPr>
          <w:rFonts w:cstheme="minorHAnsi"/>
          <w:sz w:val="32"/>
          <w:szCs w:val="32"/>
        </w:rPr>
      </w:pPr>
      <w:r w:rsidRPr="00EA5492">
        <w:rPr>
          <w:rFonts w:cstheme="minorHAnsi"/>
          <w:sz w:val="32"/>
          <w:szCs w:val="32"/>
        </w:rPr>
        <w:t>giudicare i vivi – coloro che saranno tali all’ora della venuta nella gloria</w:t>
      </w:r>
      <w:r w:rsidR="00EA5492" w:rsidRPr="00EA5492">
        <w:rPr>
          <w:rFonts w:cstheme="minorHAnsi"/>
          <w:sz w:val="32"/>
          <w:szCs w:val="32"/>
        </w:rPr>
        <w:t xml:space="preserve"> -</w:t>
      </w:r>
      <w:r w:rsidRPr="00EA5492">
        <w:rPr>
          <w:rFonts w:cstheme="minorHAnsi"/>
          <w:sz w:val="32"/>
          <w:szCs w:val="32"/>
        </w:rPr>
        <w:t xml:space="preserve"> e i morti, nella loro qualità di risorti</w:t>
      </w:r>
      <w:r w:rsidR="00EA5492" w:rsidRPr="00EA5492">
        <w:rPr>
          <w:rFonts w:cstheme="minorHAnsi"/>
          <w:sz w:val="32"/>
          <w:szCs w:val="32"/>
        </w:rPr>
        <w:t>.</w:t>
      </w:r>
      <w:r w:rsidR="00EA5492">
        <w:rPr>
          <w:rFonts w:cstheme="minorHAnsi"/>
          <w:sz w:val="32"/>
          <w:szCs w:val="32"/>
        </w:rPr>
        <w:t xml:space="preserve"> L’atto di risorgere è quindi una precondizione per essere giudicati </w:t>
      </w:r>
    </w:p>
    <w:p w14:paraId="4FC1EAD0" w14:textId="6B51CA15" w:rsidR="00EA5492" w:rsidRPr="00EA5492" w:rsidRDefault="00EA5492" w:rsidP="00EA5492">
      <w:pPr>
        <w:pStyle w:val="Paragrafoelenco"/>
        <w:numPr>
          <w:ilvl w:val="0"/>
          <w:numId w:val="2"/>
        </w:numPr>
        <w:rPr>
          <w:rFonts w:cstheme="minorHAnsi"/>
          <w:sz w:val="32"/>
          <w:szCs w:val="32"/>
        </w:rPr>
      </w:pPr>
      <w:r>
        <w:rPr>
          <w:rFonts w:cstheme="minorHAnsi"/>
          <w:sz w:val="32"/>
          <w:szCs w:val="32"/>
        </w:rPr>
        <w:lastRenderedPageBreak/>
        <w:t>Risorgere in e con Cristo come la forma piena di salvezza. L’atto di risorgere non può condurre alla dannazione</w:t>
      </w:r>
      <w:r w:rsidR="008606A3">
        <w:rPr>
          <w:rFonts w:cstheme="minorHAnsi"/>
          <w:sz w:val="32"/>
          <w:szCs w:val="32"/>
        </w:rPr>
        <w:t xml:space="preserve"> in quanto è in </w:t>
      </w:r>
      <w:proofErr w:type="gramStart"/>
      <w:r w:rsidR="008606A3">
        <w:rPr>
          <w:rFonts w:cstheme="minorHAnsi"/>
          <w:sz w:val="32"/>
          <w:szCs w:val="32"/>
        </w:rPr>
        <w:t>se</w:t>
      </w:r>
      <w:proofErr w:type="gramEnd"/>
      <w:r w:rsidR="008606A3">
        <w:rPr>
          <w:rFonts w:cstheme="minorHAnsi"/>
          <w:sz w:val="32"/>
          <w:szCs w:val="32"/>
        </w:rPr>
        <w:t xml:space="preserve"> stesso salvezza.</w:t>
      </w:r>
    </w:p>
    <w:p w14:paraId="5F13267C" w14:textId="77777777" w:rsidR="004E53A2" w:rsidRDefault="004E53A2" w:rsidP="009412B0">
      <w:pPr>
        <w:rPr>
          <w:rFonts w:cstheme="minorHAnsi"/>
          <w:b/>
          <w:bCs/>
          <w:sz w:val="32"/>
          <w:szCs w:val="32"/>
        </w:rPr>
      </w:pPr>
    </w:p>
    <w:p w14:paraId="7CB8560F" w14:textId="77777777" w:rsidR="009412B0" w:rsidRDefault="009412B0" w:rsidP="009412B0">
      <w:pPr>
        <w:rPr>
          <w:rFonts w:cstheme="minorHAnsi"/>
          <w:b/>
          <w:bCs/>
          <w:sz w:val="32"/>
          <w:szCs w:val="32"/>
        </w:rPr>
      </w:pPr>
      <w:r w:rsidRPr="009412B0">
        <w:rPr>
          <w:rFonts w:cstheme="minorHAnsi"/>
          <w:b/>
          <w:bCs/>
          <w:sz w:val="32"/>
          <w:szCs w:val="32"/>
        </w:rPr>
        <w:t>La Risurrezione di Cristo e la nostra</w:t>
      </w:r>
    </w:p>
    <w:p w14:paraId="46CA76AF" w14:textId="77777777" w:rsidR="009412B0" w:rsidRPr="009412B0" w:rsidRDefault="009412B0" w:rsidP="009412B0">
      <w:pPr>
        <w:rPr>
          <w:rFonts w:cstheme="minorHAnsi"/>
          <w:sz w:val="32"/>
          <w:szCs w:val="32"/>
        </w:rPr>
      </w:pPr>
      <w:r w:rsidRPr="009412B0">
        <w:rPr>
          <w:rFonts w:cstheme="minorHAnsi"/>
          <w:sz w:val="32"/>
          <w:szCs w:val="32"/>
        </w:rPr>
        <w:t>[…]</w:t>
      </w:r>
    </w:p>
    <w:p w14:paraId="6037ED84" w14:textId="18A14A21" w:rsidR="005E1DE3" w:rsidRPr="00E62C87" w:rsidRDefault="005E1DE3" w:rsidP="005E1DE3">
      <w:pPr>
        <w:pStyle w:val="NormaleWeb"/>
        <w:shd w:val="clear" w:color="auto" w:fill="FFFFFF"/>
        <w:rPr>
          <w:rFonts w:asciiTheme="minorHAnsi" w:hAnsiTheme="minorHAnsi" w:cstheme="minorHAnsi"/>
          <w:color w:val="000000"/>
          <w:sz w:val="32"/>
          <w:szCs w:val="32"/>
        </w:rPr>
      </w:pPr>
      <w:r w:rsidRPr="00E62C87">
        <w:rPr>
          <w:rFonts w:asciiTheme="minorHAnsi" w:hAnsiTheme="minorHAnsi" w:cstheme="minorHAnsi"/>
          <w:b/>
          <w:bCs/>
          <w:color w:val="000000"/>
          <w:sz w:val="32"/>
          <w:szCs w:val="32"/>
        </w:rPr>
        <w:t>998</w:t>
      </w:r>
      <w:r w:rsidRPr="00E62C87">
        <w:rPr>
          <w:rFonts w:asciiTheme="minorHAnsi" w:hAnsiTheme="minorHAnsi" w:cstheme="minorHAnsi"/>
          <w:color w:val="000000"/>
          <w:sz w:val="32"/>
          <w:szCs w:val="32"/>
        </w:rPr>
        <w:t> </w:t>
      </w:r>
      <w:r w:rsidRPr="00E62C87">
        <w:rPr>
          <w:rFonts w:asciiTheme="minorHAnsi" w:hAnsiTheme="minorHAnsi" w:cstheme="minorHAnsi"/>
          <w:i/>
          <w:iCs/>
          <w:color w:val="000000"/>
          <w:sz w:val="32"/>
          <w:szCs w:val="32"/>
        </w:rPr>
        <w:t>Chi risusciterà</w:t>
      </w:r>
      <w:r w:rsidRPr="00E62C87">
        <w:rPr>
          <w:rFonts w:asciiTheme="minorHAnsi" w:hAnsiTheme="minorHAnsi" w:cstheme="minorHAnsi"/>
          <w:color w:val="000000"/>
          <w:sz w:val="32"/>
          <w:szCs w:val="32"/>
        </w:rPr>
        <w:t>? Tutti gli uomini che sono morti: «Usciranno [dai sepolcri], quanti fecero il bene per una risurrezione di vita e quanti fecero il male per una risurrezione di condanna» (</w:t>
      </w:r>
      <w:r w:rsidRPr="00E62C87">
        <w:rPr>
          <w:rFonts w:asciiTheme="minorHAnsi" w:hAnsiTheme="minorHAnsi" w:cstheme="minorHAnsi"/>
          <w:i/>
          <w:iCs/>
          <w:color w:val="000000"/>
          <w:sz w:val="32"/>
          <w:szCs w:val="32"/>
        </w:rPr>
        <w:t>Gv </w:t>
      </w:r>
      <w:r w:rsidRPr="00E62C87">
        <w:rPr>
          <w:rFonts w:asciiTheme="minorHAnsi" w:hAnsiTheme="minorHAnsi" w:cstheme="minorHAnsi"/>
          <w:color w:val="000000"/>
          <w:sz w:val="32"/>
          <w:szCs w:val="32"/>
        </w:rPr>
        <w:t>5,29).</w:t>
      </w:r>
      <w:r w:rsidRPr="00E62C87">
        <w:rPr>
          <w:rFonts w:asciiTheme="minorHAnsi" w:hAnsiTheme="minorHAnsi" w:cstheme="minorHAnsi"/>
          <w:color w:val="000000"/>
          <w:sz w:val="32"/>
          <w:szCs w:val="32"/>
          <w:vertAlign w:val="superscript"/>
        </w:rPr>
        <w:t> </w:t>
      </w:r>
      <w:r w:rsidR="009412B0" w:rsidRPr="00432B6A">
        <w:rPr>
          <w:rFonts w:asciiTheme="minorHAnsi" w:hAnsiTheme="minorHAnsi" w:cstheme="minorHAnsi"/>
          <w:color w:val="000000"/>
          <w:sz w:val="32"/>
          <w:szCs w:val="32"/>
        </w:rPr>
        <w:t>[cfr</w:t>
      </w:r>
      <w:r w:rsidR="009412B0">
        <w:rPr>
          <w:rFonts w:asciiTheme="minorHAnsi" w:hAnsiTheme="minorHAnsi" w:cstheme="minorHAnsi"/>
          <w:color w:val="000000"/>
          <w:sz w:val="32"/>
          <w:szCs w:val="32"/>
          <w:vertAlign w:val="superscript"/>
        </w:rPr>
        <w:t xml:space="preserve">. </w:t>
      </w:r>
      <w:r w:rsidR="009412B0">
        <w:rPr>
          <w:rFonts w:asciiTheme="minorHAnsi" w:hAnsiTheme="minorHAnsi" w:cstheme="minorHAnsi"/>
          <w:color w:val="000000"/>
          <w:sz w:val="32"/>
          <w:szCs w:val="32"/>
        </w:rPr>
        <w:t>Dn 12,2]</w:t>
      </w:r>
    </w:p>
    <w:p w14:paraId="5C9FC7E7" w14:textId="77777777" w:rsidR="005E1DE3" w:rsidRPr="00E62C87" w:rsidRDefault="005E1DE3" w:rsidP="00432B6A">
      <w:pPr>
        <w:pStyle w:val="NormaleWeb"/>
        <w:shd w:val="clear" w:color="auto" w:fill="FFFFFF"/>
        <w:jc w:val="both"/>
        <w:rPr>
          <w:rFonts w:asciiTheme="minorHAnsi" w:hAnsiTheme="minorHAnsi" w:cstheme="minorHAnsi"/>
          <w:color w:val="000000"/>
          <w:sz w:val="32"/>
          <w:szCs w:val="32"/>
        </w:rPr>
      </w:pPr>
      <w:r w:rsidRPr="00E62C87">
        <w:rPr>
          <w:rFonts w:asciiTheme="minorHAnsi" w:hAnsiTheme="minorHAnsi" w:cstheme="minorHAnsi"/>
          <w:b/>
          <w:bCs/>
          <w:color w:val="000000"/>
          <w:sz w:val="32"/>
          <w:szCs w:val="32"/>
        </w:rPr>
        <w:t>999</w:t>
      </w:r>
      <w:r w:rsidRPr="00E62C87">
        <w:rPr>
          <w:rFonts w:asciiTheme="minorHAnsi" w:hAnsiTheme="minorHAnsi" w:cstheme="minorHAnsi"/>
          <w:color w:val="000000"/>
          <w:sz w:val="32"/>
          <w:szCs w:val="32"/>
        </w:rPr>
        <w:t> </w:t>
      </w:r>
      <w:r w:rsidRPr="00E62C87">
        <w:rPr>
          <w:rFonts w:asciiTheme="minorHAnsi" w:hAnsiTheme="minorHAnsi" w:cstheme="minorHAnsi"/>
          <w:i/>
          <w:iCs/>
          <w:color w:val="000000"/>
          <w:sz w:val="32"/>
          <w:szCs w:val="32"/>
        </w:rPr>
        <w:t>Come</w:t>
      </w:r>
      <w:r w:rsidRPr="00E62C87">
        <w:rPr>
          <w:rFonts w:asciiTheme="minorHAnsi" w:hAnsiTheme="minorHAnsi" w:cstheme="minorHAnsi"/>
          <w:color w:val="000000"/>
          <w:sz w:val="32"/>
          <w:szCs w:val="32"/>
        </w:rPr>
        <w:t>? Cristo è risorto con il suo proprio corpo: «Guardate le mie mani e i miei piedi: sono proprio io!» (</w:t>
      </w:r>
      <w:r w:rsidRPr="00E62C87">
        <w:rPr>
          <w:rFonts w:asciiTheme="minorHAnsi" w:hAnsiTheme="minorHAnsi" w:cstheme="minorHAnsi"/>
          <w:i/>
          <w:iCs/>
          <w:color w:val="000000"/>
          <w:sz w:val="32"/>
          <w:szCs w:val="32"/>
        </w:rPr>
        <w:t>Lc </w:t>
      </w:r>
      <w:r w:rsidRPr="00E62C87">
        <w:rPr>
          <w:rFonts w:asciiTheme="minorHAnsi" w:hAnsiTheme="minorHAnsi" w:cstheme="minorHAnsi"/>
          <w:color w:val="000000"/>
          <w:sz w:val="32"/>
          <w:szCs w:val="32"/>
        </w:rPr>
        <w:t>24,39); ma egli non è ritornato ad una vita terrena. Allo stesso modo, in lui, «tutti risorgeranno coi corpi di cui ora sono rivestiti»,</w:t>
      </w:r>
      <w:r w:rsidRPr="00E62C87">
        <w:rPr>
          <w:rFonts w:asciiTheme="minorHAnsi" w:hAnsiTheme="minorHAnsi" w:cstheme="minorHAnsi"/>
          <w:color w:val="000000"/>
          <w:sz w:val="32"/>
          <w:szCs w:val="32"/>
          <w:vertAlign w:val="superscript"/>
        </w:rPr>
        <w:t> </w:t>
      </w:r>
      <w:r w:rsidR="00432B6A">
        <w:rPr>
          <w:rFonts w:asciiTheme="minorHAnsi" w:hAnsiTheme="minorHAnsi" w:cstheme="minorHAnsi"/>
          <w:color w:val="000000"/>
          <w:sz w:val="32"/>
          <w:szCs w:val="32"/>
        </w:rPr>
        <w:t>[Lateranense IV, Denz. 801]</w:t>
      </w:r>
      <w:r w:rsidRPr="00E62C87">
        <w:rPr>
          <w:rFonts w:asciiTheme="minorHAnsi" w:hAnsiTheme="minorHAnsi" w:cstheme="minorHAnsi"/>
          <w:color w:val="000000"/>
          <w:sz w:val="32"/>
          <w:szCs w:val="32"/>
        </w:rPr>
        <w:t xml:space="preserve"> ma questo corpo sarà trasfigurato in corpo </w:t>
      </w:r>
      <w:r w:rsidR="00432B6A" w:rsidRPr="00E62C87">
        <w:rPr>
          <w:rFonts w:asciiTheme="minorHAnsi" w:hAnsiTheme="minorHAnsi" w:cstheme="minorHAnsi"/>
          <w:color w:val="000000"/>
          <w:sz w:val="32"/>
          <w:szCs w:val="32"/>
        </w:rPr>
        <w:t>glorioso</w:t>
      </w:r>
      <w:r w:rsidR="00432B6A" w:rsidRPr="00EA5492">
        <w:rPr>
          <w:rFonts w:asciiTheme="minorHAnsi" w:hAnsiTheme="minorHAnsi" w:cstheme="minorHAnsi"/>
          <w:color w:val="000000"/>
          <w:sz w:val="32"/>
          <w:szCs w:val="32"/>
        </w:rPr>
        <w:t>, in</w:t>
      </w:r>
      <w:r w:rsidRPr="00E62C87">
        <w:rPr>
          <w:rFonts w:asciiTheme="minorHAnsi" w:hAnsiTheme="minorHAnsi" w:cstheme="minorHAnsi"/>
          <w:color w:val="000000"/>
          <w:sz w:val="32"/>
          <w:szCs w:val="32"/>
        </w:rPr>
        <w:t xml:space="preserve"> «corpo spirituale» (</w:t>
      </w:r>
      <w:r w:rsidRPr="00E62C87">
        <w:rPr>
          <w:rFonts w:asciiTheme="minorHAnsi" w:hAnsiTheme="minorHAnsi" w:cstheme="minorHAnsi"/>
          <w:i/>
          <w:iCs/>
          <w:color w:val="000000"/>
          <w:sz w:val="32"/>
          <w:szCs w:val="32"/>
        </w:rPr>
        <w:t>1 Cor </w:t>
      </w:r>
      <w:r w:rsidRPr="00E62C87">
        <w:rPr>
          <w:rFonts w:asciiTheme="minorHAnsi" w:hAnsiTheme="minorHAnsi" w:cstheme="minorHAnsi"/>
          <w:color w:val="000000"/>
          <w:sz w:val="32"/>
          <w:szCs w:val="32"/>
        </w:rPr>
        <w:t>15,44):</w:t>
      </w:r>
    </w:p>
    <w:p w14:paraId="78C4D8C8" w14:textId="77777777" w:rsidR="005E1DE3" w:rsidRPr="00E62C87" w:rsidRDefault="005E1DE3" w:rsidP="00432B6A">
      <w:pPr>
        <w:pStyle w:val="NormaleWeb"/>
        <w:shd w:val="clear" w:color="auto" w:fill="FFFFFF"/>
        <w:jc w:val="both"/>
        <w:rPr>
          <w:rFonts w:asciiTheme="minorHAnsi" w:hAnsiTheme="minorHAnsi" w:cstheme="minorHAnsi"/>
          <w:color w:val="000000"/>
          <w:sz w:val="32"/>
          <w:szCs w:val="32"/>
        </w:rPr>
      </w:pPr>
      <w:r w:rsidRPr="00E62C87">
        <w:rPr>
          <w:rFonts w:asciiTheme="minorHAnsi" w:hAnsiTheme="minorHAnsi" w:cstheme="minorHAnsi"/>
          <w:color w:val="000000"/>
          <w:sz w:val="32"/>
          <w:szCs w:val="32"/>
        </w:rPr>
        <w:t>«Ma qualcuno dirà: "Come risuscitano i morti? Con quale corpo verranno?". Stolto! Ciò che tu semini non prende vita, se prima non muore, e quello che semini non è il corpo che nascerà, ma un semplice chicco [...]. Si semina corruttibile e risorge incorruttibile. [...] È necessario infatti che questo corpo corruttibile si vesta di incorruttibilità e questo corpo mortale si vesta di immortalità» (</w:t>
      </w:r>
      <w:r w:rsidRPr="00E62C87">
        <w:rPr>
          <w:rFonts w:asciiTheme="minorHAnsi" w:hAnsiTheme="minorHAnsi" w:cstheme="minorHAnsi"/>
          <w:i/>
          <w:iCs/>
          <w:color w:val="000000"/>
          <w:sz w:val="32"/>
          <w:szCs w:val="32"/>
        </w:rPr>
        <w:t>1 Cor </w:t>
      </w:r>
      <w:r w:rsidRPr="00E62C87">
        <w:rPr>
          <w:rFonts w:asciiTheme="minorHAnsi" w:hAnsiTheme="minorHAnsi" w:cstheme="minorHAnsi"/>
          <w:color w:val="000000"/>
          <w:sz w:val="32"/>
          <w:szCs w:val="32"/>
        </w:rPr>
        <w:t>15,35-37.42.52-53).</w:t>
      </w:r>
    </w:p>
    <w:p w14:paraId="32BD7821" w14:textId="30C340F6" w:rsidR="005E1DE3" w:rsidRPr="00E62C87" w:rsidRDefault="005E1DE3" w:rsidP="00EA5492">
      <w:pPr>
        <w:pStyle w:val="NormaleWeb"/>
        <w:shd w:val="clear" w:color="auto" w:fill="FFFFFF"/>
        <w:jc w:val="both"/>
        <w:rPr>
          <w:rFonts w:asciiTheme="minorHAnsi" w:hAnsiTheme="minorHAnsi" w:cstheme="minorHAnsi"/>
          <w:color w:val="000000"/>
          <w:sz w:val="32"/>
          <w:szCs w:val="32"/>
        </w:rPr>
      </w:pPr>
      <w:r w:rsidRPr="00E62C87">
        <w:rPr>
          <w:rFonts w:asciiTheme="minorHAnsi" w:hAnsiTheme="minorHAnsi" w:cstheme="minorHAnsi"/>
          <w:b/>
          <w:bCs/>
          <w:color w:val="000000"/>
          <w:sz w:val="32"/>
          <w:szCs w:val="32"/>
        </w:rPr>
        <w:t>1000</w:t>
      </w:r>
      <w:r w:rsidRPr="00E62C87">
        <w:rPr>
          <w:rFonts w:asciiTheme="minorHAnsi" w:hAnsiTheme="minorHAnsi" w:cstheme="minorHAnsi"/>
          <w:color w:val="000000"/>
          <w:sz w:val="32"/>
          <w:szCs w:val="32"/>
        </w:rPr>
        <w:t> Il «modo con cui avviene la risurrezione» supera le possibilità della nostra immaginazione e del nostro intelletto; è accessibile solo nella fede. Ma la nostra partecipazione all'Eucaristia ci fa già pregustare la trasfigurazione del nostro corpo per opera di Cristo:</w:t>
      </w:r>
    </w:p>
    <w:p w14:paraId="29B64D0D" w14:textId="459059FB" w:rsidR="005E1DE3" w:rsidRPr="00EA5492" w:rsidRDefault="005E1DE3" w:rsidP="00EA5492">
      <w:pPr>
        <w:pStyle w:val="NormaleWeb"/>
        <w:shd w:val="clear" w:color="auto" w:fill="FFFFFF"/>
        <w:jc w:val="both"/>
        <w:rPr>
          <w:rFonts w:asciiTheme="minorHAnsi" w:hAnsiTheme="minorHAnsi" w:cstheme="minorHAnsi"/>
          <w:color w:val="000000"/>
          <w:sz w:val="32"/>
          <w:szCs w:val="32"/>
        </w:rPr>
      </w:pPr>
      <w:r w:rsidRPr="00E62C87">
        <w:rPr>
          <w:rFonts w:asciiTheme="minorHAnsi" w:hAnsiTheme="minorHAnsi" w:cstheme="minorHAnsi"/>
          <w:color w:val="000000"/>
          <w:sz w:val="32"/>
          <w:szCs w:val="32"/>
        </w:rPr>
        <w:t>«Come il pane che è frutto della terra, dopo che è stata invocata su di esso la benedizione divina, non è più pane comune, ma Eucaristia, composta di due realtà, una terrena, l'altra celeste, così i nostri corpi che ricevono l'Eucaristia non sono più corruttibili, dal momento che portano in sé il germe della risurrezione»</w:t>
      </w:r>
      <w:r w:rsidR="00EA5492">
        <w:rPr>
          <w:rFonts w:asciiTheme="minorHAnsi" w:hAnsiTheme="minorHAnsi" w:cstheme="minorHAnsi"/>
          <w:color w:val="000000"/>
          <w:sz w:val="32"/>
          <w:szCs w:val="32"/>
        </w:rPr>
        <w:t xml:space="preserve"> [Ireneo di Lione, </w:t>
      </w:r>
      <w:r w:rsidR="00EA5492">
        <w:rPr>
          <w:rFonts w:asciiTheme="minorHAnsi" w:hAnsiTheme="minorHAnsi" w:cstheme="minorHAnsi"/>
          <w:i/>
          <w:iCs/>
          <w:color w:val="000000"/>
          <w:sz w:val="32"/>
          <w:szCs w:val="32"/>
        </w:rPr>
        <w:t xml:space="preserve">Adversus haereses </w:t>
      </w:r>
      <w:r w:rsidR="00EA5492">
        <w:rPr>
          <w:rFonts w:asciiTheme="minorHAnsi" w:hAnsiTheme="minorHAnsi" w:cstheme="minorHAnsi"/>
          <w:color w:val="000000"/>
          <w:sz w:val="32"/>
          <w:szCs w:val="32"/>
        </w:rPr>
        <w:t>4,18,4-5]</w:t>
      </w:r>
    </w:p>
    <w:p w14:paraId="51B6B500" w14:textId="029BF862" w:rsidR="005E1DE3" w:rsidRPr="00E62C87" w:rsidRDefault="005E1DE3" w:rsidP="005E1DE3">
      <w:pPr>
        <w:pStyle w:val="NormaleWeb"/>
        <w:shd w:val="clear" w:color="auto" w:fill="FFFFFF"/>
        <w:rPr>
          <w:rFonts w:asciiTheme="minorHAnsi" w:hAnsiTheme="minorHAnsi" w:cstheme="minorHAnsi"/>
          <w:color w:val="000000"/>
          <w:sz w:val="32"/>
          <w:szCs w:val="32"/>
        </w:rPr>
      </w:pPr>
      <w:r w:rsidRPr="00E62C87">
        <w:rPr>
          <w:rFonts w:asciiTheme="minorHAnsi" w:hAnsiTheme="minorHAnsi" w:cstheme="minorHAnsi"/>
          <w:b/>
          <w:bCs/>
          <w:color w:val="000000"/>
          <w:sz w:val="32"/>
          <w:szCs w:val="32"/>
        </w:rPr>
        <w:lastRenderedPageBreak/>
        <w:t>1001</w:t>
      </w:r>
      <w:r w:rsidRPr="00E62C87">
        <w:rPr>
          <w:rFonts w:asciiTheme="minorHAnsi" w:hAnsiTheme="minorHAnsi" w:cstheme="minorHAnsi"/>
          <w:color w:val="000000"/>
          <w:sz w:val="32"/>
          <w:szCs w:val="32"/>
        </w:rPr>
        <w:t> </w:t>
      </w:r>
      <w:r w:rsidRPr="00E62C87">
        <w:rPr>
          <w:rFonts w:asciiTheme="minorHAnsi" w:hAnsiTheme="minorHAnsi" w:cstheme="minorHAnsi"/>
          <w:i/>
          <w:iCs/>
          <w:color w:val="000000"/>
          <w:sz w:val="32"/>
          <w:szCs w:val="32"/>
        </w:rPr>
        <w:t>Quando</w:t>
      </w:r>
      <w:r w:rsidRPr="00E62C87">
        <w:rPr>
          <w:rFonts w:asciiTheme="minorHAnsi" w:hAnsiTheme="minorHAnsi" w:cstheme="minorHAnsi"/>
          <w:color w:val="000000"/>
          <w:sz w:val="32"/>
          <w:szCs w:val="32"/>
        </w:rPr>
        <w:t>? Definitivamente «nell'ultimo giorno» (</w:t>
      </w:r>
      <w:r w:rsidRPr="00E62C87">
        <w:rPr>
          <w:rFonts w:asciiTheme="minorHAnsi" w:hAnsiTheme="minorHAnsi" w:cstheme="minorHAnsi"/>
          <w:i/>
          <w:iCs/>
          <w:color w:val="000000"/>
          <w:sz w:val="32"/>
          <w:szCs w:val="32"/>
        </w:rPr>
        <w:t>Gv </w:t>
      </w:r>
      <w:r w:rsidRPr="00E62C87">
        <w:rPr>
          <w:rFonts w:asciiTheme="minorHAnsi" w:hAnsiTheme="minorHAnsi" w:cstheme="minorHAnsi"/>
          <w:color w:val="000000"/>
          <w:sz w:val="32"/>
          <w:szCs w:val="32"/>
        </w:rPr>
        <w:t>6,39-40.44.54; 11,24); «alla fine del mondo».</w:t>
      </w:r>
      <w:r w:rsidRPr="00E62C87">
        <w:rPr>
          <w:rFonts w:asciiTheme="minorHAnsi" w:hAnsiTheme="minorHAnsi" w:cstheme="minorHAnsi"/>
          <w:color w:val="000000"/>
          <w:sz w:val="32"/>
          <w:szCs w:val="32"/>
          <w:vertAlign w:val="superscript"/>
        </w:rPr>
        <w:t> </w:t>
      </w:r>
      <w:r w:rsidR="00FA309D" w:rsidRPr="00EA5492">
        <w:rPr>
          <w:rFonts w:asciiTheme="minorHAnsi" w:hAnsiTheme="minorHAnsi" w:cstheme="minorHAnsi"/>
          <w:color w:val="000000"/>
          <w:sz w:val="32"/>
          <w:szCs w:val="32"/>
        </w:rPr>
        <w:t>[</w:t>
      </w:r>
      <w:r w:rsidR="00FA309D" w:rsidRPr="00FA309D">
        <w:rPr>
          <w:rFonts w:asciiTheme="minorHAnsi" w:hAnsiTheme="minorHAnsi" w:cstheme="minorHAnsi"/>
          <w:i/>
          <w:iCs/>
          <w:color w:val="000000"/>
          <w:sz w:val="32"/>
          <w:szCs w:val="32"/>
        </w:rPr>
        <w:t>Lumen</w:t>
      </w:r>
      <w:r w:rsidR="00EA5492">
        <w:rPr>
          <w:rFonts w:asciiTheme="minorHAnsi" w:hAnsiTheme="minorHAnsi" w:cstheme="minorHAnsi"/>
          <w:color w:val="000000"/>
          <w:sz w:val="32"/>
          <w:szCs w:val="32"/>
        </w:rPr>
        <w:t xml:space="preserve"> </w:t>
      </w:r>
      <w:r w:rsidR="00EA5492" w:rsidRPr="00EA5492">
        <w:rPr>
          <w:rFonts w:asciiTheme="minorHAnsi" w:hAnsiTheme="minorHAnsi" w:cstheme="minorHAnsi"/>
          <w:i/>
          <w:iCs/>
          <w:color w:val="000000"/>
          <w:sz w:val="32"/>
          <w:szCs w:val="32"/>
        </w:rPr>
        <w:t>Gentium</w:t>
      </w:r>
      <w:r w:rsidR="00EA5492">
        <w:rPr>
          <w:rFonts w:asciiTheme="minorHAnsi" w:hAnsiTheme="minorHAnsi" w:cstheme="minorHAnsi"/>
          <w:color w:val="000000"/>
          <w:sz w:val="32"/>
          <w:szCs w:val="32"/>
        </w:rPr>
        <w:t xml:space="preserve">, 48], </w:t>
      </w:r>
      <w:r w:rsidRPr="00E62C87">
        <w:rPr>
          <w:rFonts w:asciiTheme="minorHAnsi" w:hAnsiTheme="minorHAnsi" w:cstheme="minorHAnsi"/>
          <w:color w:val="000000"/>
          <w:sz w:val="32"/>
          <w:szCs w:val="32"/>
        </w:rPr>
        <w:t>Infatti, la risurrezione dei morti è intimamente associata alla parusia di Cristo:</w:t>
      </w:r>
    </w:p>
    <w:p w14:paraId="694AB390" w14:textId="77777777" w:rsidR="005E1DE3" w:rsidRPr="00E62C87" w:rsidRDefault="005E1DE3" w:rsidP="005E1DE3">
      <w:pPr>
        <w:pStyle w:val="NormaleWeb"/>
        <w:shd w:val="clear" w:color="auto" w:fill="FFFFFF"/>
        <w:rPr>
          <w:rFonts w:asciiTheme="minorHAnsi" w:hAnsiTheme="minorHAnsi" w:cstheme="minorHAnsi"/>
          <w:color w:val="000000"/>
          <w:sz w:val="32"/>
          <w:szCs w:val="32"/>
        </w:rPr>
      </w:pPr>
      <w:r w:rsidRPr="00E62C87">
        <w:rPr>
          <w:rFonts w:asciiTheme="minorHAnsi" w:hAnsiTheme="minorHAnsi" w:cstheme="minorHAnsi"/>
          <w:color w:val="000000"/>
          <w:sz w:val="32"/>
          <w:szCs w:val="32"/>
        </w:rPr>
        <w:t>«Perché il Signore stesso, a un ordine, alla voce dell'arcangelo e al suono della tromba di Dio, discenderà dal cielo. E prima risorgeranno i morti in Cristo» (</w:t>
      </w:r>
      <w:r w:rsidRPr="00E62C87">
        <w:rPr>
          <w:rFonts w:asciiTheme="minorHAnsi" w:hAnsiTheme="minorHAnsi" w:cstheme="minorHAnsi"/>
          <w:i/>
          <w:iCs/>
          <w:color w:val="000000"/>
          <w:sz w:val="32"/>
          <w:szCs w:val="32"/>
        </w:rPr>
        <w:t>1 Ts </w:t>
      </w:r>
      <w:r w:rsidRPr="00E62C87">
        <w:rPr>
          <w:rFonts w:asciiTheme="minorHAnsi" w:hAnsiTheme="minorHAnsi" w:cstheme="minorHAnsi"/>
          <w:color w:val="000000"/>
          <w:sz w:val="32"/>
          <w:szCs w:val="32"/>
        </w:rPr>
        <w:t>4,16).</w:t>
      </w:r>
    </w:p>
    <w:p w14:paraId="71D79119" w14:textId="77777777" w:rsidR="00E62C87" w:rsidRPr="00E62C87" w:rsidRDefault="00E62C87" w:rsidP="005E1DE3">
      <w:pPr>
        <w:pStyle w:val="NormaleWeb"/>
        <w:shd w:val="clear" w:color="auto" w:fill="FFFFFF"/>
        <w:rPr>
          <w:rFonts w:asciiTheme="minorHAnsi" w:hAnsiTheme="minorHAnsi" w:cstheme="minorHAnsi"/>
          <w:color w:val="000000"/>
          <w:sz w:val="32"/>
          <w:szCs w:val="32"/>
        </w:rPr>
      </w:pPr>
    </w:p>
    <w:p w14:paraId="75E65A99" w14:textId="77777777" w:rsidR="00E62C87" w:rsidRPr="00E62C87" w:rsidRDefault="00E62C87" w:rsidP="00E62C87">
      <w:pPr>
        <w:pStyle w:val="NormaleWeb"/>
        <w:shd w:val="clear" w:color="auto" w:fill="FFFFFF"/>
        <w:rPr>
          <w:rFonts w:asciiTheme="minorHAnsi" w:hAnsiTheme="minorHAnsi" w:cstheme="minorHAnsi"/>
          <w:color w:val="000000"/>
          <w:sz w:val="32"/>
          <w:szCs w:val="32"/>
        </w:rPr>
      </w:pPr>
      <w:bookmarkStart w:id="0" w:name="V._Il_giudizio_finale"/>
      <w:r w:rsidRPr="00E62C87">
        <w:rPr>
          <w:rFonts w:asciiTheme="minorHAnsi" w:hAnsiTheme="minorHAnsi" w:cstheme="minorHAnsi"/>
          <w:b/>
          <w:bCs/>
          <w:color w:val="000000"/>
          <w:sz w:val="32"/>
          <w:szCs w:val="32"/>
        </w:rPr>
        <w:t>V. Il giudizio finale</w:t>
      </w:r>
      <w:bookmarkEnd w:id="0"/>
    </w:p>
    <w:p w14:paraId="212E9CCA" w14:textId="53A0F156" w:rsidR="00E62C87" w:rsidRPr="00E62C87" w:rsidRDefault="00E62C87" w:rsidP="00044CF0">
      <w:pPr>
        <w:pStyle w:val="NormaleWeb"/>
        <w:shd w:val="clear" w:color="auto" w:fill="FFFFFF"/>
        <w:jc w:val="both"/>
        <w:rPr>
          <w:rFonts w:asciiTheme="minorHAnsi" w:hAnsiTheme="minorHAnsi" w:cstheme="minorHAnsi"/>
          <w:color w:val="000000"/>
          <w:sz w:val="32"/>
          <w:szCs w:val="32"/>
        </w:rPr>
      </w:pPr>
      <w:r w:rsidRPr="00E62C87">
        <w:rPr>
          <w:rFonts w:asciiTheme="minorHAnsi" w:hAnsiTheme="minorHAnsi" w:cstheme="minorHAnsi"/>
          <w:b/>
          <w:bCs/>
          <w:color w:val="000000"/>
          <w:sz w:val="32"/>
          <w:szCs w:val="32"/>
        </w:rPr>
        <w:t>1038</w:t>
      </w:r>
      <w:r w:rsidRPr="00E62C87">
        <w:rPr>
          <w:rFonts w:asciiTheme="minorHAnsi" w:hAnsiTheme="minorHAnsi" w:cstheme="minorHAnsi"/>
          <w:color w:val="000000"/>
          <w:sz w:val="32"/>
          <w:szCs w:val="32"/>
        </w:rPr>
        <w:t> La risurrezione di tutti i morti, «dei giusti e degli ingiusti» (</w:t>
      </w:r>
      <w:r w:rsidRPr="00E62C87">
        <w:rPr>
          <w:rFonts w:asciiTheme="minorHAnsi" w:hAnsiTheme="minorHAnsi" w:cstheme="minorHAnsi"/>
          <w:i/>
          <w:iCs/>
          <w:color w:val="000000"/>
          <w:sz w:val="32"/>
          <w:szCs w:val="32"/>
        </w:rPr>
        <w:t>At </w:t>
      </w:r>
      <w:r w:rsidRPr="00E62C87">
        <w:rPr>
          <w:rFonts w:asciiTheme="minorHAnsi" w:hAnsiTheme="minorHAnsi" w:cstheme="minorHAnsi"/>
          <w:color w:val="000000"/>
          <w:sz w:val="32"/>
          <w:szCs w:val="32"/>
        </w:rPr>
        <w:t>24,15), precederà il giudizio finale. Sarà «l'ora in cui tutti coloro che sono nei sepolcri udranno la sua voce [del Figlio dell'uomo] e ne usciranno: quanti fecero il bene per una risurrezione di vita e quanti fecero il male per una risurrezione di condanna» (</w:t>
      </w:r>
      <w:r w:rsidRPr="00E62C87">
        <w:rPr>
          <w:rFonts w:asciiTheme="minorHAnsi" w:hAnsiTheme="minorHAnsi" w:cstheme="minorHAnsi"/>
          <w:i/>
          <w:iCs/>
          <w:color w:val="000000"/>
          <w:sz w:val="32"/>
          <w:szCs w:val="32"/>
        </w:rPr>
        <w:t>Gv </w:t>
      </w:r>
      <w:r w:rsidRPr="00E62C87">
        <w:rPr>
          <w:rFonts w:asciiTheme="minorHAnsi" w:hAnsiTheme="minorHAnsi" w:cstheme="minorHAnsi"/>
          <w:color w:val="000000"/>
          <w:sz w:val="32"/>
          <w:szCs w:val="32"/>
        </w:rPr>
        <w:t>5,28-29). Allora Cristo</w:t>
      </w:r>
      <w:r w:rsidR="00617705">
        <w:rPr>
          <w:rFonts w:asciiTheme="minorHAnsi" w:hAnsiTheme="minorHAnsi" w:cstheme="minorHAnsi"/>
          <w:color w:val="000000"/>
          <w:sz w:val="32"/>
          <w:szCs w:val="32"/>
        </w:rPr>
        <w:t xml:space="preserve"> [sic!]</w:t>
      </w:r>
      <w:r w:rsidRPr="00E62C87">
        <w:rPr>
          <w:rFonts w:asciiTheme="minorHAnsi" w:hAnsiTheme="minorHAnsi" w:cstheme="minorHAnsi"/>
          <w:color w:val="000000"/>
          <w:sz w:val="32"/>
          <w:szCs w:val="32"/>
        </w:rPr>
        <w:t xml:space="preserve"> «verrà nella sua gloria, con tutti i suoi angeli [...]. E saranno riunite davanti a lui tutte le genti, ed egli separerà gli uni dagli altri, come il pastore separa le pecore dai capri, e porrà le pecore alla sua destra e i capri alla sinistra. [...] E se ne andranno, questi al supplizio eterno, e i giusti alla vita eterna» (</w:t>
      </w:r>
      <w:r w:rsidRPr="00E62C87">
        <w:rPr>
          <w:rFonts w:asciiTheme="minorHAnsi" w:hAnsiTheme="minorHAnsi" w:cstheme="minorHAnsi"/>
          <w:i/>
          <w:iCs/>
          <w:color w:val="000000"/>
          <w:sz w:val="32"/>
          <w:szCs w:val="32"/>
        </w:rPr>
        <w:t>Mt </w:t>
      </w:r>
      <w:r w:rsidRPr="00E62C87">
        <w:rPr>
          <w:rFonts w:asciiTheme="minorHAnsi" w:hAnsiTheme="minorHAnsi" w:cstheme="minorHAnsi"/>
          <w:color w:val="000000"/>
          <w:sz w:val="32"/>
          <w:szCs w:val="32"/>
        </w:rPr>
        <w:t>25,31-33.46).</w:t>
      </w:r>
    </w:p>
    <w:p w14:paraId="1441B8F1" w14:textId="605743DC" w:rsidR="00E62C87" w:rsidRPr="00E62C87" w:rsidRDefault="00E62C87" w:rsidP="00E62C87">
      <w:pPr>
        <w:pStyle w:val="NormaleWeb"/>
        <w:shd w:val="clear" w:color="auto" w:fill="FFFFFF"/>
        <w:rPr>
          <w:rFonts w:asciiTheme="minorHAnsi" w:hAnsiTheme="minorHAnsi" w:cstheme="minorHAnsi"/>
          <w:color w:val="000000"/>
          <w:sz w:val="32"/>
          <w:szCs w:val="32"/>
        </w:rPr>
      </w:pPr>
      <w:r w:rsidRPr="00E62C87">
        <w:rPr>
          <w:rFonts w:asciiTheme="minorHAnsi" w:hAnsiTheme="minorHAnsi" w:cstheme="minorHAnsi"/>
          <w:b/>
          <w:bCs/>
          <w:color w:val="000000"/>
          <w:sz w:val="32"/>
          <w:szCs w:val="32"/>
        </w:rPr>
        <w:t>1039</w:t>
      </w:r>
      <w:r w:rsidRPr="00E62C87">
        <w:rPr>
          <w:rFonts w:asciiTheme="minorHAnsi" w:hAnsiTheme="minorHAnsi" w:cstheme="minorHAnsi"/>
          <w:color w:val="000000"/>
          <w:sz w:val="32"/>
          <w:szCs w:val="32"/>
        </w:rPr>
        <w:t> Davanti a Cristo che è la verità sarà definitivamente messa a nudo la verità sul rapporto di ogni uomo con Dio.</w:t>
      </w:r>
      <w:r w:rsidRPr="00E62C87">
        <w:rPr>
          <w:rFonts w:asciiTheme="minorHAnsi" w:hAnsiTheme="minorHAnsi" w:cstheme="minorHAnsi"/>
          <w:color w:val="000000"/>
          <w:sz w:val="32"/>
          <w:szCs w:val="32"/>
          <w:vertAlign w:val="superscript"/>
        </w:rPr>
        <w:t> </w:t>
      </w:r>
      <w:r w:rsidRPr="00E62C87">
        <w:rPr>
          <w:rFonts w:asciiTheme="minorHAnsi" w:hAnsiTheme="minorHAnsi" w:cstheme="minorHAnsi"/>
          <w:color w:val="000000"/>
          <w:sz w:val="32"/>
          <w:szCs w:val="32"/>
        </w:rPr>
        <w:t> Il giudizio finale manifesterà, fino alle sue ultime conseguenze, il bene che ognuno avrà compiuto o avrà omesso di compiere durante la sua vita terrena:</w:t>
      </w:r>
    </w:p>
    <w:p w14:paraId="3860BAEF" w14:textId="50C2D717" w:rsidR="00E62C87" w:rsidRPr="00617705" w:rsidRDefault="00E62C87" w:rsidP="00617705">
      <w:pPr>
        <w:pStyle w:val="NormaleWeb"/>
        <w:shd w:val="clear" w:color="auto" w:fill="FFFFFF"/>
        <w:spacing w:before="0" w:beforeAutospacing="0" w:after="0" w:afterAutospacing="0"/>
        <w:rPr>
          <w:rFonts w:asciiTheme="minorHAnsi" w:hAnsiTheme="minorHAnsi" w:cstheme="minorHAnsi"/>
          <w:color w:val="000000"/>
          <w:sz w:val="28"/>
          <w:szCs w:val="28"/>
          <w:vertAlign w:val="superscript"/>
        </w:rPr>
      </w:pPr>
      <w:r w:rsidRPr="00617705">
        <w:rPr>
          <w:rFonts w:asciiTheme="minorHAnsi" w:hAnsiTheme="minorHAnsi" w:cstheme="minorHAnsi"/>
          <w:color w:val="000000"/>
          <w:sz w:val="28"/>
          <w:szCs w:val="28"/>
        </w:rPr>
        <w:t>«Tutto il male che fanno i cattivi viene registrato a loro insaputa. Il giorno in cui Dio non tacerà (</w:t>
      </w:r>
      <w:r w:rsidRPr="00617705">
        <w:rPr>
          <w:rFonts w:asciiTheme="minorHAnsi" w:hAnsiTheme="minorHAnsi" w:cstheme="minorHAnsi"/>
          <w:i/>
          <w:iCs/>
          <w:color w:val="000000"/>
          <w:sz w:val="28"/>
          <w:szCs w:val="28"/>
        </w:rPr>
        <w:t>Sal </w:t>
      </w:r>
      <w:r w:rsidRPr="00617705">
        <w:rPr>
          <w:rFonts w:asciiTheme="minorHAnsi" w:hAnsiTheme="minorHAnsi" w:cstheme="minorHAnsi"/>
          <w:color w:val="000000"/>
          <w:sz w:val="28"/>
          <w:szCs w:val="28"/>
        </w:rPr>
        <w:t>50,3) [...] egli si volgerà verso i malvagi e dirà loro: Io avevo posto sulla terra i miei poverelli, per voi. Io, loro capo, sedevo nel cielo alla destra di mio Padre, ma sulla terra le mie membra avevano fame. Se voi aveste donato alle mie membra, il vostro dono sarebbe giunto fino al capo. Quando ho posto i miei poverelli sulla terra, li ho costituiti come vostri fattorini perché portassero le vostre buone opere nel mio tesoro: voi non avete posto nulla nelle loro mani, per questo non possedete nulla presso di me».</w:t>
      </w:r>
      <w:r w:rsidRPr="00E62C87">
        <w:rPr>
          <w:rFonts w:asciiTheme="minorHAnsi" w:hAnsiTheme="minorHAnsi" w:cstheme="minorHAnsi"/>
          <w:color w:val="000000"/>
          <w:sz w:val="32"/>
          <w:szCs w:val="32"/>
          <w:vertAlign w:val="superscript"/>
        </w:rPr>
        <w:t> </w:t>
      </w:r>
      <w:r w:rsidR="00617705" w:rsidRPr="00617705">
        <w:rPr>
          <w:rFonts w:asciiTheme="minorHAnsi" w:hAnsiTheme="minorHAnsi" w:cstheme="minorHAnsi"/>
          <w:color w:val="000000"/>
          <w:sz w:val="28"/>
          <w:szCs w:val="28"/>
        </w:rPr>
        <w:t xml:space="preserve">[Agostino, </w:t>
      </w:r>
      <w:r w:rsidR="00617705" w:rsidRPr="00617705">
        <w:rPr>
          <w:rFonts w:asciiTheme="minorHAnsi" w:hAnsiTheme="minorHAnsi" w:cstheme="minorHAnsi"/>
          <w:i/>
          <w:iCs/>
          <w:color w:val="000000"/>
          <w:sz w:val="28"/>
          <w:szCs w:val="28"/>
        </w:rPr>
        <w:t xml:space="preserve">Sermones </w:t>
      </w:r>
      <w:r w:rsidR="00617705" w:rsidRPr="00617705">
        <w:rPr>
          <w:rFonts w:asciiTheme="minorHAnsi" w:hAnsiTheme="minorHAnsi" w:cstheme="minorHAnsi"/>
          <w:color w:val="000000"/>
          <w:sz w:val="28"/>
          <w:szCs w:val="28"/>
        </w:rPr>
        <w:t>18,4,4 PL 38,130-13</w:t>
      </w:r>
      <w:r w:rsidR="00617705">
        <w:rPr>
          <w:rFonts w:asciiTheme="minorHAnsi" w:hAnsiTheme="minorHAnsi" w:cstheme="minorHAnsi"/>
          <w:color w:val="000000"/>
          <w:sz w:val="28"/>
          <w:szCs w:val="28"/>
        </w:rPr>
        <w:t>].</w:t>
      </w:r>
    </w:p>
    <w:p w14:paraId="71F0444E" w14:textId="5F964AB8" w:rsidR="00E62C87" w:rsidRDefault="00E62C87" w:rsidP="00617705">
      <w:pPr>
        <w:pStyle w:val="NormaleWeb"/>
        <w:shd w:val="clear" w:color="auto" w:fill="FFFFFF"/>
        <w:jc w:val="both"/>
        <w:rPr>
          <w:rFonts w:asciiTheme="minorHAnsi" w:hAnsiTheme="minorHAnsi" w:cstheme="minorHAnsi"/>
          <w:color w:val="000000"/>
          <w:sz w:val="32"/>
          <w:szCs w:val="32"/>
          <w:vertAlign w:val="superscript"/>
        </w:rPr>
      </w:pPr>
      <w:r w:rsidRPr="00E62C87">
        <w:rPr>
          <w:rFonts w:asciiTheme="minorHAnsi" w:hAnsiTheme="minorHAnsi" w:cstheme="minorHAnsi"/>
          <w:b/>
          <w:bCs/>
          <w:color w:val="000000"/>
          <w:sz w:val="32"/>
          <w:szCs w:val="32"/>
        </w:rPr>
        <w:t>1040</w:t>
      </w:r>
      <w:r w:rsidRPr="00E62C87">
        <w:rPr>
          <w:rFonts w:asciiTheme="minorHAnsi" w:hAnsiTheme="minorHAnsi" w:cstheme="minorHAnsi"/>
          <w:color w:val="000000"/>
          <w:sz w:val="32"/>
          <w:szCs w:val="32"/>
        </w:rPr>
        <w:t> Il giudizio finale avverrà al momento del ritorno</w:t>
      </w:r>
      <w:r w:rsidR="00617705">
        <w:rPr>
          <w:rFonts w:asciiTheme="minorHAnsi" w:hAnsiTheme="minorHAnsi" w:cstheme="minorHAnsi"/>
          <w:color w:val="000000"/>
          <w:sz w:val="32"/>
          <w:szCs w:val="32"/>
        </w:rPr>
        <w:t xml:space="preserve"> [sic!]</w:t>
      </w:r>
      <w:r w:rsidRPr="00E62C87">
        <w:rPr>
          <w:rFonts w:asciiTheme="minorHAnsi" w:hAnsiTheme="minorHAnsi" w:cstheme="minorHAnsi"/>
          <w:color w:val="000000"/>
          <w:sz w:val="32"/>
          <w:szCs w:val="32"/>
        </w:rPr>
        <w:t xml:space="preserve"> glorioso di Cristo. Soltanto il Padre ne conosce l'ora e il giorno, egli solo decide circa la </w:t>
      </w:r>
      <w:r w:rsidRPr="00E62C87">
        <w:rPr>
          <w:rFonts w:asciiTheme="minorHAnsi" w:hAnsiTheme="minorHAnsi" w:cstheme="minorHAnsi"/>
          <w:color w:val="000000"/>
          <w:sz w:val="32"/>
          <w:szCs w:val="32"/>
        </w:rPr>
        <w:lastRenderedPageBreak/>
        <w:t>sua venuta. Per mezzo del suo Figlio Gesù pronunzierà allora la sua parola definitiva su tutta la storia. Conosceremo il senso ultimo di tutta l'opera della creazione e di tutta l'Economia della salvezza, e comprenderemo le mirabili vie attraverso le quali la provvidenza divina avrà condotto ogni cosa verso il suo fine ultimo. Il giudizio finale manifesterà che la giustizia di Dio trionfa su tutte le ingiustizie commesse dalle sue creature e che il suo amore è più forte della morte.</w:t>
      </w:r>
      <w:r w:rsidRPr="00E62C87">
        <w:rPr>
          <w:rFonts w:asciiTheme="minorHAnsi" w:hAnsiTheme="minorHAnsi" w:cstheme="minorHAnsi"/>
          <w:color w:val="000000"/>
          <w:sz w:val="32"/>
          <w:szCs w:val="32"/>
          <w:vertAlign w:val="superscript"/>
        </w:rPr>
        <w:t> </w:t>
      </w:r>
    </w:p>
    <w:p w14:paraId="6338435A" w14:textId="4FCBAE45" w:rsidR="00617705" w:rsidRPr="00617705" w:rsidRDefault="00617705" w:rsidP="00617705">
      <w:pPr>
        <w:pStyle w:val="NormaleWeb"/>
        <w:shd w:val="clear" w:color="auto" w:fill="FFFFFF"/>
        <w:jc w:val="both"/>
        <w:rPr>
          <w:rFonts w:asciiTheme="minorHAnsi" w:hAnsiTheme="minorHAnsi" w:cstheme="minorHAnsi"/>
          <w:color w:val="000000"/>
          <w:sz w:val="28"/>
          <w:szCs w:val="28"/>
        </w:rPr>
      </w:pPr>
      <w:r w:rsidRPr="00617705">
        <w:rPr>
          <w:rFonts w:asciiTheme="minorHAnsi" w:hAnsiTheme="minorHAnsi" w:cstheme="minorHAnsi"/>
          <w:b/>
          <w:bCs/>
          <w:color w:val="000000"/>
          <w:sz w:val="28"/>
          <w:szCs w:val="28"/>
        </w:rPr>
        <w:t xml:space="preserve">Chiosa </w:t>
      </w:r>
      <w:r w:rsidRPr="00617705">
        <w:rPr>
          <w:rFonts w:asciiTheme="minorHAnsi" w:hAnsiTheme="minorHAnsi" w:cstheme="minorHAnsi"/>
          <w:color w:val="000000"/>
          <w:sz w:val="28"/>
          <w:szCs w:val="28"/>
        </w:rPr>
        <w:t>il n.  1039 sembra alludere a un immenso insieme di giudizi individuali, il n. 1040 parla invece di una «parola definitiva su tutta la storia»</w:t>
      </w:r>
      <w:r w:rsidR="0063495A">
        <w:rPr>
          <w:rFonts w:asciiTheme="minorHAnsi" w:hAnsiTheme="minorHAnsi" w:cstheme="minorHAnsi"/>
          <w:color w:val="000000"/>
          <w:sz w:val="28"/>
          <w:szCs w:val="28"/>
        </w:rPr>
        <w:t xml:space="preserve"> in senso salvifico (con un linguaggio quasi da apocatastasi)</w:t>
      </w:r>
    </w:p>
    <w:p w14:paraId="29794A3D" w14:textId="34947B27" w:rsidR="00E62C87" w:rsidRPr="00E62C87" w:rsidRDefault="00E62C87" w:rsidP="0063495A">
      <w:pPr>
        <w:pStyle w:val="NormaleWeb"/>
        <w:shd w:val="clear" w:color="auto" w:fill="FFFFFF"/>
        <w:jc w:val="both"/>
        <w:rPr>
          <w:rFonts w:asciiTheme="minorHAnsi" w:hAnsiTheme="minorHAnsi" w:cstheme="minorHAnsi"/>
          <w:color w:val="000000"/>
          <w:sz w:val="32"/>
          <w:szCs w:val="32"/>
        </w:rPr>
      </w:pPr>
      <w:r w:rsidRPr="00E62C87">
        <w:rPr>
          <w:rFonts w:asciiTheme="minorHAnsi" w:hAnsiTheme="minorHAnsi" w:cstheme="minorHAnsi"/>
          <w:b/>
          <w:bCs/>
          <w:color w:val="000000"/>
          <w:sz w:val="32"/>
          <w:szCs w:val="32"/>
        </w:rPr>
        <w:t>1041</w:t>
      </w:r>
      <w:r w:rsidRPr="00E62C87">
        <w:rPr>
          <w:rFonts w:asciiTheme="minorHAnsi" w:hAnsiTheme="minorHAnsi" w:cstheme="minorHAnsi"/>
          <w:color w:val="000000"/>
          <w:sz w:val="32"/>
          <w:szCs w:val="32"/>
        </w:rPr>
        <w:t> Il messaggio del giudizio finale chiama alla conversione fin tanto che Dio dona agli uomini «il momento favorevole, il giorno della salvezza» (</w:t>
      </w:r>
      <w:r w:rsidRPr="00E62C87">
        <w:rPr>
          <w:rFonts w:asciiTheme="minorHAnsi" w:hAnsiTheme="minorHAnsi" w:cstheme="minorHAnsi"/>
          <w:i/>
          <w:iCs/>
          <w:color w:val="000000"/>
          <w:sz w:val="32"/>
          <w:szCs w:val="32"/>
        </w:rPr>
        <w:t>2 Cor </w:t>
      </w:r>
      <w:r w:rsidRPr="00E62C87">
        <w:rPr>
          <w:rFonts w:asciiTheme="minorHAnsi" w:hAnsiTheme="minorHAnsi" w:cstheme="minorHAnsi"/>
          <w:color w:val="000000"/>
          <w:sz w:val="32"/>
          <w:szCs w:val="32"/>
        </w:rPr>
        <w:t>6,2). Ispira il santo timor di Dio. Impegna per la giustizia del regno di Dio. Annunzia la «beata speranza» (</w:t>
      </w:r>
      <w:r w:rsidRPr="00E62C87">
        <w:rPr>
          <w:rFonts w:asciiTheme="minorHAnsi" w:hAnsiTheme="minorHAnsi" w:cstheme="minorHAnsi"/>
          <w:i/>
          <w:iCs/>
          <w:color w:val="000000"/>
          <w:sz w:val="32"/>
          <w:szCs w:val="32"/>
        </w:rPr>
        <w:t>Tt </w:t>
      </w:r>
      <w:r w:rsidRPr="00E62C87">
        <w:rPr>
          <w:rFonts w:asciiTheme="minorHAnsi" w:hAnsiTheme="minorHAnsi" w:cstheme="minorHAnsi"/>
          <w:color w:val="000000"/>
          <w:sz w:val="32"/>
          <w:szCs w:val="32"/>
        </w:rPr>
        <w:t>2,13) del ritorno</w:t>
      </w:r>
      <w:r w:rsidR="0063495A">
        <w:rPr>
          <w:rFonts w:asciiTheme="minorHAnsi" w:hAnsiTheme="minorHAnsi" w:cstheme="minorHAnsi"/>
          <w:color w:val="000000"/>
          <w:sz w:val="32"/>
          <w:szCs w:val="32"/>
        </w:rPr>
        <w:t xml:space="preserve"> [sic!]</w:t>
      </w:r>
      <w:r w:rsidRPr="00E62C87">
        <w:rPr>
          <w:rFonts w:asciiTheme="minorHAnsi" w:hAnsiTheme="minorHAnsi" w:cstheme="minorHAnsi"/>
          <w:color w:val="000000"/>
          <w:sz w:val="32"/>
          <w:szCs w:val="32"/>
        </w:rPr>
        <w:t xml:space="preserve"> del Signore il quale «verrà per essere glorificato nei suoi santi ed essere riconosciuto mirabile in tutti quelli che avranno creduto» (</w:t>
      </w:r>
      <w:r w:rsidRPr="00E62C87">
        <w:rPr>
          <w:rFonts w:asciiTheme="minorHAnsi" w:hAnsiTheme="minorHAnsi" w:cstheme="minorHAnsi"/>
          <w:i/>
          <w:iCs/>
          <w:color w:val="000000"/>
          <w:sz w:val="32"/>
          <w:szCs w:val="32"/>
        </w:rPr>
        <w:t>2 Ts </w:t>
      </w:r>
      <w:r w:rsidRPr="00E62C87">
        <w:rPr>
          <w:rFonts w:asciiTheme="minorHAnsi" w:hAnsiTheme="minorHAnsi" w:cstheme="minorHAnsi"/>
          <w:color w:val="000000"/>
          <w:sz w:val="32"/>
          <w:szCs w:val="32"/>
        </w:rPr>
        <w:t>1,10).</w:t>
      </w:r>
    </w:p>
    <w:p w14:paraId="2D21E133" w14:textId="77777777" w:rsidR="00E62C87" w:rsidRPr="00E62C87" w:rsidRDefault="00E62C87" w:rsidP="005E1DE3">
      <w:pPr>
        <w:pStyle w:val="NormaleWeb"/>
        <w:shd w:val="clear" w:color="auto" w:fill="FFFFFF"/>
        <w:rPr>
          <w:rFonts w:asciiTheme="minorHAnsi" w:hAnsiTheme="minorHAnsi" w:cstheme="minorHAnsi"/>
          <w:color w:val="000000"/>
          <w:sz w:val="32"/>
          <w:szCs w:val="32"/>
        </w:rPr>
      </w:pPr>
    </w:p>
    <w:sectPr w:rsidR="00E62C87" w:rsidRPr="00E62C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47C43"/>
    <w:multiLevelType w:val="hybridMultilevel"/>
    <w:tmpl w:val="843435B6"/>
    <w:lvl w:ilvl="0" w:tplc="79FE8700">
      <w:start w:val="1"/>
      <w:numFmt w:val="upp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 w15:restartNumberingAfterBreak="0">
    <w:nsid w:val="47E15505"/>
    <w:multiLevelType w:val="multilevel"/>
    <w:tmpl w:val="E5B87D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452741832">
    <w:abstractNumId w:val="1"/>
  </w:num>
  <w:num w:numId="2" w16cid:durableId="170035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2E"/>
    <w:rsid w:val="00044CF0"/>
    <w:rsid w:val="001E2883"/>
    <w:rsid w:val="00237282"/>
    <w:rsid w:val="002E0F45"/>
    <w:rsid w:val="002F03B7"/>
    <w:rsid w:val="00425267"/>
    <w:rsid w:val="00432B6A"/>
    <w:rsid w:val="004E53A2"/>
    <w:rsid w:val="005B56B4"/>
    <w:rsid w:val="005E1DE3"/>
    <w:rsid w:val="005F172E"/>
    <w:rsid w:val="00617705"/>
    <w:rsid w:val="0063495A"/>
    <w:rsid w:val="008606A3"/>
    <w:rsid w:val="009412B0"/>
    <w:rsid w:val="009D5501"/>
    <w:rsid w:val="00A503BE"/>
    <w:rsid w:val="00A71BEB"/>
    <w:rsid w:val="00E62C87"/>
    <w:rsid w:val="00EA5492"/>
    <w:rsid w:val="00FA30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5C2D"/>
  <w15:chartTrackingRefBased/>
  <w15:docId w15:val="{C2FDEF58-4441-49AB-9540-C4B04169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E1DE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32B6A"/>
    <w:pPr>
      <w:ind w:left="720"/>
      <w:contextualSpacing/>
    </w:pPr>
  </w:style>
  <w:style w:type="character" w:styleId="Rimandocommento">
    <w:name w:val="annotation reference"/>
    <w:basedOn w:val="Carpredefinitoparagrafo"/>
    <w:uiPriority w:val="99"/>
    <w:semiHidden/>
    <w:unhideWhenUsed/>
    <w:rsid w:val="001E2883"/>
    <w:rPr>
      <w:sz w:val="16"/>
      <w:szCs w:val="16"/>
    </w:rPr>
  </w:style>
  <w:style w:type="paragraph" w:styleId="Testocommento">
    <w:name w:val="annotation text"/>
    <w:basedOn w:val="Normale"/>
    <w:link w:val="TestocommentoCarattere"/>
    <w:uiPriority w:val="99"/>
    <w:semiHidden/>
    <w:unhideWhenUsed/>
    <w:rsid w:val="001E288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E2883"/>
    <w:rPr>
      <w:sz w:val="20"/>
      <w:szCs w:val="20"/>
    </w:rPr>
  </w:style>
  <w:style w:type="paragraph" w:styleId="Soggettocommento">
    <w:name w:val="annotation subject"/>
    <w:basedOn w:val="Testocommento"/>
    <w:next w:val="Testocommento"/>
    <w:link w:val="SoggettocommentoCarattere"/>
    <w:uiPriority w:val="99"/>
    <w:semiHidden/>
    <w:unhideWhenUsed/>
    <w:rsid w:val="001E2883"/>
    <w:rPr>
      <w:b/>
      <w:bCs/>
    </w:rPr>
  </w:style>
  <w:style w:type="character" w:customStyle="1" w:styleId="SoggettocommentoCarattere">
    <w:name w:val="Soggetto commento Carattere"/>
    <w:basedOn w:val="TestocommentoCarattere"/>
    <w:link w:val="Soggettocommento"/>
    <w:uiPriority w:val="99"/>
    <w:semiHidden/>
    <w:rsid w:val="001E2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49258">
      <w:bodyDiv w:val="1"/>
      <w:marLeft w:val="0"/>
      <w:marRight w:val="0"/>
      <w:marTop w:val="0"/>
      <w:marBottom w:val="0"/>
      <w:divBdr>
        <w:top w:val="none" w:sz="0" w:space="0" w:color="auto"/>
        <w:left w:val="none" w:sz="0" w:space="0" w:color="auto"/>
        <w:bottom w:val="none" w:sz="0" w:space="0" w:color="auto"/>
        <w:right w:val="none" w:sz="0" w:space="0" w:color="auto"/>
      </w:divBdr>
      <w:divsChild>
        <w:div w:id="120278601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721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3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9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2269</Words>
  <Characters>12939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dc:creator>
  <cp:keywords/>
  <dc:description/>
  <cp:lastModifiedBy>Piero</cp:lastModifiedBy>
  <cp:revision>14</cp:revision>
  <dcterms:created xsi:type="dcterms:W3CDTF">2023-02-28T18:26:00Z</dcterms:created>
  <dcterms:modified xsi:type="dcterms:W3CDTF">2023-03-01T05:36:00Z</dcterms:modified>
</cp:coreProperties>
</file>