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9D91E5" w14:textId="77777777" w:rsidR="005A37BA" w:rsidRDefault="005A37BA" w:rsidP="00BC023D">
      <w:pPr>
        <w:jc w:val="center"/>
        <w:rPr>
          <w:b/>
          <w:bCs/>
          <w:sz w:val="32"/>
          <w:szCs w:val="32"/>
        </w:rPr>
      </w:pPr>
      <w:r>
        <w:rPr>
          <w:b/>
          <w:bCs/>
          <w:sz w:val="32"/>
          <w:szCs w:val="32"/>
        </w:rPr>
        <w:t>La meccanica quantistica e le sue interpretazioni.</w:t>
      </w:r>
    </w:p>
    <w:p w14:paraId="05F2B318" w14:textId="4A643F53" w:rsidR="005378BF" w:rsidRPr="00BC023D" w:rsidRDefault="002D7965" w:rsidP="00BC023D">
      <w:pPr>
        <w:jc w:val="center"/>
        <w:rPr>
          <w:b/>
          <w:bCs/>
          <w:sz w:val="32"/>
          <w:szCs w:val="32"/>
        </w:rPr>
      </w:pPr>
      <w:r>
        <w:rPr>
          <w:b/>
          <w:bCs/>
          <w:sz w:val="32"/>
          <w:szCs w:val="32"/>
        </w:rPr>
        <w:t>Ai confini tra fisica, filosofia e teologia</w:t>
      </w:r>
    </w:p>
    <w:p w14:paraId="4ACD5C56" w14:textId="789C9C46" w:rsidR="00BC023D" w:rsidRDefault="00BC023D"/>
    <w:p w14:paraId="2B242523" w14:textId="77777777" w:rsidR="00DD0832" w:rsidRDefault="00DD0832"/>
    <w:p w14:paraId="342A5EC9" w14:textId="698F6E05" w:rsidR="00757136" w:rsidRPr="00757136" w:rsidRDefault="00757136" w:rsidP="00757136">
      <w:pPr>
        <w:pStyle w:val="Paragrafoelenco"/>
        <w:numPr>
          <w:ilvl w:val="0"/>
          <w:numId w:val="4"/>
        </w:numPr>
        <w:rPr>
          <w:b/>
          <w:bCs/>
        </w:rPr>
      </w:pPr>
      <w:r w:rsidRPr="00757136">
        <w:rPr>
          <w:b/>
          <w:bCs/>
        </w:rPr>
        <w:t>Introduzione</w:t>
      </w:r>
    </w:p>
    <w:p w14:paraId="435C270F" w14:textId="7B4C2932" w:rsidR="00E35844" w:rsidRDefault="005A37BA" w:rsidP="003F269E">
      <w:pPr>
        <w:jc w:val="both"/>
      </w:pPr>
      <w:r>
        <w:t>La meccanica quantistica</w:t>
      </w:r>
      <w:r w:rsidR="004460D6" w:rsidRPr="00503F97">
        <w:rPr>
          <w:rStyle w:val="Rimandonotaapidipagina"/>
          <w:highlight w:val="yellow"/>
        </w:rPr>
        <w:footnoteReference w:id="1"/>
      </w:r>
      <w:r>
        <w:t xml:space="preserve"> è una teoria fisica che sorprende chi vi si accosta per </w:t>
      </w:r>
      <w:r w:rsidR="00AC52D9">
        <w:t>almeno tre</w:t>
      </w:r>
      <w:r>
        <w:t xml:space="preserve"> motivi. Innanzitutto, essa stupisce per la precisione dei suoi risultati e per l’ampiezza delle sue applicazioni, che non hanno eguali nel mondo della fisica. </w:t>
      </w:r>
      <w:r w:rsidR="00C85862">
        <w:t>Per esempio, infatti, è</w:t>
      </w:r>
      <w:r w:rsidR="003F269E">
        <w:t xml:space="preserve"> grazie ad essa che possiamo comprendere che cosa avviene nei nuclei stellari e quindi perché il sole fa giungere a noi la sua luce e il suo calore</w:t>
      </w:r>
      <w:r w:rsidR="00AC52D9">
        <w:t>,</w:t>
      </w:r>
      <w:r w:rsidR="00E35844">
        <w:t xml:space="preserve"> ed</w:t>
      </w:r>
      <w:r w:rsidR="003F269E">
        <w:t xml:space="preserve"> è su di essa che si basa tutta la chimica a partire dalla spiegazione della tavola periodica degli elementi di </w:t>
      </w:r>
      <w:proofErr w:type="spellStart"/>
      <w:r w:rsidR="003F269E" w:rsidRPr="003F269E">
        <w:t>Mendeleev</w:t>
      </w:r>
      <w:proofErr w:type="spellEnd"/>
      <w:r w:rsidR="00E35844">
        <w:t>.</w:t>
      </w:r>
      <w:r w:rsidR="003F269E">
        <w:t xml:space="preserve"> </w:t>
      </w:r>
      <w:r w:rsidR="00E35844">
        <w:t xml:space="preserve">È </w:t>
      </w:r>
      <w:r w:rsidR="003F269E">
        <w:t xml:space="preserve">sulla meccanica quantistica che si fonda l’elettronica </w:t>
      </w:r>
      <w:r w:rsidR="00AC52D9">
        <w:t xml:space="preserve">che </w:t>
      </w:r>
      <w:r w:rsidR="00E35844">
        <w:t>con</w:t>
      </w:r>
      <w:r w:rsidR="003F269E">
        <w:t xml:space="preserve"> tutti i </w:t>
      </w:r>
      <w:r w:rsidR="00AC52D9">
        <w:t xml:space="preserve">suoi </w:t>
      </w:r>
      <w:r w:rsidR="003F269E">
        <w:t xml:space="preserve">dispositivi ha rivoluzionato la </w:t>
      </w:r>
      <w:r w:rsidR="00E35844">
        <w:t>nostra</w:t>
      </w:r>
      <w:r w:rsidR="003F269E">
        <w:t xml:space="preserve"> vita </w:t>
      </w:r>
      <w:r w:rsidR="00E35844">
        <w:t>quotidiana</w:t>
      </w:r>
      <w:r w:rsidR="003F269E">
        <w:t xml:space="preserve"> ed è grazie ad essa che abbiamo </w:t>
      </w:r>
      <w:r w:rsidR="00E35844">
        <w:t>a nostra disposizione efficacissimi strumenti medici come il laser o la risonanza magnetica nucleare.</w:t>
      </w:r>
      <w:r w:rsidR="00AC52D9">
        <w:t xml:space="preserve"> E nuove applicazioni molto promettenti sono in fase di elaborazione, dalla crittografia ai computer quantistici.</w:t>
      </w:r>
      <w:r w:rsidR="00F37786">
        <w:t xml:space="preserve"> E tuttavia le leggi e le previsioni della meccanica quantistica sono di tipo probabilistico e non deterministico come erano invece quelle della fisica classica, cioè ci danno normalmente solo la probabilità e non la certezza di trovare un certo risultato.</w:t>
      </w:r>
    </w:p>
    <w:p w14:paraId="41533FCB" w14:textId="4A94712F" w:rsidR="003F269E" w:rsidRDefault="00E35844" w:rsidP="003F269E">
      <w:pPr>
        <w:jc w:val="both"/>
      </w:pPr>
      <w:r>
        <w:t>Ma, ed è il secondo motivo di stupore, la meccanica quantistica ha anche profondamente trasformato la nostra visione della realtà fisica. Se alla fine dell’Ottocento tutto ciò che esiste era compreso in termini di onde (o più precisamente campi</w:t>
      </w:r>
      <w:r w:rsidR="00AC52D9">
        <w:t>, come il campo elettromagnetico</w:t>
      </w:r>
      <w:r>
        <w:t>) e di particelle, la teoria dei quanti ha unificato e semplificato la nostra comprensione del mondo: tutto ciò che esiste può essere compreso</w:t>
      </w:r>
      <w:r w:rsidR="002D7965">
        <w:t>, almeno</w:t>
      </w:r>
      <w:r>
        <w:t xml:space="preserve"> a livello del microcosmo</w:t>
      </w:r>
      <w:r w:rsidR="002D7965">
        <w:t>,</w:t>
      </w:r>
      <w:r>
        <w:t xml:space="preserve"> in termini di campi quantistici che possono manifestare a livello macroscopico comportamenti tanto di onde quanto di granuli (quanti</w:t>
      </w:r>
      <w:r w:rsidR="002D7965">
        <w:t>,</w:t>
      </w:r>
      <w:r>
        <w:t xml:space="preserve"> appunto) di materia</w:t>
      </w:r>
      <w:r w:rsidR="002D7965">
        <w:t xml:space="preserve"> e di energia</w:t>
      </w:r>
      <w:r>
        <w:t xml:space="preserve">. </w:t>
      </w:r>
      <w:r w:rsidR="00AC52D9">
        <w:t xml:space="preserve">La luce, per esempio (ma la stessa cosa vale anche per gli elettroni e le altre particelle elementari), è costituita da fotoni (i quanti di luce) che possono comportarsi a seconda dei fenomeni da onde o da particelle. </w:t>
      </w:r>
      <w:r>
        <w:t>E sono noti i paradossi, almeno apparenti, che ne discendono: una particella può passare contemporaneamente per due fenditure</w:t>
      </w:r>
      <w:r w:rsidR="00AC52D9">
        <w:t>; una particella allontanatasi dalla gemella insieme alla quale era stata preparata può influenzarne il comportamento istantaneamente</w:t>
      </w:r>
      <w:r w:rsidR="00815414">
        <w:t>,</w:t>
      </w:r>
      <w:r w:rsidR="00AC52D9">
        <w:t xml:space="preserve"> anche se si trovano ad anni luce di distanza e così via.</w:t>
      </w:r>
    </w:p>
    <w:p w14:paraId="31C32451" w14:textId="3E7CA323" w:rsidR="00AC52D9" w:rsidRDefault="00AC52D9" w:rsidP="003F269E">
      <w:pPr>
        <w:jc w:val="both"/>
      </w:pPr>
      <w:r>
        <w:t>Infine, il terzo motivo più teorico, ma non meno significativo, è che questa teoria così potente richiede tuttavia un</w:t>
      </w:r>
      <w:r w:rsidR="00815414">
        <w:t xml:space="preserve"> lavoro di interpretazione, che conduce a proposte </w:t>
      </w:r>
      <w:r w:rsidR="006B6C93">
        <w:t xml:space="preserve">anche </w:t>
      </w:r>
      <w:r w:rsidR="00815414">
        <w:t>molto diverse tra loro e talora radicalmente divergenti. Nessun’altra teoria fisica aveva mai suscitato tante questioni relativ</w:t>
      </w:r>
      <w:r w:rsidR="00C10258">
        <w:t>amente</w:t>
      </w:r>
      <w:r w:rsidR="00815414">
        <w:t xml:space="preserve"> al suo significato. </w:t>
      </w:r>
      <w:r w:rsidR="00C10258">
        <w:t>La domanda verte in ultima analisi sul concetto stesso di realtà e sulla possibilità per la fisica di dirci che cosa è la realtà stessa. Si può parlare di una realtà in senso ontologico e se sì in che senso lo si può fare? La scienza ci consente di spiegare la realtà, di raggiungerla per quello che è oppure è solo uno strumento per fare previsioni utili? Sono domande che mettono in discussione il rapporto tra il mondo fisico e la conoscenza scientifica</w:t>
      </w:r>
      <w:r w:rsidR="00FB52EA">
        <w:t xml:space="preserve"> che ne possiamo avere</w:t>
      </w:r>
      <w:r w:rsidR="00C10258">
        <w:t xml:space="preserve"> e si collocano sul</w:t>
      </w:r>
      <w:r w:rsidR="00FB52EA">
        <w:t xml:space="preserve"> confine tra la fisica e la filosofia.</w:t>
      </w:r>
    </w:p>
    <w:p w14:paraId="4E8B5014" w14:textId="24B1855C" w:rsidR="00757136" w:rsidRDefault="00757136" w:rsidP="003F269E">
      <w:pPr>
        <w:jc w:val="both"/>
      </w:pPr>
    </w:p>
    <w:p w14:paraId="4955E580" w14:textId="77777777" w:rsidR="00DD0832" w:rsidRDefault="00DD0832" w:rsidP="003F269E">
      <w:pPr>
        <w:jc w:val="both"/>
      </w:pPr>
    </w:p>
    <w:p w14:paraId="7FD0BE99" w14:textId="65A64F05" w:rsidR="00757136" w:rsidRPr="00757136" w:rsidRDefault="00757136" w:rsidP="00757136">
      <w:pPr>
        <w:pStyle w:val="Paragrafoelenco"/>
        <w:numPr>
          <w:ilvl w:val="0"/>
          <w:numId w:val="4"/>
        </w:numPr>
        <w:jc w:val="both"/>
        <w:rPr>
          <w:b/>
          <w:bCs/>
        </w:rPr>
      </w:pPr>
      <w:r w:rsidRPr="00757136">
        <w:rPr>
          <w:b/>
          <w:bCs/>
        </w:rPr>
        <w:t xml:space="preserve">Il gatto di </w:t>
      </w:r>
      <w:proofErr w:type="spellStart"/>
      <w:r w:rsidRPr="00757136">
        <w:rPr>
          <w:b/>
          <w:bCs/>
        </w:rPr>
        <w:t>Schrödinger</w:t>
      </w:r>
      <w:proofErr w:type="spellEnd"/>
    </w:p>
    <w:p w14:paraId="2654FB8A" w14:textId="3D740363" w:rsidR="00C71E32" w:rsidRDefault="00FB52EA" w:rsidP="00C71E32">
      <w:pPr>
        <w:jc w:val="both"/>
      </w:pPr>
      <w:r>
        <w:t xml:space="preserve">Su questi interrogativi </w:t>
      </w:r>
      <w:r w:rsidR="00C71E32">
        <w:t xml:space="preserve">e le diverse risposte che ad essi sono state </w:t>
      </w:r>
      <w:r w:rsidR="006B6C93">
        <w:t>suggerite</w:t>
      </w:r>
      <w:r w:rsidR="00C71E32">
        <w:t xml:space="preserve"> </w:t>
      </w:r>
      <w:r>
        <w:t xml:space="preserve">intendiamo soffermarci in questo contributo e vogliamo farlo prendendo come punto di partenza il famoso paradosso del </w:t>
      </w:r>
      <w:r>
        <w:lastRenderedPageBreak/>
        <w:t xml:space="preserve">gatto di </w:t>
      </w:r>
      <w:bookmarkStart w:id="0" w:name="_Hlk60349460"/>
      <w:proofErr w:type="spellStart"/>
      <w:r w:rsidR="00C71E32" w:rsidRPr="00C71E32">
        <w:t>Schrödinger</w:t>
      </w:r>
      <w:bookmarkEnd w:id="0"/>
      <w:proofErr w:type="spellEnd"/>
      <w:r w:rsidR="0086645D">
        <w:t xml:space="preserve"> (</w:t>
      </w:r>
      <w:r w:rsidR="00E35ADB">
        <w:t xml:space="preserve">in una forma semplificata e </w:t>
      </w:r>
      <w:r w:rsidR="006B6C93">
        <w:t>senza addentrarci in tutte le sue complesse implicazioni</w:t>
      </w:r>
      <w:r w:rsidR="0086645D">
        <w:t>)</w:t>
      </w:r>
      <w:r w:rsidR="00C71E32">
        <w:t>. Prima però è necessario introdurre un concetto fondamentale della fisica quantistica, vale a dire la sovrapposizion</w:t>
      </w:r>
      <w:r w:rsidR="00916FBE">
        <w:t>e</w:t>
      </w:r>
      <w:r w:rsidR="00C71E32">
        <w:t xml:space="preserve"> di stati. </w:t>
      </w:r>
      <w:r w:rsidR="00916FBE">
        <w:t xml:space="preserve">Possiamo tentare di dare un’idea il più possibile semplice di questo concetto che per noi è </w:t>
      </w:r>
      <w:proofErr w:type="spellStart"/>
      <w:r w:rsidR="00916FBE">
        <w:t>controintuitivo</w:t>
      </w:r>
      <w:proofErr w:type="spellEnd"/>
      <w:r w:rsidR="00916FBE">
        <w:t xml:space="preserve"> in questo modo: nella nostra esperienza quotidiana se un oggetto può essere qui o lì, sarà qui o lì. In fisica quantistica, invece, se può essere qui o lì sarà anche in uno stato definibile come “qui e lì insieme</w:t>
      </w:r>
      <w:r w:rsidR="00BF37FC">
        <w:t>”</w:t>
      </w:r>
      <w:r w:rsidR="00916FBE">
        <w:t>, vale a dire in uno stato che è una sovrapposizione</w:t>
      </w:r>
      <w:r w:rsidR="00F37786">
        <w:t>, o una miscela,</w:t>
      </w:r>
      <w:r w:rsidR="00916FBE">
        <w:t xml:space="preserve"> di qui e lì. In altri termini, un minimo più rigorosi, </w:t>
      </w:r>
      <w:r w:rsidR="005E7C61">
        <w:t xml:space="preserve">consideriamo un sistema fisico quantistico il cui stato, relativamente a una certa variabile A, possa essere definito da due valori </w:t>
      </w:r>
      <w:r w:rsidR="005E7C61" w:rsidRPr="005E7C61">
        <w:rPr>
          <w:i/>
          <w:iCs/>
        </w:rPr>
        <w:t>a</w:t>
      </w:r>
      <w:r w:rsidR="005E7C61">
        <w:t xml:space="preserve"> o </w:t>
      </w:r>
      <w:proofErr w:type="spellStart"/>
      <w:r w:rsidR="005E7C61" w:rsidRPr="005E7C61">
        <w:rPr>
          <w:i/>
          <w:iCs/>
        </w:rPr>
        <w:t>a’</w:t>
      </w:r>
      <w:proofErr w:type="spellEnd"/>
      <w:r w:rsidR="005E7C61">
        <w:t xml:space="preserve">. Il principio della sovrapposizione degli stati ci dice allora che se </w:t>
      </w:r>
      <w:r w:rsidR="005E7C61" w:rsidRPr="005E7C61">
        <w:rPr>
          <w:i/>
          <w:iCs/>
        </w:rPr>
        <w:t xml:space="preserve">a </w:t>
      </w:r>
      <w:r w:rsidR="005E7C61" w:rsidRPr="005E7C61">
        <w:t>e</w:t>
      </w:r>
      <w:r w:rsidR="005E7C61" w:rsidRPr="005E7C61">
        <w:rPr>
          <w:i/>
          <w:iCs/>
        </w:rPr>
        <w:t xml:space="preserve"> </w:t>
      </w:r>
      <w:proofErr w:type="spellStart"/>
      <w:r w:rsidR="005E7C61" w:rsidRPr="005E7C61">
        <w:rPr>
          <w:i/>
          <w:iCs/>
        </w:rPr>
        <w:t>a’</w:t>
      </w:r>
      <w:proofErr w:type="spellEnd"/>
      <w:r w:rsidR="005E7C61">
        <w:t xml:space="preserve"> sono gli stati </w:t>
      </w:r>
      <w:r w:rsidR="00F37786">
        <w:t>che possiamo chiamare “</w:t>
      </w:r>
      <w:r w:rsidR="005E7C61">
        <w:t>puri</w:t>
      </w:r>
      <w:r w:rsidR="00F37786">
        <w:t>”</w:t>
      </w:r>
      <w:r w:rsidR="005E7C61">
        <w:t xml:space="preserve"> del sistema, anche </w:t>
      </w:r>
      <w:r w:rsidR="005E7C61" w:rsidRPr="005E7C61">
        <w:rPr>
          <w:i/>
          <w:iCs/>
        </w:rPr>
        <w:t xml:space="preserve">a + </w:t>
      </w:r>
      <w:proofErr w:type="spellStart"/>
      <w:r w:rsidR="005E7C61" w:rsidRPr="005E7C61">
        <w:rPr>
          <w:i/>
          <w:iCs/>
        </w:rPr>
        <w:t>a’</w:t>
      </w:r>
      <w:proofErr w:type="spellEnd"/>
      <w:r w:rsidR="005E7C61">
        <w:t xml:space="preserve"> sarà uno stato del sistema</w:t>
      </w:r>
      <w:r w:rsidR="00F37786">
        <w:t>, uno stato che può essere chiamato “misto”</w:t>
      </w:r>
      <w:r w:rsidR="005E7C61">
        <w:t xml:space="preserve">. </w:t>
      </w:r>
      <w:r w:rsidR="00F37786">
        <w:t xml:space="preserve">Quando misuriamo la variabile A del sistema potremo avere come risultati solo </w:t>
      </w:r>
      <w:r w:rsidR="00F37786" w:rsidRPr="00F37786">
        <w:rPr>
          <w:i/>
          <w:iCs/>
        </w:rPr>
        <w:t xml:space="preserve">a </w:t>
      </w:r>
      <w:r w:rsidR="00F37786" w:rsidRPr="00F37786">
        <w:t>o</w:t>
      </w:r>
      <w:r w:rsidR="00F37786" w:rsidRPr="00F37786">
        <w:rPr>
          <w:i/>
          <w:iCs/>
        </w:rPr>
        <w:t xml:space="preserve"> </w:t>
      </w:r>
      <w:proofErr w:type="spellStart"/>
      <w:r w:rsidR="00F37786" w:rsidRPr="00F37786">
        <w:rPr>
          <w:i/>
          <w:iCs/>
        </w:rPr>
        <w:t>a’</w:t>
      </w:r>
      <w:proofErr w:type="spellEnd"/>
      <w:r w:rsidR="00F37786">
        <w:t xml:space="preserve">, ma prima della osservazione il sistema sarà nello stato misto </w:t>
      </w:r>
      <w:r w:rsidR="00F37786" w:rsidRPr="00F37786">
        <w:rPr>
          <w:i/>
          <w:iCs/>
        </w:rPr>
        <w:t xml:space="preserve">a + </w:t>
      </w:r>
      <w:proofErr w:type="spellStart"/>
      <w:r w:rsidR="00F37786" w:rsidRPr="00F37786">
        <w:rPr>
          <w:i/>
          <w:iCs/>
        </w:rPr>
        <w:t>a’</w:t>
      </w:r>
      <w:proofErr w:type="spellEnd"/>
      <w:r w:rsidR="00F37786">
        <w:t>. Inoltre, per quanto già detto prima, la meccanica quantistica ci dirà solo la probabilità che</w:t>
      </w:r>
      <w:r w:rsidR="002D7965">
        <w:t>,</w:t>
      </w:r>
      <w:r w:rsidR="00F37786">
        <w:t xml:space="preserve"> alla misurazione</w:t>
      </w:r>
      <w:r w:rsidR="002D7965">
        <w:t>,</w:t>
      </w:r>
      <w:r w:rsidR="00F37786">
        <w:t xml:space="preserve"> il sistema possa trovarsi in </w:t>
      </w:r>
      <w:r w:rsidR="00F37786">
        <w:rPr>
          <w:i/>
          <w:iCs/>
        </w:rPr>
        <w:t>a</w:t>
      </w:r>
      <w:r w:rsidR="00F37786">
        <w:t xml:space="preserve"> o in </w:t>
      </w:r>
      <w:proofErr w:type="spellStart"/>
      <w:r w:rsidR="00F37786">
        <w:rPr>
          <w:i/>
          <w:iCs/>
        </w:rPr>
        <w:t>a’</w:t>
      </w:r>
      <w:proofErr w:type="spellEnd"/>
      <w:r w:rsidR="006B6C93">
        <w:t xml:space="preserve"> e non potrà predire univocamente il risultato della misura</w:t>
      </w:r>
      <w:r w:rsidR="00BF37FC">
        <w:t xml:space="preserve">. </w:t>
      </w:r>
      <w:r w:rsidR="001C6871">
        <w:t>Fatte queste premesse possiamo affrontare il paradosso del gatto, che è un esperimento (solo mentale</w:t>
      </w:r>
      <w:r w:rsidR="000E3892">
        <w:t>!</w:t>
      </w:r>
      <w:r w:rsidR="001C6871">
        <w:t>)</w:t>
      </w:r>
      <w:r w:rsidR="000E3892">
        <w:t xml:space="preserve"> proposto da </w:t>
      </w:r>
      <w:bookmarkStart w:id="1" w:name="_Hlk59960468"/>
      <w:proofErr w:type="spellStart"/>
      <w:r w:rsidR="000E3892" w:rsidRPr="00C71E32">
        <w:t>Schrödinger</w:t>
      </w:r>
      <w:bookmarkEnd w:id="1"/>
      <w:proofErr w:type="spellEnd"/>
      <w:r w:rsidR="000E3892">
        <w:t>, uno dei padri della meccanica quantistica, tra l’altro con lo scopo di mettere in evidenza i problemi della teoria stessa e della sua interpretazione così detta ortodossa.</w:t>
      </w:r>
    </w:p>
    <w:p w14:paraId="254294E2" w14:textId="1DE04A1F" w:rsidR="000E3892" w:rsidRDefault="000E3892" w:rsidP="00C71E32">
      <w:pPr>
        <w:jc w:val="both"/>
      </w:pPr>
      <w:r>
        <w:t xml:space="preserve">In una scatola viene messa una </w:t>
      </w:r>
      <w:r w:rsidR="00276729">
        <w:t>piccola</w:t>
      </w:r>
      <w:r>
        <w:t xml:space="preserve"> quantità</w:t>
      </w:r>
      <w:r w:rsidR="00276729">
        <w:t xml:space="preserve"> </w:t>
      </w:r>
      <w:r>
        <w:t>di materiale radioattivo</w:t>
      </w:r>
      <w:r w:rsidR="00276729">
        <w:t>,</w:t>
      </w:r>
      <w:r>
        <w:t xml:space="preserve"> tale per cui si abbia una probabilità del 50% che nel giro di un’ora possa prodursi un decadimento atomico. Il decadimento può essere rivelato da un contatore Geiger che, nel caso si verifichi l’evento, aziona un martelletto che rompe una fiala contenente del cianuro. Nella scatola viene messo anche un gatto ed è chiaro che dopo un’ora ci sarà il 50% di probabilità di trovarlo mort</w:t>
      </w:r>
      <w:r w:rsidR="0086645D">
        <w:t>o</w:t>
      </w:r>
      <w:r>
        <w:t xml:space="preserve"> e il 50% di probabilità di trovarlo vivo</w:t>
      </w:r>
      <w:r w:rsidR="0086645D">
        <w:t>, a seconda che si sia verificato o meno il decadimento. Che cosa succede dentro la scatola prima della osservazione? Possiamo dire che lo stato dell’atomo radioattivo sarà esprimibile come una sovrapposizione</w:t>
      </w:r>
      <w:r w:rsidR="00900C58">
        <w:t xml:space="preserve"> quantistica</w:t>
      </w:r>
      <w:r w:rsidR="0086645D">
        <w:t xml:space="preserve"> di stati in questo modo: (atomo decaduto + atomo non decaduto). Ma questo, dice </w:t>
      </w:r>
      <w:proofErr w:type="spellStart"/>
      <w:r w:rsidR="0086645D" w:rsidRPr="00C71E32">
        <w:t>Schrödinger</w:t>
      </w:r>
      <w:proofErr w:type="spellEnd"/>
      <w:r w:rsidR="0086645D">
        <w:t>, significa che anche il gatto si troverà in una sovrapposizione di stati così rappresentabile: (gatto vivo + gatto morto); e dunque il gatto sarebbe in uno stato tale per cui è contemporaneamente vivo e morto. Inoltre</w:t>
      </w:r>
      <w:r w:rsidR="00774400">
        <w:t>,</w:t>
      </w:r>
      <w:r w:rsidR="0086645D">
        <w:t xml:space="preserve"> poiché è l’osservazione a far passare dallo stato misto a uno degli stati puri, saremmo noi</w:t>
      </w:r>
      <w:r w:rsidR="00ED63D3">
        <w:t xml:space="preserve"> a decretare la vita o la morte del gatto con il semplice gesto di aprire la scatola.</w:t>
      </w:r>
    </w:p>
    <w:p w14:paraId="51204837" w14:textId="365908B6" w:rsidR="00276729" w:rsidRDefault="00900C58" w:rsidP="00C71E32">
      <w:pPr>
        <w:jc w:val="both"/>
      </w:pPr>
      <w:r>
        <w:t xml:space="preserve">Il divertente esperimento (per tutti, tranne ovviamente per il gatto) racchiude molti problemi di non facile comprensione. Possiamo segnalare innanzitutto </w:t>
      </w:r>
      <w:r w:rsidR="00AC3278">
        <w:t xml:space="preserve">la questione </w:t>
      </w:r>
      <w:r>
        <w:t>del passaggio dal mondo quantistico o microscopico (quello a cui appart</w:t>
      </w:r>
      <w:r w:rsidR="00276729">
        <w:t>engono gli atomi</w:t>
      </w:r>
      <w:r>
        <w:t xml:space="preserve"> radioattiv</w:t>
      </w:r>
      <w:r w:rsidR="00276729">
        <w:t>i</w:t>
      </w:r>
      <w:r>
        <w:t>) al mondo classico o macroscopico (quello a cui appartiene il gatto): perché i paradossi della fisica quantistica non valgono nella nostra esperienza ordinaria e dunque noi non troviamo mai il gatto contemporaneamente morto e vivo? Dove si situa il confine tra i due mondi? È possibile individuarlo con precisione?</w:t>
      </w:r>
      <w:r w:rsidR="00263318" w:rsidRPr="00503F97">
        <w:rPr>
          <w:rStyle w:val="Rimandonotaapidipagina"/>
          <w:highlight w:val="yellow"/>
        </w:rPr>
        <w:footnoteReference w:id="2"/>
      </w:r>
      <w:r w:rsidR="00263318">
        <w:t xml:space="preserve"> Ma più radicalmente ci sono</w:t>
      </w:r>
      <w:r w:rsidR="00061D6D">
        <w:t xml:space="preserve"> problemi legati al rapporto tra la realtà e la sua conoscenza scientifica</w:t>
      </w:r>
      <w:r w:rsidR="006B17FE">
        <w:t xml:space="preserve"> per mezzo della meccanica quantistica</w:t>
      </w:r>
      <w:r w:rsidR="00061D6D">
        <w:t xml:space="preserve">. </w:t>
      </w:r>
      <w:r w:rsidR="00276729">
        <w:t>Perché la teoria non è in grado di fare previsioni deterministiche, ma solo probabilistiche?</w:t>
      </w:r>
      <w:r w:rsidR="007D6138">
        <w:t xml:space="preserve"> È questo un limite della nostra conoscenza</w:t>
      </w:r>
      <w:r w:rsidR="00276729">
        <w:t xml:space="preserve"> </w:t>
      </w:r>
      <w:r w:rsidR="007D6138">
        <w:t xml:space="preserve">o è la realtà stessa a non essere deterministica? </w:t>
      </w:r>
      <w:r w:rsidR="00276729">
        <w:t xml:space="preserve">Che ruolo ha l’osservatore nel determinare gli eventi? Perché quando i sistemi non sono osservati possono trovarsi in stati misti di sovrapposizione e invece quando sono osservati sono costretti a collocarsi in uno degli stati puri? Si può ancora assumere la prospettiva di un osservatore neutrale e distaccato o la fisica quantistica attribuisce un </w:t>
      </w:r>
      <w:r w:rsidR="00276729">
        <w:lastRenderedPageBreak/>
        <w:t xml:space="preserve">ruolo non eliminabile all’osservatore e dunque alla soggettività? Si può </w:t>
      </w:r>
      <w:r w:rsidR="00263318">
        <w:t xml:space="preserve">ancora </w:t>
      </w:r>
      <w:r w:rsidR="00276729">
        <w:t>parlare di realtà e, se sì, in che senso?</w:t>
      </w:r>
    </w:p>
    <w:p w14:paraId="11AD0241" w14:textId="7F52397C" w:rsidR="00757136" w:rsidRDefault="00757136" w:rsidP="00C71E32">
      <w:pPr>
        <w:jc w:val="both"/>
      </w:pPr>
    </w:p>
    <w:p w14:paraId="10745006" w14:textId="77777777" w:rsidR="00DD0832" w:rsidRDefault="00DD0832" w:rsidP="00C71E32">
      <w:pPr>
        <w:jc w:val="both"/>
      </w:pPr>
    </w:p>
    <w:p w14:paraId="626781D8" w14:textId="230561AC" w:rsidR="00757136" w:rsidRPr="00757136" w:rsidRDefault="00757136" w:rsidP="00757136">
      <w:pPr>
        <w:pStyle w:val="Paragrafoelenco"/>
        <w:numPr>
          <w:ilvl w:val="0"/>
          <w:numId w:val="4"/>
        </w:numPr>
        <w:jc w:val="both"/>
        <w:rPr>
          <w:b/>
          <w:bCs/>
        </w:rPr>
      </w:pPr>
      <w:r w:rsidRPr="00757136">
        <w:rPr>
          <w:b/>
          <w:bCs/>
        </w:rPr>
        <w:t>Alcune interpretazioni della meccanica quantistica</w:t>
      </w:r>
    </w:p>
    <w:p w14:paraId="06565AFA" w14:textId="1A68DE8A" w:rsidR="00900C58" w:rsidRDefault="00061D6D" w:rsidP="00C71E32">
      <w:pPr>
        <w:jc w:val="both"/>
      </w:pPr>
      <w:r>
        <w:t xml:space="preserve">Ad essi tentano di rispondere le molteplici interpretazioni della fisica quantistica. Nel tempo </w:t>
      </w:r>
      <w:r w:rsidR="001F1833">
        <w:t>ne</w:t>
      </w:r>
      <w:r>
        <w:t xml:space="preserve"> sono state proposte</w:t>
      </w:r>
      <w:r w:rsidR="001F1833">
        <w:t xml:space="preserve"> molte</w:t>
      </w:r>
      <w:r w:rsidR="00A43D40">
        <w:t>,</w:t>
      </w:r>
      <w:r w:rsidR="00F14E8F">
        <w:t xml:space="preserve"> </w:t>
      </w:r>
      <w:r w:rsidR="00A43D40">
        <w:t>anche decisamente bizzarre</w:t>
      </w:r>
      <w:r>
        <w:t>: noi ci limitiamo a presentarne brevemente solo alcune delle più interessanti.</w:t>
      </w:r>
    </w:p>
    <w:p w14:paraId="7AF6039D" w14:textId="69C093D8" w:rsidR="00061D6D" w:rsidRDefault="006B17FE" w:rsidP="00C71E32">
      <w:pPr>
        <w:jc w:val="both"/>
      </w:pPr>
      <w:r>
        <w:t xml:space="preserve">La precedenza deve essere certamente data all’interpretazione così detta ortodossa o positivistica, vale a dire quella proposta da alcuni dei padri fondatori della meccanica quantistica collegati in particolare alla scuola di Copenaghen raccolta attorno a </w:t>
      </w:r>
      <w:proofErr w:type="spellStart"/>
      <w:r>
        <w:t>Niels</w:t>
      </w:r>
      <w:proofErr w:type="spellEnd"/>
      <w:r>
        <w:t xml:space="preserve"> </w:t>
      </w:r>
      <w:proofErr w:type="spellStart"/>
      <w:r>
        <w:t>Bohr</w:t>
      </w:r>
      <w:proofErr w:type="spellEnd"/>
      <w:r>
        <w:t xml:space="preserve"> e che comprende altri esponenti di rilievo assoluto della rivoluzione quantistica come per esempio </w:t>
      </w:r>
      <w:proofErr w:type="spellStart"/>
      <w:r>
        <w:t>Werner</w:t>
      </w:r>
      <w:proofErr w:type="spellEnd"/>
      <w:r>
        <w:t xml:space="preserve"> </w:t>
      </w:r>
      <w:proofErr w:type="spellStart"/>
      <w:r>
        <w:t>Heisenberg</w:t>
      </w:r>
      <w:proofErr w:type="spellEnd"/>
      <w:r>
        <w:t xml:space="preserve">, Max </w:t>
      </w:r>
      <w:proofErr w:type="spellStart"/>
      <w:r>
        <w:t>Born</w:t>
      </w:r>
      <w:proofErr w:type="spellEnd"/>
      <w:r>
        <w:t xml:space="preserve"> o Wolfgang Pauli. P</w:t>
      </w:r>
      <w:r w:rsidR="007D6138">
        <w:t xml:space="preserve">otremmo riassumere così la loro posizione: la teoria funziona, è efficace nel fare previsioni </w:t>
      </w:r>
      <w:r w:rsidR="00014E9C">
        <w:t>utili e non è quindi necessario porsi domande di altro genere che produrrebbero nient’altro che vane speculazioni.</w:t>
      </w:r>
      <w:r w:rsidR="00520020">
        <w:t xml:space="preserve"> Per essi interrogarsi sullo stato di un sistema quantistico prima di effettuare una misura su di esso</w:t>
      </w:r>
      <w:r w:rsidR="00212922">
        <w:t xml:space="preserve"> (e quindi su come sia il gatto prima di aprire la scatola)</w:t>
      </w:r>
      <w:r w:rsidR="00520020">
        <w:t xml:space="preserve"> </w:t>
      </w:r>
      <w:r w:rsidR="002872B0">
        <w:t xml:space="preserve">o sulla realtà quantistica indipendentemente da ciò che viene osservato </w:t>
      </w:r>
      <w:r w:rsidR="00520020">
        <w:t xml:space="preserve">non ha senso. </w:t>
      </w:r>
      <w:r w:rsidR="002872B0">
        <w:t>Il processo di misurazione seleziona uno dei possibili risultati in modo del tutto imprevedibile: la teoria può solo dirci la probabilità che la misura dia quel certo valore e niente altro.</w:t>
      </w:r>
      <w:r w:rsidR="00EC23B2">
        <w:t xml:space="preserve"> Da questa interpretazione ne derivano altre che si possono qualificare come neokantiane (la realtà è il noumeno che resta sempre a noi inaccessibile) o addirittura spiritualistiche e idealistiche (siamo noi a creare la realtà o a decidere della realtà). Ma su di esse non possiamo fermarci. Vediamo invece una interpretazione che si oppone radicalmente a quella di </w:t>
      </w:r>
      <w:proofErr w:type="spellStart"/>
      <w:r w:rsidR="00EC23B2">
        <w:t>Bohr</w:t>
      </w:r>
      <w:proofErr w:type="spellEnd"/>
      <w:r w:rsidR="00CD7A10">
        <w:t xml:space="preserve"> e vuole riaffermare con forza il</w:t>
      </w:r>
      <w:r w:rsidR="00EC23B2">
        <w:t xml:space="preserve"> realismo.</w:t>
      </w:r>
    </w:p>
    <w:p w14:paraId="7920EA16" w14:textId="4F4128D0" w:rsidR="00D9049F" w:rsidRDefault="00CD7A10" w:rsidP="00C71E32">
      <w:pPr>
        <w:jc w:val="both"/>
      </w:pPr>
      <w:r>
        <w:t>Infatti, se l’</w:t>
      </w:r>
      <w:r w:rsidR="002872B0">
        <w:t xml:space="preserve">interpretazione </w:t>
      </w:r>
      <w:r>
        <w:t xml:space="preserve">ortodossa </w:t>
      </w:r>
      <w:r w:rsidR="002872B0">
        <w:t xml:space="preserve">è accettata da molti fisici, </w:t>
      </w:r>
      <w:r>
        <w:t xml:space="preserve">essa </w:t>
      </w:r>
      <w:r w:rsidR="002872B0">
        <w:t xml:space="preserve">suscita anche perplessità in molti altri. </w:t>
      </w:r>
      <w:r w:rsidR="00D9049F">
        <w:t xml:space="preserve">In primo luogo, per molti è inaccettabile l’indeterminismo probabilistico che essa propone come qualcosa di insuperabile per la scienza e, forse, anche come caratterizzante la natura stessa. È la famosa obiezione di Einstein espressa nella affermazione che </w:t>
      </w:r>
      <w:r w:rsidR="00B13CBC" w:rsidRPr="00B13CBC">
        <w:t>«</w:t>
      </w:r>
      <w:r w:rsidR="00D9049F">
        <w:t>Dio non gioca a dadi</w:t>
      </w:r>
      <w:r w:rsidR="00B13CBC" w:rsidRPr="00B13CBC">
        <w:t>»</w:t>
      </w:r>
      <w:r w:rsidR="00D9049F">
        <w:t xml:space="preserve"> e che, forse, sotto sotto, esprime una nostalgia per il perfetto e completo determinismo classico così come espresso dalle famose affermazioni di Laplace: </w:t>
      </w:r>
      <w:r w:rsidR="00B13CBC" w:rsidRPr="00B13CBC">
        <w:t>«</w:t>
      </w:r>
      <w:r w:rsidR="00D42E8B">
        <w:t>Dobbiamo dunque</w:t>
      </w:r>
      <w:r w:rsidR="00D9049F" w:rsidRPr="00D9049F">
        <w:t xml:space="preserve"> considerare lo stato </w:t>
      </w:r>
      <w:r w:rsidR="00D42E8B">
        <w:t>presente</w:t>
      </w:r>
      <w:r w:rsidR="00D9049F" w:rsidRPr="00D9049F">
        <w:t xml:space="preserve"> dell'universo come l'effetto del suo </w:t>
      </w:r>
      <w:r w:rsidR="00D42E8B">
        <w:t>stato anteriore</w:t>
      </w:r>
      <w:r w:rsidR="00D9049F" w:rsidRPr="00D9049F">
        <w:t xml:space="preserve"> e </w:t>
      </w:r>
      <w:r w:rsidR="00D42E8B">
        <w:t xml:space="preserve">come </w:t>
      </w:r>
      <w:r w:rsidR="00D9049F" w:rsidRPr="00D9049F">
        <w:t xml:space="preserve">la causa del suo </w:t>
      </w:r>
      <w:r w:rsidR="00D42E8B">
        <w:t xml:space="preserve">stato </w:t>
      </w:r>
      <w:r w:rsidR="00D9049F" w:rsidRPr="00D9049F">
        <w:t>futuro. Un</w:t>
      </w:r>
      <w:r w:rsidR="00D42E8B">
        <w:t>’I</w:t>
      </w:r>
      <w:r w:rsidR="00D9049F" w:rsidRPr="00D9049F">
        <w:t>ntell</w:t>
      </w:r>
      <w:r w:rsidR="00D42E8B">
        <w:t>igenza</w:t>
      </w:r>
      <w:r w:rsidR="00D9049F" w:rsidRPr="00D9049F">
        <w:t xml:space="preserve"> che</w:t>
      </w:r>
      <w:r w:rsidR="00D42E8B">
        <w:t>,</w:t>
      </w:r>
      <w:r w:rsidR="00D9049F" w:rsidRPr="00D9049F">
        <w:t xml:space="preserve"> </w:t>
      </w:r>
      <w:r w:rsidR="00D42E8B">
        <w:t>per un dato</w:t>
      </w:r>
      <w:r w:rsidR="00D9049F" w:rsidRPr="00D9049F">
        <w:t xml:space="preserve"> istante</w:t>
      </w:r>
      <w:r w:rsidR="00D42E8B">
        <w:t>, conoscesse</w:t>
      </w:r>
      <w:r w:rsidR="00D9049F" w:rsidRPr="00D9049F">
        <w:t xml:space="preserve"> tutte le forze </w:t>
      </w:r>
      <w:r w:rsidR="00D42E8B">
        <w:t>da cui è animata</w:t>
      </w:r>
      <w:r w:rsidR="00D9049F" w:rsidRPr="00D9049F">
        <w:t xml:space="preserve"> la natura, </w:t>
      </w:r>
      <w:r w:rsidR="008836B8">
        <w:t>e la situazione rispettiva degli esseri che la compongono</w:t>
      </w:r>
      <w:r w:rsidR="00D9049F" w:rsidRPr="00D9049F">
        <w:t xml:space="preserve">, se </w:t>
      </w:r>
      <w:r w:rsidR="008836B8">
        <w:t>per di più fosse abbastanza profonda per sottomettere questi dati</w:t>
      </w:r>
      <w:r w:rsidR="00D9049F" w:rsidRPr="00D9049F">
        <w:t xml:space="preserve"> a</w:t>
      </w:r>
      <w:r w:rsidR="008836B8">
        <w:t>ll’</w:t>
      </w:r>
      <w:r w:rsidR="00D9049F" w:rsidRPr="00D9049F">
        <w:t xml:space="preserve">analisi, </w:t>
      </w:r>
      <w:r w:rsidR="008836B8">
        <w:t>abbraccerebbe nella stessa formula i movimenti dei più grandi corpi dell’universo e dell’atomo più leggero: nulla sarebbe incerto per essa e l’avvenire, come il passato, sarebbe presente ai suoi occhi</w:t>
      </w:r>
      <w:r w:rsidR="00B13CBC" w:rsidRPr="00B13CBC">
        <w:t>»</w:t>
      </w:r>
      <w:r w:rsidR="00B13CBC">
        <w:t>.</w:t>
      </w:r>
      <w:r w:rsidR="00D42E8B" w:rsidRPr="00503F97">
        <w:rPr>
          <w:rStyle w:val="Rimandonotaapidipagina"/>
          <w:highlight w:val="yellow"/>
        </w:rPr>
        <w:footnoteReference w:id="3"/>
      </w:r>
      <w:r w:rsidR="00D9049F">
        <w:t xml:space="preserve"> </w:t>
      </w:r>
      <w:r w:rsidR="00101250">
        <w:t>Un mondo regolare, ordinato, pe</w:t>
      </w:r>
      <w:r w:rsidR="001F1833">
        <w:t>r</w:t>
      </w:r>
      <w:r w:rsidR="00101250">
        <w:t>fetto e una scienza che mira all’ideale dell’onniscienza</w:t>
      </w:r>
      <w:r w:rsidR="00B13CBC">
        <w:t>:</w:t>
      </w:r>
      <w:r w:rsidR="002F6506" w:rsidRPr="00503F97">
        <w:rPr>
          <w:rStyle w:val="Rimandonotaapidipagina"/>
          <w:highlight w:val="yellow"/>
        </w:rPr>
        <w:footnoteReference w:id="4"/>
      </w:r>
      <w:r w:rsidR="001F1833">
        <w:t xml:space="preserve"> questo è sotteso al discorso di Laplace</w:t>
      </w:r>
      <w:r w:rsidR="00101250">
        <w:t>.</w:t>
      </w:r>
      <w:r w:rsidR="009B125B">
        <w:t xml:space="preserve"> </w:t>
      </w:r>
      <w:r w:rsidR="00101250">
        <w:t>Qui allora</w:t>
      </w:r>
      <w:r w:rsidR="00D9049F">
        <w:t xml:space="preserve"> è in gioco anche il modo stesso di concepire la scienza: la fisica ci consente di conoscere, descrivere e spiegare, almeno parzialmente la realtà oggettiva per quello che veramente è, o è solo un utile strumento per fare previsioni?</w:t>
      </w:r>
    </w:p>
    <w:p w14:paraId="5369E95F" w14:textId="28591B63" w:rsidR="009B125B" w:rsidRDefault="009B125B" w:rsidP="00C71E32">
      <w:pPr>
        <w:jc w:val="both"/>
      </w:pPr>
      <w:r>
        <w:t xml:space="preserve">Per rispondere a questo tipo di esigenze è stata elaborata un’altra interpretazione della meccanica quantistica, quella definita come interpretazione a variabili nascoste. I sostenitori di questa (o </w:t>
      </w:r>
      <w:r>
        <w:lastRenderedPageBreak/>
        <w:t xml:space="preserve">queste teorie) pensano che la meccanica quantistica non sia completa, ma che sia solo un’approssimazione a una teoria più fondamentale </w:t>
      </w:r>
      <w:r w:rsidR="00C60E80">
        <w:t xml:space="preserve">basata su processi fisici </w:t>
      </w:r>
      <w:r>
        <w:t>che richiede</w:t>
      </w:r>
      <w:r w:rsidR="00C60E80">
        <w:t>rebbero</w:t>
      </w:r>
      <w:r>
        <w:t xml:space="preserve"> l’introduzione di altre variabili che restano invece per l’appunto nascost</w:t>
      </w:r>
      <w:r w:rsidR="00C60E80">
        <w:t>e</w:t>
      </w:r>
      <w:r>
        <w:t xml:space="preserve"> alla meccanica quantistica</w:t>
      </w:r>
      <w:r w:rsidR="00C60E80">
        <w:t xml:space="preserve"> tradizionale</w:t>
      </w:r>
      <w:r>
        <w:t xml:space="preserve">. La </w:t>
      </w:r>
      <w:r w:rsidR="00C35A16">
        <w:t>elaborazione</w:t>
      </w:r>
      <w:r>
        <w:t xml:space="preserve"> migliore di questi pensieri si deve a David </w:t>
      </w:r>
      <w:proofErr w:type="spellStart"/>
      <w:r>
        <w:t>Bohm</w:t>
      </w:r>
      <w:proofErr w:type="spellEnd"/>
      <w:r>
        <w:t xml:space="preserve">, che riprende idee di Louis De Broglie. </w:t>
      </w:r>
      <w:r w:rsidR="00C35A16">
        <w:t>Q</w:t>
      </w:r>
      <w:r>
        <w:t xml:space="preserve">uesto fisico statunitense </w:t>
      </w:r>
      <w:r w:rsidR="00C35A16">
        <w:t>risolve il dualismo onda corpuscolo sostenendo che a ogni particella è associata un’onda pilota e che tanto la particella quanto l’onda sono reali. Questo consentirebbe di spiegare i paradossi sperimentali d</w:t>
      </w:r>
      <w:r w:rsidR="00212922">
        <w:t>ella meccanica quantistica s</w:t>
      </w:r>
      <w:r w:rsidR="00C35A16">
        <w:t>enza ricorrere a una realtà indeterminata</w:t>
      </w:r>
      <w:r w:rsidR="00815E3F">
        <w:t xml:space="preserve">, anzi ristabilendo il determinismo della meccanica classica. </w:t>
      </w:r>
      <w:r w:rsidR="00212922">
        <w:t xml:space="preserve">E dunque si potrebbe predire con precisione se il gatto nella scatola sia vivo o morto. </w:t>
      </w:r>
      <w:r w:rsidR="00815E3F">
        <w:t xml:space="preserve">Ma anche questo ha </w:t>
      </w:r>
      <w:r w:rsidR="00C60E80">
        <w:t>delle con</w:t>
      </w:r>
      <w:r w:rsidR="00AD21C4">
        <w:t>s</w:t>
      </w:r>
      <w:r w:rsidR="00C60E80">
        <w:t>eguenze</w:t>
      </w:r>
      <w:r w:rsidR="00815E3F">
        <w:t xml:space="preserve">: infatti per essere compatibile con </w:t>
      </w:r>
      <w:r w:rsidR="00473847">
        <w:t>alcuni dati della meccanica quantistica che non possiamo qui introdurre</w:t>
      </w:r>
      <w:r w:rsidR="00815E3F">
        <w:t xml:space="preserve">, la teoria deve essere non locale, vale a dire ammettere </w:t>
      </w:r>
      <w:r w:rsidR="00C60E80">
        <w:t>la possibilità dell’azione istantanea a distanza. Il realismo e il determinismo della teoria quantistica vengono recuperati a prezzo della località</w:t>
      </w:r>
      <w:r w:rsidR="00AC5CDE">
        <w:t xml:space="preserve"> e di una elaborazione teorica molto complessa che stride a confronto con la elegante semplicità della meccanica quantistica</w:t>
      </w:r>
      <w:r w:rsidR="00C60E80">
        <w:t>.</w:t>
      </w:r>
    </w:p>
    <w:p w14:paraId="7D7C78E2" w14:textId="1D60AA9F" w:rsidR="00C910E4" w:rsidRDefault="00C910E4" w:rsidP="00C71E32">
      <w:pPr>
        <w:jc w:val="both"/>
      </w:pPr>
      <w:r>
        <w:t xml:space="preserve">Una terza teoria è talmente strana da risultare quasi affascinante. Si tratta della interpretazione a molti mondi proposta da Hugh Everett. Per spiegare perché tra i risultati possibili di una certa misurazione noi ne vediamo solo uno, Everett sostiene che in realtà si verificano tutti i possibili risultati della misura, ma ognuno in un mondo diverso. Potremmo dire che ad ogni misurazione l’universo si sdoppia in tanti universi quanti sono i possibili risultati della misurazione stessa. Per tornare al caso del gatto di </w:t>
      </w:r>
      <w:proofErr w:type="spellStart"/>
      <w:r w:rsidRPr="00AC3278">
        <w:t>Schrödinger</w:t>
      </w:r>
      <w:proofErr w:type="spellEnd"/>
      <w:r>
        <w:t xml:space="preserve"> nel momento in cui apriamo la scatola avviene una suddivisione del mondo in due mondi paralleli: in uno il gatto è vivo e nell’altro il gatto è morto. Ovviamente anche l’osservatore deve a sua volta sdoppiarsi: nel primo mondo ci sarà il mio io che vede il gatto vivo e nel secondo un altro mio io che vede il gatto morto. Per quanto assurda questa ipotesi possa sembrare, essa presenta un vantaggio notevolissimo: è molto difficile da confutare!</w:t>
      </w:r>
    </w:p>
    <w:p w14:paraId="4F2B1617" w14:textId="7F965E3D" w:rsidR="005A37BA" w:rsidRDefault="00987547" w:rsidP="001E33D2">
      <w:pPr>
        <w:jc w:val="both"/>
      </w:pPr>
      <w:r>
        <w:t xml:space="preserve">E veniamo </w:t>
      </w:r>
      <w:r w:rsidR="000405FF">
        <w:t xml:space="preserve">ancora </w:t>
      </w:r>
      <w:r>
        <w:t>a un’</w:t>
      </w:r>
      <w:r w:rsidR="00480B54">
        <w:t>ultima</w:t>
      </w:r>
      <w:r>
        <w:t xml:space="preserve"> interpretazione, molto interessante per i suoi contenuti e anche perché proposta da Carlo Rovelli, importante fisico italiano e brillante divulgatore scientifico, le cui idee hanno molta risonanza nei media e nei social media. </w:t>
      </w:r>
      <w:r w:rsidR="00B1456E">
        <w:t xml:space="preserve">Per questi motivi ci fermiamo un po’ più a lungo su di essa rispetto alle precedenti. </w:t>
      </w:r>
      <w:r>
        <w:t xml:space="preserve">L’interpretazione di Rovelli è </w:t>
      </w:r>
      <w:r w:rsidR="000D1876">
        <w:t xml:space="preserve">denominata come </w:t>
      </w:r>
      <w:r>
        <w:t xml:space="preserve">interpretazione relazionale della meccanica quantistica. La teoria di Rovelli parte dall’affermazione di </w:t>
      </w:r>
      <w:proofErr w:type="spellStart"/>
      <w:r>
        <w:t>Bohr</w:t>
      </w:r>
      <w:proofErr w:type="spellEnd"/>
      <w:r>
        <w:t xml:space="preserve"> per cui è impossibile </w:t>
      </w:r>
      <w:r w:rsidR="00B13CBC" w:rsidRPr="00B13CBC">
        <w:t>«</w:t>
      </w:r>
      <w:r>
        <w:t>separare nettamente il comportamento dei sistemi atomici dall’interazione con l’apparecchio di misura che serve per definire le condizioni nelle quali appare il fenomeno</w:t>
      </w:r>
      <w:r w:rsidR="00B13CBC" w:rsidRPr="00B13CBC">
        <w:t>»</w:t>
      </w:r>
      <w:r w:rsidR="00B13CBC">
        <w:t>.</w:t>
      </w:r>
      <w:r w:rsidRPr="00503F97">
        <w:rPr>
          <w:rStyle w:val="Rimandonotaapidipagina"/>
          <w:highlight w:val="yellow"/>
        </w:rPr>
        <w:footnoteReference w:id="5"/>
      </w:r>
      <w:r>
        <w:t xml:space="preserve"> Ora, dice il fisico italiano, si può generalizzare questa espressione a tutti i sistemi o gli oggetti dell’universo e alle loro interazioni con qualunque cosa e non solo con gli apparecchi di misura. </w:t>
      </w:r>
      <w:r w:rsidR="001E33D2">
        <w:t xml:space="preserve">Anzi, bisogna andare oltre: </w:t>
      </w:r>
      <w:r w:rsidR="00B13CBC" w:rsidRPr="00B13CBC">
        <w:t>«</w:t>
      </w:r>
      <w:r w:rsidR="001E33D2">
        <w:t xml:space="preserve">le caratteristiche di un oggetto </w:t>
      </w:r>
      <w:r w:rsidR="001E33D2" w:rsidRPr="001E33D2">
        <w:rPr>
          <w:i/>
          <w:iCs/>
        </w:rPr>
        <w:t>sono</w:t>
      </w:r>
      <w:r w:rsidR="001E33D2">
        <w:t xml:space="preserve"> il modo in cui esso agisce su altri oggett</w:t>
      </w:r>
      <w:r w:rsidR="000D1876">
        <w:t>i</w:t>
      </w:r>
      <w:r w:rsidR="001E33D2">
        <w:t>. L’oggetto stesso non è che un insieme di interazioni su altri oggetti. La realtà è questa rete di interazioni, al di fuori della quale non si capisce neppure di cosa staremmo parlando</w:t>
      </w:r>
      <w:r w:rsidR="00B13CBC" w:rsidRPr="00B13CBC">
        <w:t>»</w:t>
      </w:r>
      <w:r w:rsidR="00B13CBC">
        <w:t>.</w:t>
      </w:r>
      <w:r w:rsidR="000D1876" w:rsidRPr="00503F97">
        <w:rPr>
          <w:rStyle w:val="Rimandonotaapidipagina"/>
          <w:highlight w:val="yellow"/>
        </w:rPr>
        <w:footnoteReference w:id="6"/>
      </w:r>
      <w:r w:rsidR="001E33D2">
        <w:t xml:space="preserve"> Insomma, non esistono degli oggetti indipendenti che poi interagiscono tra loro</w:t>
      </w:r>
      <w:r w:rsidR="00870F4E">
        <w:t xml:space="preserve"> (gatto di </w:t>
      </w:r>
      <w:proofErr w:type="spellStart"/>
      <w:r w:rsidR="00870F4E" w:rsidRPr="00C71E32">
        <w:t>Schrödinger</w:t>
      </w:r>
      <w:proofErr w:type="spellEnd"/>
      <w:r w:rsidR="00870F4E">
        <w:t xml:space="preserve"> compreso)</w:t>
      </w:r>
      <w:r w:rsidR="001E33D2">
        <w:t xml:space="preserve">, ma la realtà è </w:t>
      </w:r>
      <w:r w:rsidR="00B13CBC" w:rsidRPr="00B13CBC">
        <w:t>«</w:t>
      </w:r>
      <w:r w:rsidR="001E33D2">
        <w:t>una rete di relazioni di cui gli oggetti sono i nodi</w:t>
      </w:r>
      <w:r w:rsidR="00B13CBC" w:rsidRPr="00B13CBC">
        <w:t>»</w:t>
      </w:r>
      <w:r w:rsidR="00B13CBC">
        <w:t>.</w:t>
      </w:r>
      <w:r w:rsidR="001E33D2" w:rsidRPr="00503F97">
        <w:rPr>
          <w:rStyle w:val="Rimandonotaapidipagina"/>
          <w:highlight w:val="yellow"/>
        </w:rPr>
        <w:footnoteReference w:id="7"/>
      </w:r>
      <w:r w:rsidR="001E33D2">
        <w:t xml:space="preserve"> Tutto è relazione: la meccanica quantistica ci costringe a mettere da parte l’idea che </w:t>
      </w:r>
      <w:r w:rsidR="00B13CBC" w:rsidRPr="00B13CBC">
        <w:t>«</w:t>
      </w:r>
      <w:r w:rsidR="001E33D2">
        <w:t>il mondo debba essere costituito da una sostanza che ha attributi e ci forza a pensare tutto in termini di relazioni</w:t>
      </w:r>
      <w:r w:rsidR="00B13CBC" w:rsidRPr="00B13CBC">
        <w:t>»</w:t>
      </w:r>
      <w:r w:rsidR="00B13CBC">
        <w:t>.</w:t>
      </w:r>
      <w:r w:rsidR="001E33D2" w:rsidRPr="00503F97">
        <w:rPr>
          <w:rStyle w:val="Rimandonotaapidipagina"/>
          <w:highlight w:val="yellow"/>
        </w:rPr>
        <w:footnoteReference w:id="8"/>
      </w:r>
      <w:r w:rsidR="001E33D2">
        <w:t xml:space="preserve"> </w:t>
      </w:r>
      <w:r w:rsidR="002568B7">
        <w:t xml:space="preserve">Rovelli procede nella sua interpretazione </w:t>
      </w:r>
      <w:r w:rsidR="000B7750">
        <w:t xml:space="preserve">vedendola illuminata </w:t>
      </w:r>
      <w:r w:rsidR="00580369">
        <w:t xml:space="preserve">e confermata </w:t>
      </w:r>
      <w:r w:rsidR="000B7750">
        <w:t xml:space="preserve">dall’antico pensatore indiano </w:t>
      </w:r>
      <w:proofErr w:type="spellStart"/>
      <w:r w:rsidR="000B7750">
        <w:t>N</w:t>
      </w:r>
      <w:r w:rsidR="00580369">
        <w:rPr>
          <w:rFonts w:cstheme="minorHAnsi"/>
        </w:rPr>
        <w:t>ā</w:t>
      </w:r>
      <w:r w:rsidR="000B7750">
        <w:t>g</w:t>
      </w:r>
      <w:r w:rsidR="00580369">
        <w:rPr>
          <w:rFonts w:cstheme="minorHAnsi"/>
        </w:rPr>
        <w:t>ā</w:t>
      </w:r>
      <w:r w:rsidR="000B7750">
        <w:t>rjuna</w:t>
      </w:r>
      <w:proofErr w:type="spellEnd"/>
      <w:r w:rsidR="00580369">
        <w:t xml:space="preserve"> nel suo </w:t>
      </w:r>
      <w:proofErr w:type="spellStart"/>
      <w:r w:rsidR="00580369" w:rsidRPr="00580369">
        <w:rPr>
          <w:i/>
          <w:iCs/>
        </w:rPr>
        <w:t>M</w:t>
      </w:r>
      <w:r w:rsidR="00580369">
        <w:rPr>
          <w:rFonts w:cstheme="minorHAnsi"/>
          <w:i/>
          <w:iCs/>
        </w:rPr>
        <w:t>ūla</w:t>
      </w:r>
      <w:r w:rsidR="00580369" w:rsidRPr="00580369">
        <w:rPr>
          <w:i/>
          <w:iCs/>
        </w:rPr>
        <w:t>madhyamakak</w:t>
      </w:r>
      <w:r w:rsidR="00580369" w:rsidRPr="00580369">
        <w:rPr>
          <w:rFonts w:cstheme="minorHAnsi"/>
          <w:i/>
          <w:iCs/>
        </w:rPr>
        <w:t>ārikā</w:t>
      </w:r>
      <w:proofErr w:type="spellEnd"/>
      <w:r w:rsidR="00580369">
        <w:rPr>
          <w:rFonts w:cstheme="minorHAnsi"/>
        </w:rPr>
        <w:t xml:space="preserve">. In esso il filosofo buddhista sostiene che non esistono essenze indipendenti con una loro realtà autonoma, ma che tutto è interdipendente e che quello </w:t>
      </w:r>
      <w:r w:rsidR="00580369">
        <w:rPr>
          <w:rFonts w:cstheme="minorHAnsi"/>
        </w:rPr>
        <w:lastRenderedPageBreak/>
        <w:t xml:space="preserve">che noi chiamiamo oggetti non sono altro che entità vuote, </w:t>
      </w:r>
      <w:r w:rsidR="000D1876">
        <w:rPr>
          <w:rFonts w:cstheme="minorHAnsi"/>
        </w:rPr>
        <w:t xml:space="preserve">compresi </w:t>
      </w:r>
      <w:r w:rsidR="00580369">
        <w:rPr>
          <w:rFonts w:cstheme="minorHAnsi"/>
        </w:rPr>
        <w:t xml:space="preserve">il nostro io, la nostra soggettività. Tutto è vacuità, si potrebbe dire citando il </w:t>
      </w:r>
      <w:proofErr w:type="spellStart"/>
      <w:r w:rsidR="00580369">
        <w:rPr>
          <w:rFonts w:cstheme="minorHAnsi"/>
        </w:rPr>
        <w:t>Qoelet</w:t>
      </w:r>
      <w:proofErr w:type="spellEnd"/>
      <w:r w:rsidR="00580369">
        <w:rPr>
          <w:rFonts w:cstheme="minorHAnsi"/>
        </w:rPr>
        <w:t xml:space="preserve">, ma </w:t>
      </w:r>
      <w:r w:rsidR="00B13CBC" w:rsidRPr="00B13CBC">
        <w:t>«</w:t>
      </w:r>
      <w:r w:rsidR="00580369">
        <w:rPr>
          <w:rFonts w:cstheme="minorHAnsi"/>
        </w:rPr>
        <w:t>anche la vacuità è vuota di essenza, è convenzionale. Nessuna metafisica sopravvive. La vacuità è vuota</w:t>
      </w:r>
      <w:r w:rsidR="00B13CBC" w:rsidRPr="00B13CBC">
        <w:t>»</w:t>
      </w:r>
      <w:r w:rsidR="00B13CBC">
        <w:t>.</w:t>
      </w:r>
      <w:r w:rsidR="000D1876" w:rsidRPr="00503F97">
        <w:rPr>
          <w:rStyle w:val="Rimandonotaapidipagina"/>
          <w:rFonts w:cstheme="minorHAnsi"/>
          <w:highlight w:val="yellow"/>
        </w:rPr>
        <w:footnoteReference w:id="9"/>
      </w:r>
      <w:r w:rsidR="00580369">
        <w:rPr>
          <w:rFonts w:cstheme="minorHAnsi"/>
        </w:rPr>
        <w:t xml:space="preserve"> Rovelli può allora concludere: </w:t>
      </w:r>
      <w:r w:rsidR="00B13CBC" w:rsidRPr="00B13CBC">
        <w:t>«</w:t>
      </w:r>
      <w:proofErr w:type="spellStart"/>
      <w:r w:rsidR="00FD7E32">
        <w:t>N</w:t>
      </w:r>
      <w:r w:rsidR="00FD7E32">
        <w:rPr>
          <w:rFonts w:cstheme="minorHAnsi"/>
        </w:rPr>
        <w:t>ā</w:t>
      </w:r>
      <w:r w:rsidR="00FD7E32">
        <w:t>g</w:t>
      </w:r>
      <w:r w:rsidR="00FD7E32">
        <w:rPr>
          <w:rFonts w:cstheme="minorHAnsi"/>
        </w:rPr>
        <w:t>ā</w:t>
      </w:r>
      <w:r w:rsidR="00FD7E32">
        <w:t>rjuna</w:t>
      </w:r>
      <w:proofErr w:type="spellEnd"/>
      <w:r w:rsidR="00FD7E32">
        <w:t xml:space="preserve"> ci regala uno strumento concettuale formidabile per pensare la relazionalità dei quanti: si può pensare l’interdipendenza senza essenze autonome che entrino poi in relazione. Anzi, l’interdipendenza – questo è l’argomento chiave di </w:t>
      </w:r>
      <w:proofErr w:type="spellStart"/>
      <w:r w:rsidR="00FD7E32">
        <w:t>N</w:t>
      </w:r>
      <w:r w:rsidR="00FD7E32">
        <w:rPr>
          <w:rFonts w:cstheme="minorHAnsi"/>
        </w:rPr>
        <w:t>ā</w:t>
      </w:r>
      <w:r w:rsidR="00FD7E32">
        <w:t>g</w:t>
      </w:r>
      <w:r w:rsidR="00FD7E32">
        <w:rPr>
          <w:rFonts w:cstheme="minorHAnsi"/>
        </w:rPr>
        <w:t>ā</w:t>
      </w:r>
      <w:r w:rsidR="00FD7E32">
        <w:t>rjuna</w:t>
      </w:r>
      <w:proofErr w:type="spellEnd"/>
      <w:r w:rsidR="00FD7E32">
        <w:t xml:space="preserve"> – </w:t>
      </w:r>
      <w:r w:rsidR="00FD7E32" w:rsidRPr="00FD7E32">
        <w:rPr>
          <w:i/>
          <w:iCs/>
        </w:rPr>
        <w:t>richiede</w:t>
      </w:r>
      <w:r w:rsidR="00FD7E32">
        <w:t xml:space="preserve"> di dimenticare essenze autonome</w:t>
      </w:r>
      <w:r w:rsidR="00B13CBC" w:rsidRPr="00B13CBC">
        <w:t>»</w:t>
      </w:r>
      <w:r w:rsidR="00B13CBC">
        <w:t>.</w:t>
      </w:r>
      <w:r w:rsidR="00FD7E32" w:rsidRPr="00503F97">
        <w:rPr>
          <w:rStyle w:val="Rimandonotaapidipagina"/>
          <w:highlight w:val="yellow"/>
        </w:rPr>
        <w:footnoteReference w:id="10"/>
      </w:r>
      <w:r w:rsidR="00FD7E32">
        <w:t xml:space="preserve"> L’illusorietà degli oggetti, del mondo e dell’io, come anche di ogni altra realtà alla quale si possa pensare e l’assenza di ogni Assoluto o fondamento ultimo sarebbe il senso della meccanica quantistica.</w:t>
      </w:r>
      <w:r w:rsidR="00F8211F">
        <w:t xml:space="preserve"> Il nostro è </w:t>
      </w:r>
      <w:r w:rsidR="00B13CBC" w:rsidRPr="00B13CBC">
        <w:t>«</w:t>
      </w:r>
      <w:r w:rsidR="00F8211F">
        <w:t>un mondo di interdipendenze e di contingenze, non un mondo che valga la pena cercare di derivare da un Assoluto</w:t>
      </w:r>
      <w:r w:rsidR="00B13CBC" w:rsidRPr="00B13CBC">
        <w:t>»</w:t>
      </w:r>
      <w:r w:rsidR="00B13CBC">
        <w:t>.</w:t>
      </w:r>
      <w:r w:rsidR="00F8211F" w:rsidRPr="00503F97">
        <w:rPr>
          <w:rStyle w:val="Rimandonotaapidipagina"/>
          <w:highlight w:val="yellow"/>
        </w:rPr>
        <w:footnoteReference w:id="11"/>
      </w:r>
      <w:r w:rsidR="00B1456E">
        <w:t xml:space="preserve"> Si vede bene dal discorso di Rovelli come dal livello strettamente scientifico ci si sposti facilmente in direzioni di questioni di natura più propriamente filosofica e anche teologica. Questo non è in sé negativo, anzi crediamo che sia un’esigenza della ricerca scientifica stessa, ma ovviamente è necessaria molta prudenza per non confondere i diversi livelli: un conto sono i dati scientifici, un conto la loro interpretazione dal punto di vista della teoria fisica e un conto le conseguenze che se ne possono far derivare per una visione complessiva della realtà.</w:t>
      </w:r>
    </w:p>
    <w:p w14:paraId="181F66AB" w14:textId="592EA0F6" w:rsidR="00757136" w:rsidRDefault="00757136" w:rsidP="001E33D2">
      <w:pPr>
        <w:jc w:val="both"/>
      </w:pPr>
    </w:p>
    <w:p w14:paraId="6CE1F2B4" w14:textId="77777777" w:rsidR="00DD0832" w:rsidRDefault="00DD0832" w:rsidP="001E33D2">
      <w:pPr>
        <w:jc w:val="both"/>
      </w:pPr>
    </w:p>
    <w:p w14:paraId="04F9FAB4" w14:textId="724D3FCE" w:rsidR="00757136" w:rsidRPr="00757136" w:rsidRDefault="00757136" w:rsidP="00757136">
      <w:pPr>
        <w:pStyle w:val="Paragrafoelenco"/>
        <w:numPr>
          <w:ilvl w:val="0"/>
          <w:numId w:val="4"/>
        </w:numPr>
        <w:jc w:val="both"/>
        <w:rPr>
          <w:b/>
          <w:bCs/>
        </w:rPr>
      </w:pPr>
      <w:r w:rsidRPr="00757136">
        <w:rPr>
          <w:b/>
          <w:bCs/>
        </w:rPr>
        <w:t>L’interpretazione della “realtà velata” di Bernard D’</w:t>
      </w:r>
      <w:proofErr w:type="spellStart"/>
      <w:r w:rsidRPr="00757136">
        <w:rPr>
          <w:b/>
          <w:bCs/>
        </w:rPr>
        <w:t>Espagnat</w:t>
      </w:r>
      <w:proofErr w:type="spellEnd"/>
      <w:r w:rsidRPr="00757136">
        <w:rPr>
          <w:b/>
          <w:bCs/>
        </w:rPr>
        <w:t xml:space="preserve"> e la sua apertura alla filosofia e alla religione</w:t>
      </w:r>
    </w:p>
    <w:p w14:paraId="0A070B29" w14:textId="53CA9EE0" w:rsidR="001E33D2" w:rsidRDefault="00C00212" w:rsidP="001E33D2">
      <w:pPr>
        <w:jc w:val="both"/>
      </w:pPr>
      <w:r>
        <w:t xml:space="preserve">Le interpretazioni finora presentate, per motivi diversi, lasciano a nostro avviso dubbi e </w:t>
      </w:r>
      <w:r w:rsidR="000D1876">
        <w:t>difficol</w:t>
      </w:r>
      <w:r>
        <w:t>tà</w:t>
      </w:r>
      <w:r w:rsidR="00EC23B2">
        <w:t xml:space="preserve">. Le esprimiamo in modo </w:t>
      </w:r>
      <w:r w:rsidR="00022DB8">
        <w:t>ultra-sintetico</w:t>
      </w:r>
      <w:r w:rsidR="00EC23B2">
        <w:t>.</w:t>
      </w:r>
      <w:r>
        <w:t xml:space="preserve"> L’interpretazione ortodossa </w:t>
      </w:r>
      <w:r w:rsidR="000D1876">
        <w:t xml:space="preserve">lascia perplessi </w:t>
      </w:r>
      <w:r>
        <w:t xml:space="preserve">per la sua rinuncia a una comprensione della realtà. </w:t>
      </w:r>
      <w:r w:rsidR="00EC23B2">
        <w:t xml:space="preserve">Quella a variabili nascoste per il suo non accettare la sfida dell’indeterminismo nella conoscenza e nella realtà. Quella relazionale per la </w:t>
      </w:r>
      <w:r w:rsidR="00022DB8">
        <w:t>sua interpretazione delle relazioni e delle interazioni: è vero che tutto è in relazione e che tutto è determinato dalle relazioni, ma crediamo che non ci siano relazioni e interazioni senza qualcosa che interagisca ed entri in relazione.</w:t>
      </w:r>
    </w:p>
    <w:p w14:paraId="5F2F013A" w14:textId="0D63EA00" w:rsidR="001E33D2" w:rsidRDefault="0035437B" w:rsidP="001E33D2">
      <w:pPr>
        <w:jc w:val="both"/>
      </w:pPr>
      <w:r>
        <w:t>Vogliamo allora concludere presentando</w:t>
      </w:r>
      <w:r w:rsidR="00964E56">
        <w:t xml:space="preserve"> </w:t>
      </w:r>
      <w:r>
        <w:t>un’ultima interpretazione che, oltre ad essere molto rigorosa</w:t>
      </w:r>
      <w:r w:rsidR="000D1876">
        <w:t>,</w:t>
      </w:r>
      <w:r>
        <w:t xml:space="preserve"> </w:t>
      </w:r>
      <w:r w:rsidR="000D1876">
        <w:t>tanto</w:t>
      </w:r>
      <w:r>
        <w:t xml:space="preserve"> dal punto di vista scientifico </w:t>
      </w:r>
      <w:r w:rsidR="000D1876">
        <w:t>quanto</w:t>
      </w:r>
      <w:r>
        <w:t xml:space="preserve"> da quello filosofico, riesce a nostro avviso a superare le perplessità espresse a proposito delle altre teorie. È l’interpretazione </w:t>
      </w:r>
      <w:r w:rsidR="00E0141B">
        <w:t xml:space="preserve">denominata </w:t>
      </w:r>
      <w:r>
        <w:t xml:space="preserve">della </w:t>
      </w:r>
      <w:r w:rsidR="000D1876">
        <w:t>“</w:t>
      </w:r>
      <w:r>
        <w:t>realtà velata</w:t>
      </w:r>
      <w:r w:rsidR="000D1876">
        <w:t>”</w:t>
      </w:r>
      <w:r>
        <w:t xml:space="preserve"> di Bernard D’</w:t>
      </w:r>
      <w:proofErr w:type="spellStart"/>
      <w:r>
        <w:t>Espagnat</w:t>
      </w:r>
      <w:proofErr w:type="spellEnd"/>
      <w:r w:rsidR="00B13CBC">
        <w:t>:</w:t>
      </w:r>
      <w:r w:rsidRPr="00503F97">
        <w:rPr>
          <w:rStyle w:val="Rimandonotaapidipagina"/>
          <w:highlight w:val="yellow"/>
        </w:rPr>
        <w:footnoteReference w:id="12"/>
      </w:r>
      <w:r w:rsidR="00964E56">
        <w:t xml:space="preserve"> essa meriterebbe ben altro spazio, ma dobbiamo limitarci a tratteggiarne sinteticamente le linee essenziali.</w:t>
      </w:r>
    </w:p>
    <w:p w14:paraId="2A7BC709" w14:textId="7ED9F122" w:rsidR="00757136" w:rsidRDefault="00964E56" w:rsidP="001E33D2">
      <w:pPr>
        <w:jc w:val="both"/>
      </w:pPr>
      <w:r>
        <w:t>D’</w:t>
      </w:r>
      <w:proofErr w:type="spellStart"/>
      <w:r>
        <w:t>Espagnat</w:t>
      </w:r>
      <w:proofErr w:type="spellEnd"/>
      <w:r>
        <w:t xml:space="preserve"> introduce innanzitutto una prima importante distinzione tra due tipi di oggettività, una forte e l’altra debole. Possiamo caratterizzarle così: </w:t>
      </w:r>
      <w:r w:rsidR="00B13CBC" w:rsidRPr="00B13CBC">
        <w:t>«</w:t>
      </w:r>
      <w:r>
        <w:t>nel primo caso, viene descritta la realtà in sé, che esiste indipendentemente da ogni osservazione. Nel secondo, viene invocata unicamente la realtà osservata</w:t>
      </w:r>
      <w:r w:rsidR="00B13CBC" w:rsidRPr="00B13CBC">
        <w:t>»</w:t>
      </w:r>
      <w:r w:rsidR="00B13CBC">
        <w:t>.</w:t>
      </w:r>
      <w:r w:rsidRPr="00503F97">
        <w:rPr>
          <w:rStyle w:val="Rimandonotaapidipagina"/>
          <w:highlight w:val="yellow"/>
        </w:rPr>
        <w:footnoteReference w:id="13"/>
      </w:r>
      <w:r>
        <w:t xml:space="preserve"> Ora l’oggettività forte, che caratterizzava la meccanica classica, non è compatibile con la meccanica quantistica, mentre l’oggettività debole lo è. </w:t>
      </w:r>
      <w:r w:rsidR="00C40AF7">
        <w:t xml:space="preserve">Questo chiede di rinunciare ad alcune forme di realismo, ma non di per sé a ogni realismo. </w:t>
      </w:r>
      <w:r>
        <w:t>Su questa base D’</w:t>
      </w:r>
      <w:proofErr w:type="spellStart"/>
      <w:r>
        <w:t>Espagnat</w:t>
      </w:r>
      <w:proofErr w:type="spellEnd"/>
      <w:r>
        <w:t xml:space="preserve"> distingue tra la realtà</w:t>
      </w:r>
      <w:r w:rsidR="005D5DF3">
        <w:t xml:space="preserve"> indipendente o realtà in sé</w:t>
      </w:r>
      <w:r w:rsidR="00757D56">
        <w:t xml:space="preserve"> o</w:t>
      </w:r>
      <w:r w:rsidR="005D5DF3">
        <w:t xml:space="preserve"> realtà tout-court</w:t>
      </w:r>
      <w:r>
        <w:t xml:space="preserve">, definita come la totalità di ciò </w:t>
      </w:r>
      <w:r>
        <w:lastRenderedPageBreak/>
        <w:t>che esiste</w:t>
      </w:r>
      <w:r w:rsidR="005D5DF3">
        <w:t>,</w:t>
      </w:r>
      <w:r>
        <w:t xml:space="preserve"> e la realtà empirica </w:t>
      </w:r>
      <w:r w:rsidR="005D5DF3">
        <w:t xml:space="preserve">o osservabile o effettiva, vale a dire </w:t>
      </w:r>
      <w:r w:rsidR="00B13CBC" w:rsidRPr="00B13CBC">
        <w:t>«</w:t>
      </w:r>
      <w:r w:rsidR="005D5DF3">
        <w:t>l’insieme dei fenomeni</w:t>
      </w:r>
      <w:r w:rsidR="00B13CBC" w:rsidRPr="00B13CBC">
        <w:t>»</w:t>
      </w:r>
      <w:r w:rsidR="008868A5" w:rsidRPr="00503F97">
        <w:rPr>
          <w:rStyle w:val="Rimandonotaapidipagina"/>
          <w:highlight w:val="yellow"/>
        </w:rPr>
        <w:footnoteReference w:id="14"/>
      </w:r>
      <w:r w:rsidR="005D5DF3">
        <w:t xml:space="preserve"> oggetto delle descrizioni della fisica. Anche se le descrizioni della fisica non </w:t>
      </w:r>
      <w:r w:rsidR="00757D56">
        <w:t>si riferiscono direttamente alla</w:t>
      </w:r>
      <w:r w:rsidR="005D5DF3">
        <w:t xml:space="preserve"> realtà in</w:t>
      </w:r>
      <w:r w:rsidR="00757D56">
        <w:t>dipendente</w:t>
      </w:r>
      <w:r w:rsidR="005D5DF3">
        <w:t>, questo non significa che essa non abbia delle leggi</w:t>
      </w:r>
      <w:r w:rsidR="00757D56">
        <w:t xml:space="preserve"> fondamentali e che, attraverso la scienza, noi non possiamo raggiungere una conoscenza sempre migliore della struttura generale di queste leggi. </w:t>
      </w:r>
      <w:r w:rsidR="00C40AF7">
        <w:t xml:space="preserve">Contro tutte le interpretazioni idealistiche bisogna dire che non può essere la nostra esperienza a creare la realtà, perché nella realtà c’è </w:t>
      </w:r>
      <w:r w:rsidR="00B13CBC" w:rsidRPr="00B13CBC">
        <w:t>«</w:t>
      </w:r>
      <w:r w:rsidR="00C40AF7">
        <w:t>qualcosa che dice no</w:t>
      </w:r>
      <w:r w:rsidR="00B13CBC" w:rsidRPr="00B13CBC">
        <w:t>»</w:t>
      </w:r>
      <w:r w:rsidR="00B13CBC">
        <w:t>:</w:t>
      </w:r>
      <w:r w:rsidR="00A629BC" w:rsidRPr="00503F97">
        <w:rPr>
          <w:rStyle w:val="Rimandonotaapidipagina"/>
          <w:highlight w:val="yellow"/>
        </w:rPr>
        <w:footnoteReference w:id="15"/>
      </w:r>
      <w:r w:rsidR="00C40AF7">
        <w:t xml:space="preserve"> accade infatti che teorie belle e consistenti da un punto di vista razionale siano confutate dagli esperimenti. Ci deve essere qualcos’altro oltre a noi. Ma nello stesso tempo, contro ogni materialismo, bisogna riconoscere l’esistenza della coscienza. </w:t>
      </w:r>
      <w:r w:rsidR="00757D56">
        <w:t xml:space="preserve">La coscienza non fa parte della realtà empirica, ma fa parte della realtà in sé, per cui dobbiamo dire che </w:t>
      </w:r>
      <w:r w:rsidR="00B13CBC" w:rsidRPr="00B13CBC">
        <w:t>«</w:t>
      </w:r>
      <w:r w:rsidR="00757D56">
        <w:t>la coscienza e la realtà fisica (o empirica) dovrebbero venire considerate come due aspetti complementari della realtà</w:t>
      </w:r>
      <w:r w:rsidR="00B13CBC" w:rsidRPr="00B13CBC">
        <w:t>»</w:t>
      </w:r>
      <w:r w:rsidR="00B13CBC">
        <w:t>.</w:t>
      </w:r>
      <w:r w:rsidR="00757D56" w:rsidRPr="00503F97">
        <w:rPr>
          <w:rStyle w:val="Rimandonotaapidipagina"/>
          <w:highlight w:val="yellow"/>
        </w:rPr>
        <w:footnoteReference w:id="16"/>
      </w:r>
      <w:r w:rsidR="00757D56">
        <w:t xml:space="preserve"> Su questa base si </w:t>
      </w:r>
      <w:r w:rsidR="00757D56" w:rsidRPr="00757D56">
        <w:t xml:space="preserve">può comprendere </w:t>
      </w:r>
      <w:r w:rsidR="006A137C">
        <w:t xml:space="preserve">quasi </w:t>
      </w:r>
      <w:r w:rsidR="00757D56" w:rsidRPr="00757D56">
        <w:t>naturalmente quanto stupiva Einstein quando affermav</w:t>
      </w:r>
      <w:r w:rsidR="00D34F1E">
        <w:t>a:</w:t>
      </w:r>
      <w:r w:rsidR="00757D56" w:rsidRPr="00757D56">
        <w:t xml:space="preserve"> </w:t>
      </w:r>
      <w:r w:rsidR="00B13CBC" w:rsidRPr="00B13CBC">
        <w:t>«</w:t>
      </w:r>
      <w:r w:rsidR="00D34F1E">
        <w:t>l</w:t>
      </w:r>
      <w:r w:rsidR="00757D56" w:rsidRPr="00757D56">
        <w:t>a cosa più incomprensibile dell'Universo è che sia comprensibile</w:t>
      </w:r>
      <w:r w:rsidR="00B13CBC" w:rsidRPr="00B13CBC">
        <w:t>»</w:t>
      </w:r>
      <w:r w:rsidR="00757D56" w:rsidRPr="00757D56">
        <w:t>.</w:t>
      </w:r>
      <w:r w:rsidR="00757D56">
        <w:t xml:space="preserve"> Infatti, </w:t>
      </w:r>
      <w:r w:rsidR="00B13CBC" w:rsidRPr="00B13CBC">
        <w:t>«</w:t>
      </w:r>
      <w:r w:rsidR="00757D56">
        <w:t>nella misura in cui i nostri intelletti e la realtà empirica sono lati complementari di una e una stessa realtà, non appare molto sorprendente che le strutture generali di questa realtà si riflettano, da una parte, nella matematica che noi costruiamo, e si manifestino, dall’altra parte, nella realtà empirica</w:t>
      </w:r>
      <w:r w:rsidR="00B13CBC" w:rsidRPr="00B13CBC">
        <w:t>»</w:t>
      </w:r>
      <w:r w:rsidR="00B13CBC">
        <w:t>.</w:t>
      </w:r>
      <w:r w:rsidR="00757D56" w:rsidRPr="00503F97">
        <w:rPr>
          <w:rStyle w:val="Rimandonotaapidipagina"/>
          <w:highlight w:val="yellow"/>
        </w:rPr>
        <w:footnoteReference w:id="17"/>
      </w:r>
      <w:r w:rsidR="00C40AF7">
        <w:t xml:space="preserve"> </w:t>
      </w:r>
      <w:r w:rsidR="00A629BC">
        <w:t xml:space="preserve">C’è dunque, a differenza di quanto sosteneva Rovelli, un </w:t>
      </w:r>
      <w:r w:rsidR="00B54225">
        <w:t>“</w:t>
      </w:r>
      <w:r w:rsidR="00A629BC">
        <w:t>fondo</w:t>
      </w:r>
      <w:r w:rsidR="00B54225">
        <w:t>”</w:t>
      </w:r>
      <w:r w:rsidR="00A629BC">
        <w:t xml:space="preserve"> </w:t>
      </w:r>
      <w:r w:rsidR="006A137C">
        <w:t xml:space="preserve">o un fondamento </w:t>
      </w:r>
      <w:r w:rsidR="00A629BC">
        <w:t xml:space="preserve">delle cose, esiste un Reale strutturato, di cui qualcosa passa nelle leggi della fisica, ma che resta fondamentalmente non </w:t>
      </w:r>
      <w:proofErr w:type="spellStart"/>
      <w:r w:rsidR="00A629BC">
        <w:t>concettualizzabile</w:t>
      </w:r>
      <w:proofErr w:type="spellEnd"/>
      <w:r w:rsidR="00A629BC">
        <w:t xml:space="preserve">: questa è appunto la realtà velata, che precede e dalla quale emergono tanto la realtà empirica quanto la coscienza. </w:t>
      </w:r>
      <w:r w:rsidR="001E778A">
        <w:t xml:space="preserve">Questo conduce il nostro pensatore ad affermare: </w:t>
      </w:r>
      <w:bookmarkStart w:id="2" w:name="0"/>
      <w:r w:rsidR="00B13CBC" w:rsidRPr="00B13CBC">
        <w:t>«</w:t>
      </w:r>
      <w:r w:rsidR="001E778A" w:rsidRPr="001E778A">
        <w:t>Alla fine la fisica m'insegna che questo reale ultimo non è certamente descrivibile per mezzo delle sole nozioni intuitive che tutti noi abbiamo: quelle di spazio, di tempo, di movimento, di forma e così via. E che, molto probabilmente, non lo è neppure attraverso nozioni prese a prestito dalla matematica, ad esempio quella della curva spazio-tempo</w:t>
      </w:r>
      <w:r w:rsidR="006A137C">
        <w:t>rale</w:t>
      </w:r>
      <w:r w:rsidR="001E778A" w:rsidRPr="001E778A">
        <w:t>. In poche parole, ci</w:t>
      </w:r>
      <w:r w:rsidR="001E778A">
        <w:t xml:space="preserve"> </w:t>
      </w:r>
      <w:r w:rsidR="001E778A" w:rsidRPr="001E778A">
        <w:t>è</w:t>
      </w:r>
      <w:r w:rsidR="001E778A">
        <w:t xml:space="preserve"> </w:t>
      </w:r>
      <w:r w:rsidR="001E778A" w:rsidRPr="001E778A">
        <w:t xml:space="preserve">nascosto. Profondamente nascosto. La fisica non ci può insegnare di più. Ma lo spazio libero così aperto permette alla nostra riflessione filosofica </w:t>
      </w:r>
      <w:r w:rsidR="001E778A">
        <w:t xml:space="preserve">– ed </w:t>
      </w:r>
      <w:r w:rsidR="001E778A" w:rsidRPr="001E778A">
        <w:t xml:space="preserve">eventualmente religiosa </w:t>
      </w:r>
      <w:r w:rsidR="001E778A">
        <w:t xml:space="preserve">– di </w:t>
      </w:r>
      <w:r w:rsidR="001E778A" w:rsidRPr="001E778A">
        <w:t>spiccare il volo</w:t>
      </w:r>
      <w:bookmarkEnd w:id="2"/>
      <w:r w:rsidR="00B13CBC" w:rsidRPr="00B13CBC">
        <w:t>»</w:t>
      </w:r>
      <w:r w:rsidR="00B13CBC">
        <w:t>.</w:t>
      </w:r>
      <w:r w:rsidR="00F60271" w:rsidRPr="00503F97">
        <w:rPr>
          <w:rStyle w:val="Rimandonotaapidipagina"/>
          <w:highlight w:val="yellow"/>
        </w:rPr>
        <w:footnoteReference w:id="18"/>
      </w:r>
    </w:p>
    <w:p w14:paraId="7A97614E" w14:textId="77777777" w:rsidR="003A779C" w:rsidRDefault="0090046F" w:rsidP="001E33D2">
      <w:pPr>
        <w:jc w:val="both"/>
      </w:pPr>
      <w:r>
        <w:t>La teoria della realtà velata presenta a nostro avviso molti elementi interessanti. Innanzitutto, non rinuncia alla realtà e a una certa forma di realismo, ma riconosce esplicitamente i limiti della conoscenza scientifica e la necessità di aprirsi ad altre dimensioni del reale.</w:t>
      </w:r>
    </w:p>
    <w:p w14:paraId="4F7F0043" w14:textId="77777777" w:rsidR="003A779C" w:rsidRDefault="0090046F" w:rsidP="001E33D2">
      <w:pPr>
        <w:jc w:val="both"/>
      </w:pPr>
      <w:r>
        <w:t>In secondo luogo, la corrispondenza che stabilisce tra la coscienza e la realtà empirica ci sembra possa essere accostata al principio della fenomenologia per cui “non c’è soggetto senza oggetto e non c’è oggetto senza soggetto”, principio che trova la sua applicazione nel campo della teologia in questi termini: “non c’è fede senza rivelazione e non c’è rivelazione senza fede”.</w:t>
      </w:r>
    </w:p>
    <w:p w14:paraId="64412476" w14:textId="254EE820" w:rsidR="00964E56" w:rsidRPr="00757D56" w:rsidRDefault="0090046F" w:rsidP="001E33D2">
      <w:pPr>
        <w:jc w:val="both"/>
      </w:pPr>
      <w:r>
        <w:t>In terzo luogo, essa parla di una unica realtà, che però si manifesta in modi diversi, ciò che potremmo definire una dualità non dualistica</w:t>
      </w:r>
      <w:r w:rsidR="00B13CBC">
        <w:t>.</w:t>
      </w:r>
      <w:r w:rsidR="00625E9C" w:rsidRPr="00503F97">
        <w:rPr>
          <w:rStyle w:val="Rimandonotaapidipagina"/>
          <w:highlight w:val="yellow"/>
        </w:rPr>
        <w:footnoteReference w:id="19"/>
      </w:r>
      <w:r w:rsidR="003A779C">
        <w:t xml:space="preserve"> </w:t>
      </w:r>
      <w:r w:rsidR="001E778A">
        <w:t>L’interpretazione di D’</w:t>
      </w:r>
      <w:proofErr w:type="spellStart"/>
      <w:r w:rsidR="001E778A">
        <w:t>Espagnat</w:t>
      </w:r>
      <w:proofErr w:type="spellEnd"/>
      <w:r w:rsidR="001E778A">
        <w:t xml:space="preserve"> d</w:t>
      </w:r>
      <w:r w:rsidR="00625E9C">
        <w:t>el</w:t>
      </w:r>
      <w:r w:rsidR="001E778A">
        <w:t xml:space="preserve"> reale ultimo </w:t>
      </w:r>
      <w:r w:rsidR="003A779C">
        <w:t xml:space="preserve">nella sua unità </w:t>
      </w:r>
      <w:r w:rsidR="001E778A">
        <w:t xml:space="preserve">oscilla tra l’Uno di </w:t>
      </w:r>
      <w:proofErr w:type="spellStart"/>
      <w:r w:rsidR="001E778A">
        <w:t>Plotino</w:t>
      </w:r>
      <w:proofErr w:type="spellEnd"/>
      <w:r w:rsidR="00E4354F" w:rsidRPr="00503F97">
        <w:rPr>
          <w:rStyle w:val="Rimandonotaapidipagina"/>
          <w:highlight w:val="yellow"/>
        </w:rPr>
        <w:footnoteReference w:id="20"/>
      </w:r>
      <w:r w:rsidR="001E778A">
        <w:t xml:space="preserve"> e il </w:t>
      </w:r>
      <w:r w:rsidR="001E778A" w:rsidRPr="00506EC0">
        <w:rPr>
          <w:i/>
          <w:iCs/>
        </w:rPr>
        <w:t xml:space="preserve">Deus </w:t>
      </w:r>
      <w:proofErr w:type="spellStart"/>
      <w:r w:rsidR="001E778A" w:rsidRPr="00506EC0">
        <w:rPr>
          <w:i/>
          <w:iCs/>
        </w:rPr>
        <w:t>sive</w:t>
      </w:r>
      <w:proofErr w:type="spellEnd"/>
      <w:r w:rsidR="001E778A" w:rsidRPr="00506EC0">
        <w:rPr>
          <w:i/>
          <w:iCs/>
        </w:rPr>
        <w:t xml:space="preserve"> natura</w:t>
      </w:r>
      <w:r w:rsidR="001E778A">
        <w:t xml:space="preserve"> di Spinoza</w:t>
      </w:r>
      <w:r w:rsidR="00B13CBC">
        <w:t>,</w:t>
      </w:r>
      <w:r w:rsidR="00E4354F" w:rsidRPr="00503F97">
        <w:rPr>
          <w:rStyle w:val="Rimandonotaapidipagina"/>
          <w:highlight w:val="yellow"/>
        </w:rPr>
        <w:footnoteReference w:id="21"/>
      </w:r>
      <w:r w:rsidR="001E778A">
        <w:t xml:space="preserve"> ma noi pare compatibile anche con una interpretazione cristiana, in cui la realtà velata non è Dio, ma è la creazione di Dio. Una creazione </w:t>
      </w:r>
      <w:r w:rsidR="001E778A">
        <w:lastRenderedPageBreak/>
        <w:t xml:space="preserve">che la fisica consente di conoscere in alcuni suoi </w:t>
      </w:r>
      <w:r w:rsidR="00F60271">
        <w:t>fenomeni</w:t>
      </w:r>
      <w:r w:rsidR="001E778A">
        <w:t xml:space="preserve">, quelli osservabili, quantificabili, descrivibili attraverso leggi matematiche, ma che resta </w:t>
      </w:r>
      <w:r w:rsidR="00CA33AE">
        <w:t>oltre la</w:t>
      </w:r>
      <w:r w:rsidR="001E778A">
        <w:t xml:space="preserve"> conoscenza scientifica come </w:t>
      </w:r>
      <w:r w:rsidR="00F60271">
        <w:t xml:space="preserve">anche </w:t>
      </w:r>
      <w:r w:rsidR="00CA33AE">
        <w:t>oltre</w:t>
      </w:r>
      <w:r w:rsidR="001E778A">
        <w:t xml:space="preserve"> ogni altra conoscenza che pretendesse di esaurirla, ma che può essere avvicinata anche attraverso differenti vie di conoscenza. E tutte queste vie, fisica compresa, possono dirci qualcosa di quel Dio </w:t>
      </w:r>
      <w:r w:rsidR="00CA33AE">
        <w:t xml:space="preserve">che è al di là della sua creazione, ma </w:t>
      </w:r>
      <w:r w:rsidR="001E778A">
        <w:t>che nella creazione stessa ha lasciato le sue tracce.</w:t>
      </w:r>
    </w:p>
    <w:p w14:paraId="42FB4B18" w14:textId="3328CE77" w:rsidR="005A37BA" w:rsidRDefault="005A37BA"/>
    <w:p w14:paraId="3F857470" w14:textId="5FD9C6EE" w:rsidR="00DD0832" w:rsidRDefault="00DD0832"/>
    <w:p w14:paraId="77268FD8" w14:textId="77777777" w:rsidR="00F60C25" w:rsidRPr="00333004" w:rsidRDefault="00F60C25" w:rsidP="00F60C25">
      <w:pPr>
        <w:jc w:val="right"/>
        <w:rPr>
          <w:rFonts w:cs="Times New Roman (Corpo CS)"/>
          <w:caps/>
        </w:rPr>
      </w:pPr>
      <w:r w:rsidRPr="00333004">
        <w:rPr>
          <w:rFonts w:cs="Times New Roman (Corpo CS)"/>
          <w:caps/>
        </w:rPr>
        <w:t>Ferruccio Ceragioli</w:t>
      </w:r>
    </w:p>
    <w:p w14:paraId="1D6936D9" w14:textId="77777777" w:rsidR="00F60C25" w:rsidRDefault="00F60C25" w:rsidP="00F60C25">
      <w:pPr>
        <w:jc w:val="right"/>
      </w:pPr>
      <w:r>
        <w:t>Facoltà Teologica dell’Italia Settentrionale – Sezione di Torino</w:t>
      </w:r>
    </w:p>
    <w:p w14:paraId="6869F387" w14:textId="77777777" w:rsidR="00F60C25" w:rsidRDefault="00F60C25" w:rsidP="00F60C25">
      <w:pPr>
        <w:jc w:val="right"/>
      </w:pPr>
      <w:r>
        <w:t>Via Lanfranchi, 10 – 10131 Torino</w:t>
      </w:r>
    </w:p>
    <w:p w14:paraId="43B073EF" w14:textId="77777777" w:rsidR="00F60C25" w:rsidRDefault="00F0312F" w:rsidP="00F60C25">
      <w:pPr>
        <w:jc w:val="right"/>
      </w:pPr>
      <w:hyperlink r:id="rId8" w:history="1">
        <w:r w:rsidR="00F60C25" w:rsidRPr="008A3DDA">
          <w:rPr>
            <w:rStyle w:val="Collegamentoipertestuale"/>
          </w:rPr>
          <w:t>ceragiolife@alice.it</w:t>
        </w:r>
      </w:hyperlink>
    </w:p>
    <w:p w14:paraId="635C7542" w14:textId="77777777" w:rsidR="00F60C25" w:rsidRDefault="00F60C25" w:rsidP="00F60C25">
      <w:pPr>
        <w:jc w:val="right"/>
      </w:pPr>
    </w:p>
    <w:p w14:paraId="6D0B5238" w14:textId="77777777" w:rsidR="00F60C25" w:rsidRDefault="00F60C25" w:rsidP="00F60C25">
      <w:pPr>
        <w:jc w:val="right"/>
      </w:pPr>
    </w:p>
    <w:p w14:paraId="665E281A" w14:textId="77777777" w:rsidR="00F60C25" w:rsidRPr="00183E2C" w:rsidRDefault="00F60C25" w:rsidP="00F60C25">
      <w:pPr>
        <w:jc w:val="both"/>
        <w:rPr>
          <w:b/>
          <w:bCs/>
        </w:rPr>
      </w:pPr>
      <w:r w:rsidRPr="00183E2C">
        <w:rPr>
          <w:b/>
          <w:bCs/>
        </w:rPr>
        <w:t>Sommario</w:t>
      </w:r>
    </w:p>
    <w:p w14:paraId="45354DBA" w14:textId="38E43CBF" w:rsidR="00F60C25" w:rsidRDefault="00F60C25" w:rsidP="00F60C25">
      <w:pPr>
        <w:jc w:val="both"/>
      </w:pPr>
      <w:r w:rsidRPr="00F60C25">
        <w:t xml:space="preserve">L'articolo presenta e discute alcune interpretazioni della meccanica quantistica </w:t>
      </w:r>
      <w:r w:rsidR="00D828BA">
        <w:t>e il loro</w:t>
      </w:r>
      <w:r w:rsidRPr="00F60C25">
        <w:t xml:space="preserve"> possibile interesse per il discorso filosofico e teologico. A partire dall'esperimento mentale del gatto di </w:t>
      </w:r>
      <w:proofErr w:type="spellStart"/>
      <w:r w:rsidRPr="00C71E32">
        <w:t>Schrödinger</w:t>
      </w:r>
      <w:proofErr w:type="spellEnd"/>
      <w:r w:rsidRPr="00F60C25">
        <w:t>, si passano in rassegna l'inte</w:t>
      </w:r>
      <w:r>
        <w:t>r</w:t>
      </w:r>
      <w:r w:rsidRPr="00F60C25">
        <w:t>pretazione di Copenaghen, quella a variabili nascoste, quella a molti mondi e quella relazionale, per poi concludere soffermandosi sulla teoria della realtà velata di B</w:t>
      </w:r>
      <w:r w:rsidR="00D828BA">
        <w:t>ernard</w:t>
      </w:r>
      <w:r w:rsidRPr="00F60C25">
        <w:t xml:space="preserve"> D'</w:t>
      </w:r>
      <w:proofErr w:type="spellStart"/>
      <w:r w:rsidRPr="00F60C25">
        <w:t>Espagnat</w:t>
      </w:r>
      <w:proofErr w:type="spellEnd"/>
      <w:r w:rsidRPr="00F60C25">
        <w:t>.</w:t>
      </w:r>
    </w:p>
    <w:p w14:paraId="28F3C212" w14:textId="77777777" w:rsidR="00F60C25" w:rsidRDefault="00F60C25" w:rsidP="00F60C25">
      <w:pPr>
        <w:jc w:val="both"/>
      </w:pPr>
    </w:p>
    <w:p w14:paraId="2A68FCCA" w14:textId="77777777" w:rsidR="00F60C25" w:rsidRDefault="00F60C25" w:rsidP="00F60C25">
      <w:pPr>
        <w:jc w:val="both"/>
      </w:pPr>
    </w:p>
    <w:p w14:paraId="57F85AFD" w14:textId="28920700" w:rsidR="00F60C25" w:rsidRDefault="00F60C25" w:rsidP="00F60C25">
      <w:pPr>
        <w:jc w:val="both"/>
        <w:rPr>
          <w:b/>
          <w:bCs/>
          <w:lang w:val="en"/>
        </w:rPr>
      </w:pPr>
      <w:proofErr w:type="spellStart"/>
      <w:r w:rsidRPr="00183E2C">
        <w:rPr>
          <w:b/>
          <w:bCs/>
        </w:rPr>
        <w:t>Summary</w:t>
      </w:r>
      <w:proofErr w:type="spellEnd"/>
      <w:r w:rsidRPr="00183E2C">
        <w:rPr>
          <w:b/>
          <w:bCs/>
        </w:rPr>
        <w:t xml:space="preserve">. </w:t>
      </w:r>
      <w:r w:rsidRPr="00F60C25">
        <w:rPr>
          <w:b/>
          <w:bCs/>
          <w:lang w:val="en"/>
        </w:rPr>
        <w:t>Quantum mechanics and its interpretations.</w:t>
      </w:r>
      <w:r>
        <w:rPr>
          <w:b/>
          <w:bCs/>
          <w:lang w:val="en"/>
        </w:rPr>
        <w:t xml:space="preserve"> </w:t>
      </w:r>
      <w:r w:rsidRPr="00F60C25">
        <w:rPr>
          <w:b/>
          <w:bCs/>
          <w:lang w:val="en"/>
        </w:rPr>
        <w:t>On the border between physics, philosophy and theology</w:t>
      </w:r>
    </w:p>
    <w:p w14:paraId="6F3E8E60" w14:textId="429D16DB" w:rsidR="00F60C25" w:rsidRPr="00F60C25" w:rsidRDefault="00F60C25" w:rsidP="00F60C25">
      <w:pPr>
        <w:jc w:val="both"/>
      </w:pPr>
      <w:r w:rsidRPr="00F60C25">
        <w:rPr>
          <w:lang w:val="en"/>
        </w:rPr>
        <w:t xml:space="preserve">The article presents and discusses some interpretations of quantum mechanics </w:t>
      </w:r>
      <w:r w:rsidR="00D828BA">
        <w:rPr>
          <w:lang w:val="en"/>
        </w:rPr>
        <w:t xml:space="preserve">and their </w:t>
      </w:r>
      <w:r w:rsidRPr="00F60C25">
        <w:rPr>
          <w:lang w:val="en"/>
        </w:rPr>
        <w:t xml:space="preserve">possible interest for philosophical and theological discourse. Starting from </w:t>
      </w:r>
      <w:proofErr w:type="spellStart"/>
      <w:r w:rsidRPr="00F60C25">
        <w:t>Schrödinger</w:t>
      </w:r>
      <w:proofErr w:type="spellEnd"/>
      <w:r w:rsidRPr="00F60C25">
        <w:rPr>
          <w:lang w:val="en"/>
        </w:rPr>
        <w:t>'s cat mental experiment, we review the Copenhagen interpretation, the hidden variables</w:t>
      </w:r>
      <w:r>
        <w:rPr>
          <w:lang w:val="en"/>
        </w:rPr>
        <w:t xml:space="preserve"> one</w:t>
      </w:r>
      <w:r w:rsidRPr="00F60C25">
        <w:rPr>
          <w:lang w:val="en"/>
        </w:rPr>
        <w:t xml:space="preserve">, the many-worlds </w:t>
      </w:r>
      <w:r>
        <w:rPr>
          <w:lang w:val="en"/>
        </w:rPr>
        <w:t xml:space="preserve">one </w:t>
      </w:r>
      <w:r w:rsidRPr="00F60C25">
        <w:rPr>
          <w:lang w:val="en"/>
        </w:rPr>
        <w:t>and the relational one, and then conclude by dwelling on B</w:t>
      </w:r>
      <w:r w:rsidR="00D828BA">
        <w:rPr>
          <w:lang w:val="en"/>
        </w:rPr>
        <w:t>ernard</w:t>
      </w:r>
      <w:r w:rsidRPr="00F60C25">
        <w:rPr>
          <w:lang w:val="en"/>
        </w:rPr>
        <w:t xml:space="preserve"> </w:t>
      </w:r>
      <w:proofErr w:type="spellStart"/>
      <w:r w:rsidRPr="00F60C25">
        <w:rPr>
          <w:lang w:val="en"/>
        </w:rPr>
        <w:t>D'Espagnat's</w:t>
      </w:r>
      <w:proofErr w:type="spellEnd"/>
      <w:r w:rsidRPr="00F60C25">
        <w:rPr>
          <w:lang w:val="en"/>
        </w:rPr>
        <w:t xml:space="preserve"> theory of veiled reality.</w:t>
      </w:r>
    </w:p>
    <w:p w14:paraId="05235D6D" w14:textId="120FDAD6" w:rsidR="00F60C25" w:rsidRDefault="00F60C25" w:rsidP="00F60C25">
      <w:pPr>
        <w:jc w:val="both"/>
      </w:pPr>
    </w:p>
    <w:p w14:paraId="054B1186" w14:textId="2BEBE3A0" w:rsidR="00B13CBC" w:rsidRDefault="00B13CBC" w:rsidP="00F60C25">
      <w:pPr>
        <w:jc w:val="both"/>
      </w:pPr>
    </w:p>
    <w:p w14:paraId="13882F78" w14:textId="1A6D5CE9" w:rsidR="00B13CBC" w:rsidRPr="00F60C25" w:rsidRDefault="00B13CBC" w:rsidP="00F60C25">
      <w:pPr>
        <w:jc w:val="both"/>
      </w:pPr>
    </w:p>
    <w:sectPr w:rsidR="00B13CBC" w:rsidRPr="00F60C25" w:rsidSect="00D259D3">
      <w:footerReference w:type="default" r:id="rId9"/>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CCEB42" w14:textId="77777777" w:rsidR="00F0312F" w:rsidRDefault="00F0312F" w:rsidP="006B17FE">
      <w:r>
        <w:separator/>
      </w:r>
    </w:p>
  </w:endnote>
  <w:endnote w:type="continuationSeparator" w:id="0">
    <w:p w14:paraId="7916C1A1" w14:textId="77777777" w:rsidR="00F0312F" w:rsidRDefault="00F0312F" w:rsidP="006B1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Corpo CS)">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06662983"/>
      <w:docPartObj>
        <w:docPartGallery w:val="Page Numbers (Bottom of Page)"/>
        <w:docPartUnique/>
      </w:docPartObj>
    </w:sdtPr>
    <w:sdtEndPr/>
    <w:sdtContent>
      <w:p w14:paraId="2F3D9C22" w14:textId="0FF427CA" w:rsidR="006B17FE" w:rsidRDefault="006B17FE">
        <w:pPr>
          <w:pStyle w:val="Pidipagina"/>
          <w:jc w:val="right"/>
        </w:pPr>
        <w:r>
          <w:fldChar w:fldCharType="begin"/>
        </w:r>
        <w:r>
          <w:instrText>PAGE   \* MERGEFORMAT</w:instrText>
        </w:r>
        <w:r>
          <w:fldChar w:fldCharType="separate"/>
        </w:r>
        <w:r>
          <w:t>2</w:t>
        </w:r>
        <w:r>
          <w:fldChar w:fldCharType="end"/>
        </w:r>
      </w:p>
    </w:sdtContent>
  </w:sdt>
  <w:p w14:paraId="489CAF07" w14:textId="77777777" w:rsidR="006B17FE" w:rsidRDefault="006B17F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609C56" w14:textId="77777777" w:rsidR="00F0312F" w:rsidRDefault="00F0312F" w:rsidP="006B17FE">
      <w:r>
        <w:separator/>
      </w:r>
    </w:p>
  </w:footnote>
  <w:footnote w:type="continuationSeparator" w:id="0">
    <w:p w14:paraId="1EA148CB" w14:textId="77777777" w:rsidR="00F0312F" w:rsidRDefault="00F0312F" w:rsidP="006B17FE">
      <w:r>
        <w:continuationSeparator/>
      </w:r>
    </w:p>
  </w:footnote>
  <w:footnote w:id="1">
    <w:p w14:paraId="0A1772E6" w14:textId="419B7882" w:rsidR="004460D6" w:rsidRDefault="004460D6" w:rsidP="004460D6">
      <w:pPr>
        <w:pStyle w:val="Testonotaapidipagina"/>
        <w:jc w:val="both"/>
      </w:pPr>
      <w:r>
        <w:rPr>
          <w:rStyle w:val="Rimandonotaapidipagina"/>
        </w:rPr>
        <w:footnoteRef/>
      </w:r>
      <w:r>
        <w:t xml:space="preserve"> Sono numerose le introduzioni di carattere divulgativo alla meccanica quantistica. Ne segnaliamo solo alcune alle quali abbiamo anche fatto particolare riferimento: E. </w:t>
      </w:r>
      <w:r w:rsidRPr="004460D6">
        <w:rPr>
          <w:smallCaps/>
        </w:rPr>
        <w:t>Klein</w:t>
      </w:r>
      <w:r>
        <w:t xml:space="preserve">, </w:t>
      </w:r>
      <w:r w:rsidRPr="004460D6">
        <w:rPr>
          <w:i/>
          <w:iCs/>
        </w:rPr>
        <w:t>Piccolo viaggio nel mondo dei quanti</w:t>
      </w:r>
      <w:r>
        <w:t xml:space="preserve">, Edizioni Dedalo, Bari 2002; L.M. </w:t>
      </w:r>
      <w:proofErr w:type="spellStart"/>
      <w:r w:rsidRPr="004460D6">
        <w:rPr>
          <w:smallCaps/>
        </w:rPr>
        <w:t>Lederman</w:t>
      </w:r>
      <w:proofErr w:type="spellEnd"/>
      <w:r w:rsidRPr="004460D6">
        <w:rPr>
          <w:smallCaps/>
        </w:rPr>
        <w:t xml:space="preserve"> – C. T. Hill</w:t>
      </w:r>
      <w:r>
        <w:t xml:space="preserve">, </w:t>
      </w:r>
      <w:r w:rsidRPr="004460D6">
        <w:rPr>
          <w:i/>
          <w:iCs/>
        </w:rPr>
        <w:t>Fisica quantistica per poeti</w:t>
      </w:r>
      <w:r>
        <w:t xml:space="preserve">, Bollati </w:t>
      </w:r>
      <w:proofErr w:type="spellStart"/>
      <w:r>
        <w:t>Boringhieri</w:t>
      </w:r>
      <w:proofErr w:type="spellEnd"/>
      <w:r>
        <w:t xml:space="preserve">, Torino 2013; J. </w:t>
      </w:r>
      <w:r w:rsidRPr="004460D6">
        <w:rPr>
          <w:smallCaps/>
        </w:rPr>
        <w:t>Al-</w:t>
      </w:r>
      <w:proofErr w:type="spellStart"/>
      <w:r w:rsidRPr="004460D6">
        <w:rPr>
          <w:smallCaps/>
        </w:rPr>
        <w:t>Khalili</w:t>
      </w:r>
      <w:proofErr w:type="spellEnd"/>
      <w:r>
        <w:t xml:space="preserve">, </w:t>
      </w:r>
      <w:r w:rsidRPr="004460D6">
        <w:rPr>
          <w:i/>
          <w:iCs/>
        </w:rPr>
        <w:t>La fisica dei perplessi. L’incredibile mondo dei quanti</w:t>
      </w:r>
      <w:r>
        <w:t xml:space="preserve">, Bollati </w:t>
      </w:r>
      <w:proofErr w:type="spellStart"/>
      <w:r>
        <w:t>Boringhieri</w:t>
      </w:r>
      <w:proofErr w:type="spellEnd"/>
      <w:r>
        <w:t xml:space="preserve">, Torino 2014; C. </w:t>
      </w:r>
      <w:r w:rsidRPr="004460D6">
        <w:rPr>
          <w:smallCaps/>
        </w:rPr>
        <w:t>Rovelli</w:t>
      </w:r>
      <w:r>
        <w:t xml:space="preserve">, </w:t>
      </w:r>
      <w:proofErr w:type="spellStart"/>
      <w:r w:rsidRPr="004460D6">
        <w:rPr>
          <w:i/>
          <w:iCs/>
        </w:rPr>
        <w:t>Helgoland</w:t>
      </w:r>
      <w:proofErr w:type="spellEnd"/>
      <w:r>
        <w:t>, Adelphi 2020.</w:t>
      </w:r>
    </w:p>
  </w:footnote>
  <w:footnote w:id="2">
    <w:p w14:paraId="50197EFD" w14:textId="35F2CE63" w:rsidR="00263318" w:rsidRDefault="00263318" w:rsidP="00263318">
      <w:pPr>
        <w:pStyle w:val="Testonotaapidipagina"/>
        <w:jc w:val="both"/>
      </w:pPr>
      <w:r>
        <w:rPr>
          <w:rStyle w:val="Rimandonotaapidipagina"/>
        </w:rPr>
        <w:footnoteRef/>
      </w:r>
      <w:r>
        <w:t xml:space="preserve"> A queste domande sembra possa dare una buona risposta la teoria della </w:t>
      </w:r>
      <w:proofErr w:type="spellStart"/>
      <w:r>
        <w:t>decoerenza</w:t>
      </w:r>
      <w:proofErr w:type="spellEnd"/>
      <w:r>
        <w:t xml:space="preserve"> per la quale g</w:t>
      </w:r>
      <w:r w:rsidRPr="00263318">
        <w:t>li effetti quantistici legati alla sovrapposizione degli stati con i loro effetti di interferenza si disperdono rapidamente quando un sistema quantistico è collegato all’ambiente circostante</w:t>
      </w:r>
      <w:r>
        <w:t xml:space="preserve"> (aria, roccia, radiazione …)</w:t>
      </w:r>
      <w:r w:rsidRPr="00263318">
        <w:t xml:space="preserve"> che </w:t>
      </w:r>
      <w:r>
        <w:t>nel nostro caso per il materiale radioattivo è rappresentato dal contatore Geiger.</w:t>
      </w:r>
    </w:p>
  </w:footnote>
  <w:footnote w:id="3">
    <w:p w14:paraId="0D00CF5B" w14:textId="254BE287" w:rsidR="00D42E8B" w:rsidRPr="00D42E8B" w:rsidRDefault="00D42E8B" w:rsidP="00D42E8B">
      <w:pPr>
        <w:pStyle w:val="Testonotaapidipagina"/>
        <w:jc w:val="both"/>
      </w:pPr>
      <w:r>
        <w:rPr>
          <w:rStyle w:val="Rimandonotaapidipagina"/>
        </w:rPr>
        <w:footnoteRef/>
      </w:r>
      <w:r w:rsidRPr="00D42E8B">
        <w:t xml:space="preserve"> P.</w:t>
      </w:r>
      <w:r>
        <w:t>-</w:t>
      </w:r>
      <w:r w:rsidRPr="00D42E8B">
        <w:t xml:space="preserve">S. </w:t>
      </w:r>
      <w:r w:rsidRPr="00D42E8B">
        <w:rPr>
          <w:smallCaps/>
        </w:rPr>
        <w:t>De Laplace</w:t>
      </w:r>
      <w:r w:rsidRPr="00D42E8B">
        <w:t xml:space="preserve">, </w:t>
      </w:r>
      <w:r w:rsidR="003143E4" w:rsidRPr="003143E4">
        <w:t>«</w:t>
      </w:r>
      <w:r w:rsidRPr="003143E4">
        <w:t>Saggio filosofico sulle probabilità</w:t>
      </w:r>
      <w:r w:rsidR="003143E4" w:rsidRPr="003143E4">
        <w:t>»</w:t>
      </w:r>
      <w:r w:rsidRPr="003143E4">
        <w:t>,</w:t>
      </w:r>
      <w:r>
        <w:t xml:space="preserve"> in </w:t>
      </w:r>
      <w:r w:rsidRPr="00D42E8B">
        <w:rPr>
          <w:smallCaps/>
        </w:rPr>
        <w:t>Id</w:t>
      </w:r>
      <w:r>
        <w:t xml:space="preserve">., </w:t>
      </w:r>
      <w:r w:rsidRPr="00D42E8B">
        <w:rPr>
          <w:i/>
          <w:iCs/>
        </w:rPr>
        <w:t>Opere</w:t>
      </w:r>
      <w:r>
        <w:t>, UTET, Torino 1967, 241-404, qui 243.</w:t>
      </w:r>
    </w:p>
  </w:footnote>
  <w:footnote w:id="4">
    <w:p w14:paraId="203760AD" w14:textId="072874E4" w:rsidR="002F6506" w:rsidRDefault="002F6506" w:rsidP="002F6506">
      <w:pPr>
        <w:pStyle w:val="Testonotaapidipagina"/>
        <w:jc w:val="both"/>
      </w:pPr>
      <w:r>
        <w:rPr>
          <w:rStyle w:val="Rimandonotaapidipagina"/>
        </w:rPr>
        <w:footnoteRef/>
      </w:r>
      <w:r>
        <w:t xml:space="preserve"> </w:t>
      </w:r>
      <w:r w:rsidR="00214AAF">
        <w:t xml:space="preserve">Il </w:t>
      </w:r>
      <w:r w:rsidRPr="002F6506">
        <w:t xml:space="preserve">mito dell’onniscienza </w:t>
      </w:r>
      <w:r w:rsidR="00214AAF">
        <w:t>è l’</w:t>
      </w:r>
      <w:r w:rsidRPr="002F6506">
        <w:t>ideale della fisica</w:t>
      </w:r>
      <w:r>
        <w:t xml:space="preserve"> </w:t>
      </w:r>
      <w:r w:rsidRPr="002F6506">
        <w:t xml:space="preserve">classica, </w:t>
      </w:r>
      <w:r w:rsidR="00214AAF">
        <w:t>ma</w:t>
      </w:r>
      <w:r>
        <w:t xml:space="preserve"> resta presente sullo sfondo del pensiero di molti fisici contemporanei, uno fra tutti Stephen Hawking </w:t>
      </w:r>
      <w:r w:rsidR="00C771C5">
        <w:t xml:space="preserve">che nel suo </w:t>
      </w:r>
      <w:r w:rsidR="00C771C5" w:rsidRPr="00214AAF">
        <w:rPr>
          <w:i/>
          <w:iCs/>
        </w:rPr>
        <w:t>Dal big bang ai buchi neri</w:t>
      </w:r>
      <w:r w:rsidR="00214AAF">
        <w:rPr>
          <w:i/>
          <w:iCs/>
        </w:rPr>
        <w:t>. Breve storia del tempo</w:t>
      </w:r>
      <w:r w:rsidR="00C771C5">
        <w:t xml:space="preserve"> (</w:t>
      </w:r>
      <w:r w:rsidR="00214AAF">
        <w:t xml:space="preserve">Rizzoli, Milano 1988, </w:t>
      </w:r>
      <w:r w:rsidR="00BF6F72">
        <w:t>197</w:t>
      </w:r>
      <w:r w:rsidR="00C771C5">
        <w:t xml:space="preserve">), </w:t>
      </w:r>
      <w:r w:rsidR="00214AAF">
        <w:t>riferendosi alla ricerca di una teoria completa o teoria del tutto</w:t>
      </w:r>
      <w:r w:rsidR="003923FD">
        <w:t xml:space="preserve"> scriveva</w:t>
      </w:r>
      <w:r w:rsidR="00C771C5">
        <w:t>:</w:t>
      </w:r>
      <w:r w:rsidR="00214AAF">
        <w:t xml:space="preserve"> </w:t>
      </w:r>
      <w:r w:rsidR="00B13CBC" w:rsidRPr="00B13CBC">
        <w:t>«</w:t>
      </w:r>
      <w:r w:rsidR="00214AAF" w:rsidRPr="00214AAF">
        <w:t>Se riusciremo a trovare la risposta definitiva a questa domanda, decreteremo il trionfo definitivo della ragione umana: giacch</w:t>
      </w:r>
      <w:r w:rsidR="00214AAF">
        <w:t>é</w:t>
      </w:r>
      <w:r w:rsidR="00214AAF" w:rsidRPr="00214AAF">
        <w:t xml:space="preserve"> allora</w:t>
      </w:r>
      <w:r w:rsidR="00214AAF">
        <w:t xml:space="preserve"> </w:t>
      </w:r>
      <w:r w:rsidR="00214AAF" w:rsidRPr="00214AAF">
        <w:t>conosceremo la mente di Dio</w:t>
      </w:r>
      <w:r w:rsidR="00B13CBC" w:rsidRPr="00B13CBC">
        <w:t>»</w:t>
      </w:r>
      <w:r w:rsidR="00214AAF" w:rsidRPr="00214AAF">
        <w:t xml:space="preserve">. </w:t>
      </w:r>
      <w:r w:rsidR="00214AAF">
        <w:t xml:space="preserve">Su questo mito dell’onniscienza e sulla sua critica </w:t>
      </w:r>
      <w:r w:rsidRPr="002F6506">
        <w:t xml:space="preserve">si veda: M. </w:t>
      </w:r>
      <w:r w:rsidRPr="002F6506">
        <w:rPr>
          <w:smallCaps/>
        </w:rPr>
        <w:t>Ceruti</w:t>
      </w:r>
      <w:r w:rsidRPr="002F6506">
        <w:t xml:space="preserve">, </w:t>
      </w:r>
      <w:r w:rsidRPr="002F6506">
        <w:rPr>
          <w:i/>
          <w:iCs/>
        </w:rPr>
        <w:t>La fine dell’onniscienza. Epistemologie della complessità</w:t>
      </w:r>
      <w:r w:rsidRPr="002F6506">
        <w:t xml:space="preserve">, Edizioni </w:t>
      </w:r>
      <w:proofErr w:type="spellStart"/>
      <w:r w:rsidRPr="002F6506">
        <w:t>Studium</w:t>
      </w:r>
      <w:proofErr w:type="spellEnd"/>
      <w:r w:rsidRPr="002F6506">
        <w:t>, Roma 2015.</w:t>
      </w:r>
    </w:p>
  </w:footnote>
  <w:footnote w:id="5">
    <w:p w14:paraId="1A7E8519" w14:textId="7D82C983" w:rsidR="00987547" w:rsidRDefault="00987547">
      <w:pPr>
        <w:pStyle w:val="Testonotaapidipagina"/>
      </w:pPr>
      <w:r>
        <w:rPr>
          <w:rStyle w:val="Rimandonotaapidipagina"/>
        </w:rPr>
        <w:footnoteRef/>
      </w:r>
      <w:r>
        <w:t xml:space="preserve"> Cit. in </w:t>
      </w:r>
      <w:r w:rsidRPr="004460D6">
        <w:rPr>
          <w:smallCaps/>
        </w:rPr>
        <w:t>Rovelli</w:t>
      </w:r>
      <w:r>
        <w:t xml:space="preserve">, </w:t>
      </w:r>
      <w:proofErr w:type="spellStart"/>
      <w:r w:rsidRPr="004460D6">
        <w:rPr>
          <w:i/>
          <w:iCs/>
        </w:rPr>
        <w:t>Helgoland</w:t>
      </w:r>
      <w:proofErr w:type="spellEnd"/>
      <w:r>
        <w:t>, 87.</w:t>
      </w:r>
    </w:p>
  </w:footnote>
  <w:footnote w:id="6">
    <w:p w14:paraId="23EE7F2D" w14:textId="69E11544" w:rsidR="000D1876" w:rsidRDefault="000D1876" w:rsidP="000D1876">
      <w:pPr>
        <w:pStyle w:val="Testonotaapidipagina"/>
        <w:jc w:val="both"/>
      </w:pPr>
      <w:r>
        <w:rPr>
          <w:rStyle w:val="Rimandonotaapidipagina"/>
        </w:rPr>
        <w:footnoteRef/>
      </w:r>
      <w:r>
        <w:t xml:space="preserve"> </w:t>
      </w:r>
      <w:r w:rsidRPr="000D1876">
        <w:rPr>
          <w:i/>
          <w:iCs/>
        </w:rPr>
        <w:t>Ivi</w:t>
      </w:r>
      <w:r>
        <w:t>, 87.</w:t>
      </w:r>
    </w:p>
  </w:footnote>
  <w:footnote w:id="7">
    <w:p w14:paraId="0B4EF20B" w14:textId="617BAF0A" w:rsidR="001E33D2" w:rsidRDefault="001E33D2">
      <w:pPr>
        <w:pStyle w:val="Testonotaapidipagina"/>
      </w:pPr>
      <w:r>
        <w:rPr>
          <w:rStyle w:val="Rimandonotaapidipagina"/>
        </w:rPr>
        <w:footnoteRef/>
      </w:r>
      <w:r>
        <w:t xml:space="preserve"> </w:t>
      </w:r>
      <w:r w:rsidRPr="001E33D2">
        <w:rPr>
          <w:i/>
          <w:iCs/>
        </w:rPr>
        <w:t>Ivi</w:t>
      </w:r>
      <w:r>
        <w:t>, 87.</w:t>
      </w:r>
    </w:p>
  </w:footnote>
  <w:footnote w:id="8">
    <w:p w14:paraId="72291B8E" w14:textId="13DE69C2" w:rsidR="001E33D2" w:rsidRDefault="001E33D2">
      <w:pPr>
        <w:pStyle w:val="Testonotaapidipagina"/>
      </w:pPr>
      <w:r>
        <w:rPr>
          <w:rStyle w:val="Rimandonotaapidipagina"/>
        </w:rPr>
        <w:footnoteRef/>
      </w:r>
      <w:r>
        <w:t xml:space="preserve"> </w:t>
      </w:r>
      <w:r w:rsidRPr="001E33D2">
        <w:rPr>
          <w:i/>
          <w:iCs/>
        </w:rPr>
        <w:t>Ivi</w:t>
      </w:r>
      <w:r>
        <w:t>, 143.</w:t>
      </w:r>
    </w:p>
  </w:footnote>
  <w:footnote w:id="9">
    <w:p w14:paraId="12020543" w14:textId="52F12314" w:rsidR="000D1876" w:rsidRDefault="000D1876" w:rsidP="000D1876">
      <w:pPr>
        <w:pStyle w:val="Testonotaapidipagina"/>
        <w:jc w:val="both"/>
      </w:pPr>
      <w:r>
        <w:rPr>
          <w:rStyle w:val="Rimandonotaapidipagina"/>
        </w:rPr>
        <w:footnoteRef/>
      </w:r>
      <w:r>
        <w:t xml:space="preserve"> </w:t>
      </w:r>
      <w:r w:rsidRPr="000D1876">
        <w:rPr>
          <w:i/>
          <w:iCs/>
        </w:rPr>
        <w:t>Ivi</w:t>
      </w:r>
      <w:r>
        <w:t>, 153.</w:t>
      </w:r>
    </w:p>
  </w:footnote>
  <w:footnote w:id="10">
    <w:p w14:paraId="08D426BB" w14:textId="64393FE4" w:rsidR="00FD7E32" w:rsidRDefault="00FD7E32">
      <w:pPr>
        <w:pStyle w:val="Testonotaapidipagina"/>
      </w:pPr>
      <w:r>
        <w:rPr>
          <w:rStyle w:val="Rimandonotaapidipagina"/>
        </w:rPr>
        <w:footnoteRef/>
      </w:r>
      <w:r>
        <w:t xml:space="preserve"> </w:t>
      </w:r>
      <w:r w:rsidRPr="00FD7E32">
        <w:rPr>
          <w:i/>
          <w:iCs/>
        </w:rPr>
        <w:t>Ivi</w:t>
      </w:r>
      <w:r>
        <w:t>, 153.</w:t>
      </w:r>
    </w:p>
  </w:footnote>
  <w:footnote w:id="11">
    <w:p w14:paraId="3152C296" w14:textId="0465A5E0" w:rsidR="00F8211F" w:rsidRDefault="00F8211F">
      <w:pPr>
        <w:pStyle w:val="Testonotaapidipagina"/>
      </w:pPr>
      <w:r>
        <w:rPr>
          <w:rStyle w:val="Rimandonotaapidipagina"/>
        </w:rPr>
        <w:footnoteRef/>
      </w:r>
      <w:r>
        <w:t xml:space="preserve"> </w:t>
      </w:r>
      <w:r w:rsidRPr="00F8211F">
        <w:rPr>
          <w:i/>
          <w:iCs/>
        </w:rPr>
        <w:t>Ivi</w:t>
      </w:r>
      <w:r>
        <w:t>, 154.</w:t>
      </w:r>
    </w:p>
  </w:footnote>
  <w:footnote w:id="12">
    <w:p w14:paraId="2903557B" w14:textId="12473B37" w:rsidR="0035437B" w:rsidRPr="0010085A" w:rsidRDefault="0035437B" w:rsidP="0010085A">
      <w:pPr>
        <w:pStyle w:val="Testonotaapidipagina"/>
        <w:jc w:val="both"/>
        <w:rPr>
          <w:lang w:val="en-US"/>
        </w:rPr>
      </w:pPr>
      <w:r>
        <w:rPr>
          <w:rStyle w:val="Rimandonotaapidipagina"/>
        </w:rPr>
        <w:footnoteRef/>
      </w:r>
      <w:r>
        <w:t xml:space="preserve"> Di D’</w:t>
      </w:r>
      <w:proofErr w:type="spellStart"/>
      <w:r>
        <w:t>Espagnat</w:t>
      </w:r>
      <w:proofErr w:type="spellEnd"/>
      <w:r>
        <w:t xml:space="preserve"> in italiano</w:t>
      </w:r>
      <w:r w:rsidR="00D00B73">
        <w:t xml:space="preserve"> si possono trovare</w:t>
      </w:r>
      <w:r w:rsidR="0010085A">
        <w:t>:</w:t>
      </w:r>
      <w:r>
        <w:t xml:space="preserve"> B. </w:t>
      </w:r>
      <w:r w:rsidRPr="0010085A">
        <w:rPr>
          <w:smallCaps/>
        </w:rPr>
        <w:t>D’</w:t>
      </w:r>
      <w:proofErr w:type="spellStart"/>
      <w:r w:rsidRPr="0010085A">
        <w:rPr>
          <w:smallCaps/>
        </w:rPr>
        <w:t>Espagnat</w:t>
      </w:r>
      <w:proofErr w:type="spellEnd"/>
      <w:r>
        <w:t xml:space="preserve">, </w:t>
      </w:r>
      <w:r w:rsidR="00D00B73" w:rsidRPr="00D00B73">
        <w:rPr>
          <w:i/>
          <w:iCs/>
        </w:rPr>
        <w:t>Un atomo di saggezza. Note di un fisico sul reale velato</w:t>
      </w:r>
      <w:r w:rsidR="00D00B73">
        <w:t xml:space="preserve">, </w:t>
      </w:r>
      <w:proofErr w:type="spellStart"/>
      <w:r w:rsidR="00D00B73">
        <w:t>Hopefulmonster</w:t>
      </w:r>
      <w:proofErr w:type="spellEnd"/>
      <w:r w:rsidR="00D00B73">
        <w:t xml:space="preserve">, Torino 1987; </w:t>
      </w:r>
      <w:r w:rsidR="00D00B73" w:rsidRPr="00D00B73">
        <w:rPr>
          <w:rFonts w:cs="Times New Roman (Corpo CS)"/>
          <w:smallCaps/>
        </w:rPr>
        <w:t>Id</w:t>
      </w:r>
      <w:r w:rsidR="00D00B73">
        <w:t xml:space="preserve">., </w:t>
      </w:r>
      <w:r w:rsidRPr="0010085A">
        <w:rPr>
          <w:i/>
          <w:iCs/>
        </w:rPr>
        <w:t>I fondamenti concettuali della meccanica quantistica</w:t>
      </w:r>
      <w:r>
        <w:t xml:space="preserve">, </w:t>
      </w:r>
      <w:proofErr w:type="spellStart"/>
      <w:r>
        <w:t>Bibliopolis</w:t>
      </w:r>
      <w:proofErr w:type="spellEnd"/>
      <w:r>
        <w:t xml:space="preserve">, Napoli 1977. Si potranno però utilmente vedere i suoi testi in francese </w:t>
      </w:r>
      <w:r w:rsidR="0010085A">
        <w:t>(</w:t>
      </w:r>
      <w:r>
        <w:t xml:space="preserve">o in </w:t>
      </w:r>
      <w:r w:rsidR="0010085A">
        <w:t>traduzione inglese),</w:t>
      </w:r>
      <w:r>
        <w:t xml:space="preserve"> tra cui soprattutto: </w:t>
      </w:r>
      <w:r w:rsidRPr="0010085A">
        <w:rPr>
          <w:smallCaps/>
        </w:rPr>
        <w:t>Id</w:t>
      </w:r>
      <w:r>
        <w:t xml:space="preserve">., </w:t>
      </w:r>
      <w:r w:rsidR="0010085A" w:rsidRPr="0010085A">
        <w:rPr>
          <w:i/>
          <w:iCs/>
        </w:rPr>
        <w:t xml:space="preserve">À la </w:t>
      </w:r>
      <w:proofErr w:type="spellStart"/>
      <w:r w:rsidR="0010085A" w:rsidRPr="0010085A">
        <w:rPr>
          <w:i/>
          <w:iCs/>
        </w:rPr>
        <w:t>recherche</w:t>
      </w:r>
      <w:proofErr w:type="spellEnd"/>
      <w:r w:rsidR="0010085A" w:rsidRPr="0010085A">
        <w:rPr>
          <w:i/>
          <w:iCs/>
        </w:rPr>
        <w:t xml:space="preserve"> </w:t>
      </w:r>
      <w:proofErr w:type="spellStart"/>
      <w:r w:rsidR="0010085A" w:rsidRPr="0010085A">
        <w:rPr>
          <w:i/>
          <w:iCs/>
        </w:rPr>
        <w:t>du</w:t>
      </w:r>
      <w:proofErr w:type="spellEnd"/>
      <w:r w:rsidR="0010085A" w:rsidRPr="0010085A">
        <w:rPr>
          <w:i/>
          <w:iCs/>
        </w:rPr>
        <w:t xml:space="preserve"> </w:t>
      </w:r>
      <w:proofErr w:type="spellStart"/>
      <w:r w:rsidR="0010085A" w:rsidRPr="0010085A">
        <w:rPr>
          <w:i/>
          <w:iCs/>
        </w:rPr>
        <w:t>réel</w:t>
      </w:r>
      <w:proofErr w:type="spellEnd"/>
      <w:r w:rsidR="0010085A">
        <w:rPr>
          <w:i/>
          <w:iCs/>
        </w:rPr>
        <w:t>.</w:t>
      </w:r>
      <w:r w:rsidR="0010085A" w:rsidRPr="0010085A">
        <w:rPr>
          <w:i/>
          <w:iCs/>
        </w:rPr>
        <w:t xml:space="preserve"> </w:t>
      </w:r>
      <w:r w:rsidR="0010085A" w:rsidRPr="006C20E1">
        <w:rPr>
          <w:i/>
          <w:iCs/>
          <w:lang w:val="en-US"/>
        </w:rPr>
        <w:t xml:space="preserve">Le regard d’un </w:t>
      </w:r>
      <w:proofErr w:type="spellStart"/>
      <w:r w:rsidR="0010085A" w:rsidRPr="006C20E1">
        <w:rPr>
          <w:i/>
          <w:iCs/>
          <w:lang w:val="en-US"/>
        </w:rPr>
        <w:t>physicien</w:t>
      </w:r>
      <w:proofErr w:type="spellEnd"/>
      <w:r w:rsidR="006C20E1" w:rsidRPr="006C20E1">
        <w:rPr>
          <w:lang w:val="en-US"/>
        </w:rPr>
        <w:t>,</w:t>
      </w:r>
      <w:r w:rsidR="0010085A" w:rsidRPr="006C20E1">
        <w:rPr>
          <w:lang w:val="en-US"/>
        </w:rPr>
        <w:t xml:space="preserve"> Gauthier-Villars</w:t>
      </w:r>
      <w:r w:rsidR="006C20E1" w:rsidRPr="006C20E1">
        <w:rPr>
          <w:lang w:val="en-US"/>
        </w:rPr>
        <w:t xml:space="preserve">, Paris </w:t>
      </w:r>
      <w:r w:rsidR="006C20E1">
        <w:rPr>
          <w:lang w:val="en-US"/>
        </w:rPr>
        <w:t xml:space="preserve">1979; </w:t>
      </w:r>
      <w:r w:rsidR="006C20E1" w:rsidRPr="006C20E1">
        <w:rPr>
          <w:smallCaps/>
          <w:lang w:val="en-US"/>
        </w:rPr>
        <w:t>Id</w:t>
      </w:r>
      <w:r w:rsidR="006C20E1">
        <w:rPr>
          <w:lang w:val="en-US"/>
        </w:rPr>
        <w:t>.,</w:t>
      </w:r>
      <w:r w:rsidR="0010085A" w:rsidRPr="006C20E1">
        <w:rPr>
          <w:i/>
          <w:iCs/>
          <w:lang w:val="en-US"/>
        </w:rPr>
        <w:t xml:space="preserve"> </w:t>
      </w:r>
      <w:r w:rsidRPr="006C20E1">
        <w:rPr>
          <w:i/>
          <w:iCs/>
          <w:lang w:val="en-US"/>
        </w:rPr>
        <w:t xml:space="preserve">Le </w:t>
      </w:r>
      <w:proofErr w:type="spellStart"/>
      <w:r w:rsidRPr="006C20E1">
        <w:rPr>
          <w:i/>
          <w:iCs/>
          <w:lang w:val="en-US"/>
        </w:rPr>
        <w:t>réel</w:t>
      </w:r>
      <w:proofErr w:type="spellEnd"/>
      <w:r w:rsidRPr="006C20E1">
        <w:rPr>
          <w:i/>
          <w:iCs/>
          <w:lang w:val="en-US"/>
        </w:rPr>
        <w:t xml:space="preserve"> </w:t>
      </w:r>
      <w:proofErr w:type="spellStart"/>
      <w:r w:rsidRPr="006C20E1">
        <w:rPr>
          <w:i/>
          <w:iCs/>
          <w:lang w:val="en-US"/>
        </w:rPr>
        <w:t>voilé</w:t>
      </w:r>
      <w:proofErr w:type="spellEnd"/>
      <w:r w:rsidRPr="006C20E1">
        <w:rPr>
          <w:i/>
          <w:iCs/>
          <w:lang w:val="en-US"/>
        </w:rPr>
        <w:t xml:space="preserve">. </w:t>
      </w:r>
      <w:proofErr w:type="spellStart"/>
      <w:r w:rsidRPr="0010085A">
        <w:rPr>
          <w:i/>
          <w:iCs/>
          <w:lang w:val="en-US"/>
        </w:rPr>
        <w:t>Analyse</w:t>
      </w:r>
      <w:proofErr w:type="spellEnd"/>
      <w:r w:rsidRPr="0010085A">
        <w:rPr>
          <w:i/>
          <w:iCs/>
          <w:lang w:val="en-US"/>
        </w:rPr>
        <w:t xml:space="preserve"> des concepts </w:t>
      </w:r>
      <w:proofErr w:type="spellStart"/>
      <w:r w:rsidRPr="0010085A">
        <w:rPr>
          <w:i/>
          <w:iCs/>
          <w:lang w:val="en-US"/>
        </w:rPr>
        <w:t>quantiques</w:t>
      </w:r>
      <w:proofErr w:type="spellEnd"/>
      <w:r w:rsidRPr="0010085A">
        <w:rPr>
          <w:lang w:val="en-US"/>
        </w:rPr>
        <w:t xml:space="preserve">, </w:t>
      </w:r>
      <w:proofErr w:type="spellStart"/>
      <w:r w:rsidRPr="0010085A">
        <w:rPr>
          <w:lang w:val="en-US"/>
        </w:rPr>
        <w:t>Fayard</w:t>
      </w:r>
      <w:proofErr w:type="spellEnd"/>
      <w:r w:rsidRPr="0010085A">
        <w:rPr>
          <w:lang w:val="en-US"/>
        </w:rPr>
        <w:t>, Paris</w:t>
      </w:r>
      <w:r w:rsidR="0010085A" w:rsidRPr="0010085A">
        <w:rPr>
          <w:lang w:val="en-US"/>
        </w:rPr>
        <w:t xml:space="preserve"> 1994; </w:t>
      </w:r>
      <w:r w:rsidR="0010085A" w:rsidRPr="0010085A">
        <w:rPr>
          <w:smallCaps/>
          <w:lang w:val="en-US"/>
        </w:rPr>
        <w:t>Id</w:t>
      </w:r>
      <w:r w:rsidR="0010085A" w:rsidRPr="0010085A">
        <w:rPr>
          <w:lang w:val="en-US"/>
        </w:rPr>
        <w:t xml:space="preserve">., </w:t>
      </w:r>
      <w:proofErr w:type="spellStart"/>
      <w:r w:rsidR="0010085A" w:rsidRPr="0010085A">
        <w:rPr>
          <w:i/>
          <w:iCs/>
          <w:lang w:val="en-US"/>
        </w:rPr>
        <w:t>Traité</w:t>
      </w:r>
      <w:proofErr w:type="spellEnd"/>
      <w:r w:rsidR="0010085A" w:rsidRPr="0010085A">
        <w:rPr>
          <w:i/>
          <w:iCs/>
          <w:lang w:val="en-US"/>
        </w:rPr>
        <w:t xml:space="preserve"> de Phys</w:t>
      </w:r>
      <w:r w:rsidR="0010085A">
        <w:rPr>
          <w:i/>
          <w:iCs/>
          <w:lang w:val="en-US"/>
        </w:rPr>
        <w:t>i</w:t>
      </w:r>
      <w:r w:rsidR="0010085A" w:rsidRPr="0010085A">
        <w:rPr>
          <w:i/>
          <w:iCs/>
          <w:lang w:val="en-US"/>
        </w:rPr>
        <w:t>que et de Philosophie</w:t>
      </w:r>
      <w:r w:rsidR="0010085A">
        <w:rPr>
          <w:lang w:val="en-US"/>
        </w:rPr>
        <w:t xml:space="preserve">, </w:t>
      </w:r>
      <w:proofErr w:type="spellStart"/>
      <w:r w:rsidR="0010085A">
        <w:rPr>
          <w:lang w:val="en-US"/>
        </w:rPr>
        <w:t>Fayard</w:t>
      </w:r>
      <w:proofErr w:type="spellEnd"/>
      <w:r w:rsidR="0010085A">
        <w:rPr>
          <w:lang w:val="en-US"/>
        </w:rPr>
        <w:t>, Paris 2002.</w:t>
      </w:r>
    </w:p>
  </w:footnote>
  <w:footnote w:id="13">
    <w:p w14:paraId="70559689" w14:textId="5AD2CFDB" w:rsidR="00964E56" w:rsidRDefault="00964E56" w:rsidP="00964E56">
      <w:pPr>
        <w:pStyle w:val="Testonotaapidipagina"/>
        <w:jc w:val="both"/>
      </w:pPr>
      <w:r>
        <w:rPr>
          <w:rStyle w:val="Rimandonotaapidipagina"/>
        </w:rPr>
        <w:footnoteRef/>
      </w:r>
      <w:r>
        <w:t xml:space="preserve"> </w:t>
      </w:r>
      <w:r w:rsidRPr="004460D6">
        <w:rPr>
          <w:smallCaps/>
        </w:rPr>
        <w:t>Klein</w:t>
      </w:r>
      <w:r>
        <w:t xml:space="preserve">, </w:t>
      </w:r>
      <w:r w:rsidRPr="004460D6">
        <w:rPr>
          <w:i/>
          <w:iCs/>
        </w:rPr>
        <w:t>Piccolo viaggio nel mondo dei quanti</w:t>
      </w:r>
      <w:r>
        <w:t>, 93.</w:t>
      </w:r>
    </w:p>
  </w:footnote>
  <w:footnote w:id="14">
    <w:p w14:paraId="1A390DCD" w14:textId="6EB07C89" w:rsidR="008868A5" w:rsidRPr="008868A5" w:rsidRDefault="008868A5" w:rsidP="008868A5">
      <w:pPr>
        <w:pStyle w:val="Testonotaapidipagina"/>
        <w:jc w:val="both"/>
      </w:pPr>
      <w:r>
        <w:rPr>
          <w:rStyle w:val="Rimandonotaapidipagina"/>
        </w:rPr>
        <w:footnoteRef/>
      </w:r>
      <w:r w:rsidRPr="008868A5">
        <w:t xml:space="preserve"> B. </w:t>
      </w:r>
      <w:r w:rsidRPr="008868A5">
        <w:rPr>
          <w:smallCaps/>
        </w:rPr>
        <w:t>D’</w:t>
      </w:r>
      <w:proofErr w:type="spellStart"/>
      <w:r w:rsidRPr="008868A5">
        <w:rPr>
          <w:smallCaps/>
        </w:rPr>
        <w:t>Espagnat</w:t>
      </w:r>
      <w:proofErr w:type="spellEnd"/>
      <w:r w:rsidRPr="008868A5">
        <w:t>,</w:t>
      </w:r>
      <w:r w:rsidRPr="008868A5">
        <w:rPr>
          <w:i/>
          <w:iCs/>
        </w:rPr>
        <w:t xml:space="preserve"> Le </w:t>
      </w:r>
      <w:proofErr w:type="spellStart"/>
      <w:r w:rsidRPr="008868A5">
        <w:rPr>
          <w:i/>
          <w:iCs/>
        </w:rPr>
        <w:t>réel</w:t>
      </w:r>
      <w:proofErr w:type="spellEnd"/>
      <w:r w:rsidRPr="008868A5">
        <w:rPr>
          <w:i/>
          <w:iCs/>
        </w:rPr>
        <w:t xml:space="preserve"> </w:t>
      </w:r>
      <w:proofErr w:type="spellStart"/>
      <w:r w:rsidRPr="008868A5">
        <w:rPr>
          <w:i/>
          <w:iCs/>
        </w:rPr>
        <w:t>voilé</w:t>
      </w:r>
      <w:proofErr w:type="spellEnd"/>
      <w:r w:rsidRPr="008868A5">
        <w:t>,</w:t>
      </w:r>
      <w:r>
        <w:t xml:space="preserve"> 377.</w:t>
      </w:r>
    </w:p>
  </w:footnote>
  <w:footnote w:id="15">
    <w:p w14:paraId="2FE0190B" w14:textId="0383E778" w:rsidR="00A629BC" w:rsidRPr="00A629BC" w:rsidRDefault="00A629BC" w:rsidP="00A629BC">
      <w:pPr>
        <w:pStyle w:val="Testonotaapidipagina"/>
        <w:jc w:val="both"/>
        <w:rPr>
          <w:lang w:val="en-US"/>
        </w:rPr>
      </w:pPr>
      <w:r>
        <w:rPr>
          <w:rStyle w:val="Rimandonotaapidipagina"/>
        </w:rPr>
        <w:footnoteRef/>
      </w:r>
      <w:r w:rsidRPr="00A629BC">
        <w:rPr>
          <w:lang w:val="en-US"/>
        </w:rPr>
        <w:t xml:space="preserve"> </w:t>
      </w:r>
      <w:r w:rsidR="008868A5" w:rsidRPr="008868A5">
        <w:rPr>
          <w:smallCaps/>
          <w:lang w:val="en-US"/>
        </w:rPr>
        <w:t>Id</w:t>
      </w:r>
      <w:r w:rsidR="008868A5">
        <w:rPr>
          <w:lang w:val="en-US"/>
        </w:rPr>
        <w:t>.</w:t>
      </w:r>
      <w:r w:rsidRPr="00A629BC">
        <w:rPr>
          <w:lang w:val="en-US"/>
        </w:rPr>
        <w:t xml:space="preserve">, </w:t>
      </w:r>
      <w:r w:rsidRPr="00A629BC">
        <w:rPr>
          <w:i/>
          <w:iCs/>
          <w:lang w:val="en-US"/>
        </w:rPr>
        <w:t>On Physics a</w:t>
      </w:r>
      <w:r>
        <w:rPr>
          <w:i/>
          <w:iCs/>
          <w:lang w:val="en-US"/>
        </w:rPr>
        <w:t>nd Philosophy</w:t>
      </w:r>
      <w:r>
        <w:rPr>
          <w:lang w:val="en-US"/>
        </w:rPr>
        <w:t>, Princeton University Press, Princeton – New Jersey 2006,240.</w:t>
      </w:r>
    </w:p>
  </w:footnote>
  <w:footnote w:id="16">
    <w:p w14:paraId="275AB8CE" w14:textId="5B82433C" w:rsidR="00757D56" w:rsidRDefault="00757D56" w:rsidP="00757D56">
      <w:pPr>
        <w:pStyle w:val="Testonotaapidipagina"/>
        <w:jc w:val="both"/>
      </w:pPr>
      <w:r>
        <w:rPr>
          <w:rStyle w:val="Rimandonotaapidipagina"/>
        </w:rPr>
        <w:footnoteRef/>
      </w:r>
      <w:r>
        <w:t xml:space="preserve"> </w:t>
      </w:r>
      <w:r w:rsidR="008868A5">
        <w:rPr>
          <w:smallCaps/>
        </w:rPr>
        <w:t>Id.</w:t>
      </w:r>
      <w:r>
        <w:t xml:space="preserve">, </w:t>
      </w:r>
      <w:r w:rsidRPr="0010085A">
        <w:rPr>
          <w:i/>
          <w:iCs/>
        </w:rPr>
        <w:t>I fondamenti concettuali della meccanica quantistica</w:t>
      </w:r>
      <w:r>
        <w:t>, 382.</w:t>
      </w:r>
    </w:p>
  </w:footnote>
  <w:footnote w:id="17">
    <w:p w14:paraId="34BFD455" w14:textId="28F25216" w:rsidR="00757D56" w:rsidRDefault="00757D56" w:rsidP="00757D56">
      <w:pPr>
        <w:pStyle w:val="Testonotaapidipagina"/>
        <w:jc w:val="both"/>
      </w:pPr>
      <w:r>
        <w:rPr>
          <w:rStyle w:val="Rimandonotaapidipagina"/>
        </w:rPr>
        <w:footnoteRef/>
      </w:r>
      <w:r>
        <w:t xml:space="preserve"> </w:t>
      </w:r>
      <w:r w:rsidRPr="00757D56">
        <w:rPr>
          <w:i/>
          <w:iCs/>
        </w:rPr>
        <w:t>Ivi</w:t>
      </w:r>
      <w:r>
        <w:t>, 382.</w:t>
      </w:r>
    </w:p>
  </w:footnote>
  <w:footnote w:id="18">
    <w:p w14:paraId="14A2CECB" w14:textId="7F9AAA55" w:rsidR="00F60271" w:rsidRDefault="00F60271" w:rsidP="00F60271">
      <w:pPr>
        <w:pStyle w:val="Testonotaapidipagina"/>
        <w:jc w:val="both"/>
      </w:pPr>
      <w:r w:rsidRPr="00F60271">
        <w:rPr>
          <w:rStyle w:val="Rimandonotaapidipagina"/>
        </w:rPr>
        <w:footnoteRef/>
      </w:r>
      <w:r w:rsidRPr="00F60271">
        <w:t xml:space="preserve"> </w:t>
      </w:r>
      <w:hyperlink r:id="rId1" w:history="1">
        <w:r w:rsidRPr="00F60271">
          <w:rPr>
            <w:rStyle w:val="Collegamentoipertestuale"/>
            <w:color w:val="auto"/>
          </w:rPr>
          <w:t>http://www.vatican.va/news_services/or/or_quo/interviste/2010/105q05a1.html</w:t>
        </w:r>
      </w:hyperlink>
      <w:r w:rsidRPr="00F60271">
        <w:t xml:space="preserve">; </w:t>
      </w:r>
      <w:r>
        <w:t>i</w:t>
      </w:r>
      <w:r w:rsidRPr="00F60271">
        <w:t xml:space="preserve">ntervista di Silvia Guidi a Bernard </w:t>
      </w:r>
      <w:r>
        <w:t>D’</w:t>
      </w:r>
      <w:proofErr w:type="spellStart"/>
      <w:r>
        <w:t>Espagnat</w:t>
      </w:r>
      <w:proofErr w:type="spellEnd"/>
      <w:r>
        <w:t xml:space="preserve"> pubblicata </w:t>
      </w:r>
      <w:proofErr w:type="gramStart"/>
      <w:r>
        <w:t>ne L’Osservatore</w:t>
      </w:r>
      <w:proofErr w:type="gramEnd"/>
      <w:r>
        <w:t xml:space="preserve"> </w:t>
      </w:r>
      <w:r w:rsidR="00B13CBC">
        <w:t>r</w:t>
      </w:r>
      <w:r>
        <w:t>omano dell’8 maggio 2010.</w:t>
      </w:r>
    </w:p>
  </w:footnote>
  <w:footnote w:id="19">
    <w:p w14:paraId="205868C1" w14:textId="5F2BE2E6" w:rsidR="00625E9C" w:rsidRPr="00625E9C" w:rsidRDefault="00625E9C" w:rsidP="00DA3542">
      <w:pPr>
        <w:pStyle w:val="Testonotaapidipagina"/>
        <w:jc w:val="both"/>
      </w:pPr>
      <w:r>
        <w:rPr>
          <w:rStyle w:val="Rimandonotaapidipagina"/>
        </w:rPr>
        <w:footnoteRef/>
      </w:r>
      <w:r w:rsidRPr="00625E9C">
        <w:t xml:space="preserve"> Da questo punto di v</w:t>
      </w:r>
      <w:r>
        <w:t>ista la si potrebbe accostare alla proposta di Hans Jonas, per il quale</w:t>
      </w:r>
      <w:r w:rsidR="00DA3542">
        <w:t xml:space="preserve"> nella materia coesistono e interagiscono </w:t>
      </w:r>
      <w:r w:rsidR="00DA3542" w:rsidRPr="00DA3542">
        <w:t>dimensioni tra loro eterogenee come l’estensione e la coscienza, l’esteriorità e la soggettività</w:t>
      </w:r>
      <w:r w:rsidR="00DA3542">
        <w:t xml:space="preserve">, per cui l’evoluzione è potenzialmente aperta alle dimensioni della libertà e dello spirito. </w:t>
      </w:r>
      <w:proofErr w:type="spellStart"/>
      <w:r w:rsidR="00DA3542">
        <w:t>Cf</w:t>
      </w:r>
      <w:proofErr w:type="spellEnd"/>
      <w:r w:rsidR="00DA3542">
        <w:t xml:space="preserve">. H. </w:t>
      </w:r>
      <w:r w:rsidR="00DA3542" w:rsidRPr="00DA3542">
        <w:rPr>
          <w:smallCaps/>
        </w:rPr>
        <w:t>Jonas</w:t>
      </w:r>
      <w:r w:rsidR="00DA3542">
        <w:t xml:space="preserve">, </w:t>
      </w:r>
      <w:r w:rsidR="00DA3542" w:rsidRPr="00DA3542">
        <w:rPr>
          <w:i/>
          <w:iCs/>
        </w:rPr>
        <w:t>Materia, spirito e creazione. Reperto cosmologico e supposizione cosmogonica</w:t>
      </w:r>
      <w:r w:rsidR="00DA3542">
        <w:t xml:space="preserve">, </w:t>
      </w:r>
      <w:proofErr w:type="spellStart"/>
      <w:r w:rsidR="00DA3542">
        <w:t>Morcelliana</w:t>
      </w:r>
      <w:proofErr w:type="spellEnd"/>
      <w:r w:rsidR="00DA3542">
        <w:t>, Brescia 2012.</w:t>
      </w:r>
    </w:p>
  </w:footnote>
  <w:footnote w:id="20">
    <w:p w14:paraId="3911D2A8" w14:textId="7447F51A" w:rsidR="00E4354F" w:rsidRPr="00E4354F" w:rsidRDefault="00E4354F" w:rsidP="00E4354F">
      <w:pPr>
        <w:pStyle w:val="Testonotaapidipagina"/>
        <w:jc w:val="both"/>
      </w:pPr>
      <w:r>
        <w:rPr>
          <w:rStyle w:val="Rimandonotaapidipagina"/>
        </w:rPr>
        <w:footnoteRef/>
      </w:r>
      <w:r w:rsidRPr="00E4354F">
        <w:rPr>
          <w:lang w:val="en-US"/>
        </w:rPr>
        <w:t xml:space="preserve"> </w:t>
      </w:r>
      <w:proofErr w:type="spellStart"/>
      <w:r>
        <w:rPr>
          <w:smallCaps/>
          <w:lang w:val="en-US"/>
        </w:rPr>
        <w:t>D’Espagnat</w:t>
      </w:r>
      <w:proofErr w:type="spellEnd"/>
      <w:r w:rsidRPr="00A629BC">
        <w:rPr>
          <w:lang w:val="en-US"/>
        </w:rPr>
        <w:t xml:space="preserve">, </w:t>
      </w:r>
      <w:r w:rsidRPr="00A629BC">
        <w:rPr>
          <w:i/>
          <w:iCs/>
          <w:lang w:val="en-US"/>
        </w:rPr>
        <w:t>On Physics a</w:t>
      </w:r>
      <w:r>
        <w:rPr>
          <w:i/>
          <w:iCs/>
          <w:lang w:val="en-US"/>
        </w:rPr>
        <w:t>nd Philosophy</w:t>
      </w:r>
      <w:r>
        <w:rPr>
          <w:lang w:val="en-US"/>
        </w:rPr>
        <w:t xml:space="preserve">, 395. </w:t>
      </w:r>
      <w:r w:rsidRPr="00E4354F">
        <w:t xml:space="preserve">Si veda anche E. </w:t>
      </w:r>
      <w:r w:rsidRPr="00E4354F">
        <w:rPr>
          <w:smallCaps/>
        </w:rPr>
        <w:t>Klein</w:t>
      </w:r>
      <w:r>
        <w:t xml:space="preserve">, </w:t>
      </w:r>
      <w:proofErr w:type="spellStart"/>
      <w:r w:rsidRPr="00E4354F">
        <w:rPr>
          <w:i/>
          <w:iCs/>
        </w:rPr>
        <w:t>Filosofisica</w:t>
      </w:r>
      <w:proofErr w:type="spellEnd"/>
      <w:r>
        <w:t>, Carocci, Roma 2020, 151-152.</w:t>
      </w:r>
    </w:p>
  </w:footnote>
  <w:footnote w:id="21">
    <w:p w14:paraId="3E6055E2" w14:textId="4F270C5F" w:rsidR="00E4354F" w:rsidRPr="00E4354F" w:rsidRDefault="00E4354F">
      <w:pPr>
        <w:pStyle w:val="Testonotaapidipagina"/>
        <w:rPr>
          <w:lang w:val="en-US"/>
        </w:rPr>
      </w:pPr>
      <w:r>
        <w:rPr>
          <w:rStyle w:val="Rimandonotaapidipagina"/>
        </w:rPr>
        <w:footnoteRef/>
      </w:r>
      <w:r w:rsidRPr="00E4354F">
        <w:rPr>
          <w:lang w:val="en-US"/>
        </w:rPr>
        <w:t xml:space="preserve"> </w:t>
      </w:r>
      <w:proofErr w:type="spellStart"/>
      <w:r w:rsidRPr="00E4354F">
        <w:rPr>
          <w:smallCaps/>
          <w:lang w:val="en-US"/>
        </w:rPr>
        <w:t>D’Espagnat</w:t>
      </w:r>
      <w:proofErr w:type="spellEnd"/>
      <w:r w:rsidRPr="00E4354F">
        <w:rPr>
          <w:lang w:val="en-US"/>
        </w:rPr>
        <w:t>,</w:t>
      </w:r>
      <w:r w:rsidRPr="00E4354F">
        <w:rPr>
          <w:i/>
          <w:iCs/>
          <w:lang w:val="en-US"/>
        </w:rPr>
        <w:t xml:space="preserve"> Le </w:t>
      </w:r>
      <w:proofErr w:type="spellStart"/>
      <w:r w:rsidRPr="00E4354F">
        <w:rPr>
          <w:i/>
          <w:iCs/>
          <w:lang w:val="en-US"/>
        </w:rPr>
        <w:t>réel</w:t>
      </w:r>
      <w:proofErr w:type="spellEnd"/>
      <w:r w:rsidRPr="00E4354F">
        <w:rPr>
          <w:i/>
          <w:iCs/>
          <w:lang w:val="en-US"/>
        </w:rPr>
        <w:t xml:space="preserve"> </w:t>
      </w:r>
      <w:proofErr w:type="spellStart"/>
      <w:r w:rsidRPr="00E4354F">
        <w:rPr>
          <w:i/>
          <w:iCs/>
          <w:lang w:val="en-US"/>
        </w:rPr>
        <w:t>voilé</w:t>
      </w:r>
      <w:proofErr w:type="spellEnd"/>
      <w:r w:rsidRPr="00E4354F">
        <w:rPr>
          <w:lang w:val="en-US"/>
        </w:rPr>
        <w:t xml:space="preserve">, 448-449; </w:t>
      </w:r>
      <w:r>
        <w:rPr>
          <w:smallCaps/>
          <w:lang w:val="en-US"/>
        </w:rPr>
        <w:t>Id.</w:t>
      </w:r>
      <w:r w:rsidRPr="00A629BC">
        <w:rPr>
          <w:lang w:val="en-US"/>
        </w:rPr>
        <w:t xml:space="preserve">, </w:t>
      </w:r>
      <w:r w:rsidRPr="00A629BC">
        <w:rPr>
          <w:i/>
          <w:iCs/>
          <w:lang w:val="en-US"/>
        </w:rPr>
        <w:t>On Physics a</w:t>
      </w:r>
      <w:r>
        <w:rPr>
          <w:i/>
          <w:iCs/>
          <w:lang w:val="en-US"/>
        </w:rPr>
        <w:t>nd Philosophy</w:t>
      </w:r>
      <w:r>
        <w:rPr>
          <w:lang w:val="en-US"/>
        </w:rPr>
        <w:t>, 446-447.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F35F78"/>
    <w:multiLevelType w:val="hybridMultilevel"/>
    <w:tmpl w:val="4FE2F1B8"/>
    <w:lvl w:ilvl="0" w:tplc="C442C38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CB069BE"/>
    <w:multiLevelType w:val="hybridMultilevel"/>
    <w:tmpl w:val="9462F0A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263353B"/>
    <w:multiLevelType w:val="hybridMultilevel"/>
    <w:tmpl w:val="E9EA555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70D744AC"/>
    <w:multiLevelType w:val="hybridMultilevel"/>
    <w:tmpl w:val="DC3C9A74"/>
    <w:lvl w:ilvl="0" w:tplc="F4E6C534">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23D"/>
    <w:rsid w:val="00014E9C"/>
    <w:rsid w:val="00022DB8"/>
    <w:rsid w:val="000405FF"/>
    <w:rsid w:val="00060CA2"/>
    <w:rsid w:val="00061D6D"/>
    <w:rsid w:val="000B342D"/>
    <w:rsid w:val="000B7750"/>
    <w:rsid w:val="000D1876"/>
    <w:rsid w:val="000E3892"/>
    <w:rsid w:val="001001FB"/>
    <w:rsid w:val="0010085A"/>
    <w:rsid w:val="00101250"/>
    <w:rsid w:val="001063B6"/>
    <w:rsid w:val="00165C09"/>
    <w:rsid w:val="001A2423"/>
    <w:rsid w:val="001C6871"/>
    <w:rsid w:val="001E33D2"/>
    <w:rsid w:val="001E778A"/>
    <w:rsid w:val="001F1833"/>
    <w:rsid w:val="00212922"/>
    <w:rsid w:val="00214AAF"/>
    <w:rsid w:val="002568B7"/>
    <w:rsid w:val="00263318"/>
    <w:rsid w:val="00276729"/>
    <w:rsid w:val="00286175"/>
    <w:rsid w:val="002872B0"/>
    <w:rsid w:val="002D7965"/>
    <w:rsid w:val="002F6506"/>
    <w:rsid w:val="003143E4"/>
    <w:rsid w:val="0035437B"/>
    <w:rsid w:val="003923FD"/>
    <w:rsid w:val="00396084"/>
    <w:rsid w:val="003A779C"/>
    <w:rsid w:val="003F269E"/>
    <w:rsid w:val="004460D6"/>
    <w:rsid w:val="00473847"/>
    <w:rsid w:val="00480B54"/>
    <w:rsid w:val="004F720C"/>
    <w:rsid w:val="00503F97"/>
    <w:rsid w:val="00506EC0"/>
    <w:rsid w:val="00520020"/>
    <w:rsid w:val="005378BF"/>
    <w:rsid w:val="00574A11"/>
    <w:rsid w:val="00580369"/>
    <w:rsid w:val="005852BD"/>
    <w:rsid w:val="005A37BA"/>
    <w:rsid w:val="005D5DF3"/>
    <w:rsid w:val="005E7C61"/>
    <w:rsid w:val="005F038F"/>
    <w:rsid w:val="00625E9C"/>
    <w:rsid w:val="006A137C"/>
    <w:rsid w:val="006B17FE"/>
    <w:rsid w:val="006B6C93"/>
    <w:rsid w:val="006C20E1"/>
    <w:rsid w:val="00701CB2"/>
    <w:rsid w:val="00757136"/>
    <w:rsid w:val="00757D56"/>
    <w:rsid w:val="00763118"/>
    <w:rsid w:val="00774400"/>
    <w:rsid w:val="007D12F6"/>
    <w:rsid w:val="007D6138"/>
    <w:rsid w:val="00815414"/>
    <w:rsid w:val="00815E3F"/>
    <w:rsid w:val="00822982"/>
    <w:rsid w:val="00841DA3"/>
    <w:rsid w:val="0086645D"/>
    <w:rsid w:val="00870F4E"/>
    <w:rsid w:val="008836B8"/>
    <w:rsid w:val="008868A5"/>
    <w:rsid w:val="0090046F"/>
    <w:rsid w:val="00900C58"/>
    <w:rsid w:val="00916FBE"/>
    <w:rsid w:val="00920F1C"/>
    <w:rsid w:val="0094798D"/>
    <w:rsid w:val="00956756"/>
    <w:rsid w:val="00964E56"/>
    <w:rsid w:val="00987547"/>
    <w:rsid w:val="009B125B"/>
    <w:rsid w:val="009B70B9"/>
    <w:rsid w:val="009F418C"/>
    <w:rsid w:val="00A43D40"/>
    <w:rsid w:val="00A629BC"/>
    <w:rsid w:val="00AC3278"/>
    <w:rsid w:val="00AC52D9"/>
    <w:rsid w:val="00AC5CDE"/>
    <w:rsid w:val="00AD21C4"/>
    <w:rsid w:val="00B13CBC"/>
    <w:rsid w:val="00B1456E"/>
    <w:rsid w:val="00B54225"/>
    <w:rsid w:val="00BC023D"/>
    <w:rsid w:val="00BF37FC"/>
    <w:rsid w:val="00BF6F72"/>
    <w:rsid w:val="00C00212"/>
    <w:rsid w:val="00C10258"/>
    <w:rsid w:val="00C35A16"/>
    <w:rsid w:val="00C40AF7"/>
    <w:rsid w:val="00C60E80"/>
    <w:rsid w:val="00C71E32"/>
    <w:rsid w:val="00C771C5"/>
    <w:rsid w:val="00C84855"/>
    <w:rsid w:val="00C85862"/>
    <w:rsid w:val="00C910E4"/>
    <w:rsid w:val="00CA33AE"/>
    <w:rsid w:val="00CD7A10"/>
    <w:rsid w:val="00CE0006"/>
    <w:rsid w:val="00D00B73"/>
    <w:rsid w:val="00D259D3"/>
    <w:rsid w:val="00D34F1E"/>
    <w:rsid w:val="00D42E8B"/>
    <w:rsid w:val="00D4720E"/>
    <w:rsid w:val="00D551B2"/>
    <w:rsid w:val="00D828BA"/>
    <w:rsid w:val="00D9049F"/>
    <w:rsid w:val="00DA3542"/>
    <w:rsid w:val="00DD0832"/>
    <w:rsid w:val="00E0141B"/>
    <w:rsid w:val="00E11329"/>
    <w:rsid w:val="00E26ED4"/>
    <w:rsid w:val="00E35844"/>
    <w:rsid w:val="00E35ADB"/>
    <w:rsid w:val="00E4354F"/>
    <w:rsid w:val="00E719C2"/>
    <w:rsid w:val="00EC23B2"/>
    <w:rsid w:val="00ED63D3"/>
    <w:rsid w:val="00F0312F"/>
    <w:rsid w:val="00F14E8F"/>
    <w:rsid w:val="00F37786"/>
    <w:rsid w:val="00F53FE4"/>
    <w:rsid w:val="00F60271"/>
    <w:rsid w:val="00F60C25"/>
    <w:rsid w:val="00F8211F"/>
    <w:rsid w:val="00FA7CFA"/>
    <w:rsid w:val="00FB52EA"/>
    <w:rsid w:val="00FD7E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896F0"/>
  <w15:chartTrackingRefBased/>
  <w15:docId w15:val="{EEB2675E-48D5-2E4C-8EBA-3819DABCB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60C2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C023D"/>
    <w:pPr>
      <w:ind w:left="720"/>
      <w:contextualSpacing/>
    </w:pPr>
  </w:style>
  <w:style w:type="paragraph" w:styleId="Intestazione">
    <w:name w:val="header"/>
    <w:basedOn w:val="Normale"/>
    <w:link w:val="IntestazioneCarattere"/>
    <w:uiPriority w:val="99"/>
    <w:unhideWhenUsed/>
    <w:rsid w:val="006B17FE"/>
    <w:pPr>
      <w:tabs>
        <w:tab w:val="center" w:pos="4819"/>
        <w:tab w:val="right" w:pos="9638"/>
      </w:tabs>
    </w:pPr>
  </w:style>
  <w:style w:type="character" w:customStyle="1" w:styleId="IntestazioneCarattere">
    <w:name w:val="Intestazione Carattere"/>
    <w:basedOn w:val="Carpredefinitoparagrafo"/>
    <w:link w:val="Intestazione"/>
    <w:uiPriority w:val="99"/>
    <w:rsid w:val="006B17FE"/>
  </w:style>
  <w:style w:type="paragraph" w:styleId="Pidipagina">
    <w:name w:val="footer"/>
    <w:basedOn w:val="Normale"/>
    <w:link w:val="PidipaginaCarattere"/>
    <w:uiPriority w:val="99"/>
    <w:unhideWhenUsed/>
    <w:rsid w:val="006B17FE"/>
    <w:pPr>
      <w:tabs>
        <w:tab w:val="center" w:pos="4819"/>
        <w:tab w:val="right" w:pos="9638"/>
      </w:tabs>
    </w:pPr>
  </w:style>
  <w:style w:type="character" w:customStyle="1" w:styleId="PidipaginaCarattere">
    <w:name w:val="Piè di pagina Carattere"/>
    <w:basedOn w:val="Carpredefinitoparagrafo"/>
    <w:link w:val="Pidipagina"/>
    <w:uiPriority w:val="99"/>
    <w:rsid w:val="006B17FE"/>
  </w:style>
  <w:style w:type="paragraph" w:styleId="Testonotaapidipagina">
    <w:name w:val="footnote text"/>
    <w:basedOn w:val="Normale"/>
    <w:link w:val="TestonotaapidipaginaCarattere"/>
    <w:uiPriority w:val="99"/>
    <w:semiHidden/>
    <w:unhideWhenUsed/>
    <w:rsid w:val="004460D6"/>
    <w:rPr>
      <w:sz w:val="20"/>
      <w:szCs w:val="20"/>
    </w:rPr>
  </w:style>
  <w:style w:type="character" w:customStyle="1" w:styleId="TestonotaapidipaginaCarattere">
    <w:name w:val="Testo nota a piè di pagina Carattere"/>
    <w:basedOn w:val="Carpredefinitoparagrafo"/>
    <w:link w:val="Testonotaapidipagina"/>
    <w:uiPriority w:val="99"/>
    <w:semiHidden/>
    <w:rsid w:val="004460D6"/>
    <w:rPr>
      <w:sz w:val="20"/>
      <w:szCs w:val="20"/>
    </w:rPr>
  </w:style>
  <w:style w:type="character" w:styleId="Rimandonotaapidipagina">
    <w:name w:val="footnote reference"/>
    <w:basedOn w:val="Carpredefinitoparagrafo"/>
    <w:uiPriority w:val="99"/>
    <w:semiHidden/>
    <w:unhideWhenUsed/>
    <w:rsid w:val="004460D6"/>
    <w:rPr>
      <w:vertAlign w:val="superscript"/>
    </w:rPr>
  </w:style>
  <w:style w:type="paragraph" w:styleId="NormaleWeb">
    <w:name w:val="Normal (Web)"/>
    <w:basedOn w:val="Normale"/>
    <w:uiPriority w:val="99"/>
    <w:semiHidden/>
    <w:unhideWhenUsed/>
    <w:rsid w:val="001E778A"/>
    <w:rPr>
      <w:rFonts w:ascii="Times New Roman" w:hAnsi="Times New Roman" w:cs="Times New Roman"/>
    </w:rPr>
  </w:style>
  <w:style w:type="character" w:styleId="Collegamentoipertestuale">
    <w:name w:val="Hyperlink"/>
    <w:basedOn w:val="Carpredefinitoparagrafo"/>
    <w:uiPriority w:val="99"/>
    <w:unhideWhenUsed/>
    <w:rsid w:val="00F60271"/>
    <w:rPr>
      <w:color w:val="0563C1" w:themeColor="hyperlink"/>
      <w:u w:val="single"/>
    </w:rPr>
  </w:style>
  <w:style w:type="character" w:styleId="Menzionenonrisolta">
    <w:name w:val="Unresolved Mention"/>
    <w:basedOn w:val="Carpredefinitoparagrafo"/>
    <w:uiPriority w:val="99"/>
    <w:semiHidden/>
    <w:unhideWhenUsed/>
    <w:rsid w:val="00F60271"/>
    <w:rPr>
      <w:color w:val="605E5C"/>
      <w:shd w:val="clear" w:color="auto" w:fill="E1DFDD"/>
    </w:rPr>
  </w:style>
  <w:style w:type="paragraph" w:styleId="PreformattatoHTML">
    <w:name w:val="HTML Preformatted"/>
    <w:basedOn w:val="Normale"/>
    <w:link w:val="PreformattatoHTMLCarattere"/>
    <w:uiPriority w:val="99"/>
    <w:semiHidden/>
    <w:unhideWhenUsed/>
    <w:rsid w:val="00F60C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F60C25"/>
    <w:rPr>
      <w:rFonts w:ascii="Courier New" w:eastAsia="Times New Roman" w:hAnsi="Courier New" w:cs="Courier New"/>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556153">
      <w:bodyDiv w:val="1"/>
      <w:marLeft w:val="0"/>
      <w:marRight w:val="0"/>
      <w:marTop w:val="0"/>
      <w:marBottom w:val="0"/>
      <w:divBdr>
        <w:top w:val="none" w:sz="0" w:space="0" w:color="auto"/>
        <w:left w:val="none" w:sz="0" w:space="0" w:color="auto"/>
        <w:bottom w:val="none" w:sz="0" w:space="0" w:color="auto"/>
        <w:right w:val="none" w:sz="0" w:space="0" w:color="auto"/>
      </w:divBdr>
    </w:div>
    <w:div w:id="198592133">
      <w:bodyDiv w:val="1"/>
      <w:marLeft w:val="0"/>
      <w:marRight w:val="0"/>
      <w:marTop w:val="0"/>
      <w:marBottom w:val="0"/>
      <w:divBdr>
        <w:top w:val="none" w:sz="0" w:space="0" w:color="auto"/>
        <w:left w:val="none" w:sz="0" w:space="0" w:color="auto"/>
        <w:bottom w:val="none" w:sz="0" w:space="0" w:color="auto"/>
        <w:right w:val="none" w:sz="0" w:space="0" w:color="auto"/>
      </w:divBdr>
    </w:div>
    <w:div w:id="342978504">
      <w:bodyDiv w:val="1"/>
      <w:marLeft w:val="0"/>
      <w:marRight w:val="0"/>
      <w:marTop w:val="0"/>
      <w:marBottom w:val="0"/>
      <w:divBdr>
        <w:top w:val="none" w:sz="0" w:space="0" w:color="auto"/>
        <w:left w:val="none" w:sz="0" w:space="0" w:color="auto"/>
        <w:bottom w:val="none" w:sz="0" w:space="0" w:color="auto"/>
        <w:right w:val="none" w:sz="0" w:space="0" w:color="auto"/>
      </w:divBdr>
    </w:div>
    <w:div w:id="702942587">
      <w:bodyDiv w:val="1"/>
      <w:marLeft w:val="0"/>
      <w:marRight w:val="0"/>
      <w:marTop w:val="0"/>
      <w:marBottom w:val="0"/>
      <w:divBdr>
        <w:top w:val="none" w:sz="0" w:space="0" w:color="auto"/>
        <w:left w:val="none" w:sz="0" w:space="0" w:color="auto"/>
        <w:bottom w:val="none" w:sz="0" w:space="0" w:color="auto"/>
        <w:right w:val="none" w:sz="0" w:space="0" w:color="auto"/>
      </w:divBdr>
    </w:div>
    <w:div w:id="853032916">
      <w:bodyDiv w:val="1"/>
      <w:marLeft w:val="0"/>
      <w:marRight w:val="0"/>
      <w:marTop w:val="0"/>
      <w:marBottom w:val="0"/>
      <w:divBdr>
        <w:top w:val="none" w:sz="0" w:space="0" w:color="auto"/>
        <w:left w:val="none" w:sz="0" w:space="0" w:color="auto"/>
        <w:bottom w:val="none" w:sz="0" w:space="0" w:color="auto"/>
        <w:right w:val="none" w:sz="0" w:space="0" w:color="auto"/>
      </w:divBdr>
    </w:div>
    <w:div w:id="1144085172">
      <w:bodyDiv w:val="1"/>
      <w:marLeft w:val="0"/>
      <w:marRight w:val="0"/>
      <w:marTop w:val="0"/>
      <w:marBottom w:val="0"/>
      <w:divBdr>
        <w:top w:val="none" w:sz="0" w:space="0" w:color="auto"/>
        <w:left w:val="none" w:sz="0" w:space="0" w:color="auto"/>
        <w:bottom w:val="none" w:sz="0" w:space="0" w:color="auto"/>
        <w:right w:val="none" w:sz="0" w:space="0" w:color="auto"/>
      </w:divBdr>
    </w:div>
    <w:div w:id="1325623022">
      <w:bodyDiv w:val="1"/>
      <w:marLeft w:val="0"/>
      <w:marRight w:val="0"/>
      <w:marTop w:val="0"/>
      <w:marBottom w:val="0"/>
      <w:divBdr>
        <w:top w:val="none" w:sz="0" w:space="0" w:color="auto"/>
        <w:left w:val="none" w:sz="0" w:space="0" w:color="auto"/>
        <w:bottom w:val="none" w:sz="0" w:space="0" w:color="auto"/>
        <w:right w:val="none" w:sz="0" w:space="0" w:color="auto"/>
      </w:divBdr>
    </w:div>
    <w:div w:id="1471090311">
      <w:bodyDiv w:val="1"/>
      <w:marLeft w:val="0"/>
      <w:marRight w:val="0"/>
      <w:marTop w:val="0"/>
      <w:marBottom w:val="0"/>
      <w:divBdr>
        <w:top w:val="none" w:sz="0" w:space="0" w:color="auto"/>
        <w:left w:val="none" w:sz="0" w:space="0" w:color="auto"/>
        <w:bottom w:val="none" w:sz="0" w:space="0" w:color="auto"/>
        <w:right w:val="none" w:sz="0" w:space="0" w:color="auto"/>
      </w:divBdr>
    </w:div>
    <w:div w:id="1678070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ragiolife@alice.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vatican.va/news_services/or/or_quo/interviste/2010/105q05a1.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BFA9D-40C8-42F8-B154-4A24A072B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3523</Words>
  <Characters>20578</Characters>
  <Application>Microsoft Office Word</Application>
  <DocSecurity>0</DocSecurity>
  <Lines>354</Lines>
  <Paragraphs>51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Ferruccio Ceragioli</dc:creator>
  <cp:keywords/>
  <dc:description/>
  <cp:lastModifiedBy>Ferruccio Ceragioli</cp:lastModifiedBy>
  <cp:revision>2</cp:revision>
  <cp:lastPrinted>2021-02-27T11:19:00Z</cp:lastPrinted>
  <dcterms:created xsi:type="dcterms:W3CDTF">2021-03-12T11:17:00Z</dcterms:created>
  <dcterms:modified xsi:type="dcterms:W3CDTF">2021-03-12T11:17:00Z</dcterms:modified>
</cp:coreProperties>
</file>