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2B" w:rsidRPr="00D478DF" w:rsidRDefault="009D30DA" w:rsidP="0062108C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D478DF">
        <w:rPr>
          <w:rFonts w:cstheme="minorHAnsi"/>
          <w:b/>
          <w:i/>
          <w:sz w:val="24"/>
          <w:szCs w:val="24"/>
        </w:rPr>
        <w:t xml:space="preserve">All'estremo </w:t>
      </w:r>
    </w:p>
    <w:p w:rsidR="001466E6" w:rsidRPr="00D478DF" w:rsidRDefault="00DD4A2B" w:rsidP="0062108C">
      <w:pPr>
        <w:spacing w:line="240" w:lineRule="auto"/>
        <w:jc w:val="center"/>
        <w:rPr>
          <w:rFonts w:cstheme="minorHAnsi"/>
          <w:sz w:val="24"/>
          <w:szCs w:val="24"/>
        </w:rPr>
      </w:pPr>
      <w:r w:rsidRPr="00D478DF">
        <w:rPr>
          <w:rFonts w:cstheme="minorHAnsi"/>
          <w:i/>
          <w:sz w:val="24"/>
          <w:szCs w:val="24"/>
        </w:rPr>
        <w:t xml:space="preserve">Dialogo all'ombra della </w:t>
      </w:r>
      <w:r w:rsidRPr="00D478DF">
        <w:rPr>
          <w:rFonts w:cstheme="minorHAnsi"/>
          <w:sz w:val="24"/>
          <w:szCs w:val="24"/>
        </w:rPr>
        <w:t>Pietà Rondanini</w:t>
      </w:r>
      <w:r w:rsidR="00BD0095" w:rsidRPr="00D478DF">
        <w:rPr>
          <w:rStyle w:val="Rimandonotaapidipagina"/>
          <w:rFonts w:cstheme="minorHAnsi"/>
          <w:sz w:val="24"/>
          <w:szCs w:val="24"/>
        </w:rPr>
        <w:footnoteReference w:id="1"/>
      </w:r>
    </w:p>
    <w:p w:rsidR="00E05A27" w:rsidRPr="00D478DF" w:rsidRDefault="00E05A27" w:rsidP="0062108C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1466E6" w:rsidRPr="00D478DF" w:rsidRDefault="001466E6" w:rsidP="0062108C">
      <w:pPr>
        <w:spacing w:line="240" w:lineRule="auto"/>
        <w:rPr>
          <w:rFonts w:cstheme="minorHAnsi"/>
          <w:sz w:val="24"/>
          <w:szCs w:val="24"/>
        </w:rPr>
      </w:pPr>
      <w:r w:rsidRPr="00D478DF">
        <w:rPr>
          <w:rFonts w:cstheme="minorHAnsi"/>
          <w:i/>
          <w:sz w:val="24"/>
          <w:szCs w:val="24"/>
        </w:rPr>
        <w:t>Simone</w:t>
      </w:r>
      <w:r w:rsidRPr="00D478DF">
        <w:rPr>
          <w:rFonts w:cstheme="minorHAnsi"/>
          <w:sz w:val="24"/>
          <w:szCs w:val="24"/>
        </w:rPr>
        <w:t xml:space="preserve"> «Una stanza tutta per sé. Ecco la prima frase che mi è balzata in mente»</w:t>
      </w:r>
    </w:p>
    <w:p w:rsidR="001466E6" w:rsidRPr="00D478DF" w:rsidRDefault="001466E6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Fonts w:cstheme="minorHAnsi"/>
          <w:i/>
          <w:sz w:val="24"/>
          <w:szCs w:val="24"/>
        </w:rPr>
        <w:t>Miriam</w:t>
      </w:r>
      <w:r w:rsidRPr="00D478DF">
        <w:rPr>
          <w:rFonts w:cstheme="minorHAnsi"/>
          <w:sz w:val="24"/>
          <w:szCs w:val="24"/>
        </w:rPr>
        <w:t xml:space="preserve"> «Perché citi il titolo di quel saggio di Virginia Woolf a m</w:t>
      </w:r>
      <w:r w:rsidR="00742E8C" w:rsidRPr="00D478DF">
        <w:rPr>
          <w:rFonts w:cstheme="minorHAnsi"/>
          <w:sz w:val="24"/>
          <w:szCs w:val="24"/>
        </w:rPr>
        <w:t>e così caro</w:t>
      </w:r>
      <w:r w:rsidRPr="00D478DF">
        <w:rPr>
          <w:rFonts w:cstheme="minorHAnsi"/>
          <w:sz w:val="24"/>
          <w:szCs w:val="24"/>
        </w:rPr>
        <w:t xml:space="preserve">? </w:t>
      </w:r>
      <w:r w:rsidR="00DD4A2B" w:rsidRPr="00D478DF">
        <w:rPr>
          <w:rFonts w:cstheme="minorHAnsi"/>
          <w:color w:val="252525"/>
          <w:sz w:val="24"/>
          <w:szCs w:val="24"/>
          <w:shd w:val="clear" w:color="auto" w:fill="FFFFFF"/>
        </w:rPr>
        <w:t xml:space="preserve">Affermare </w:t>
      </w:r>
      <w:r w:rsidRPr="00D478DF">
        <w:rPr>
          <w:rFonts w:cstheme="minorHAnsi"/>
          <w:color w:val="252525"/>
          <w:sz w:val="24"/>
          <w:szCs w:val="24"/>
          <w:shd w:val="clear" w:color="auto" w:fill="FFFFFF"/>
        </w:rPr>
        <w:t>che una donna</w:t>
      </w:r>
      <w:r w:rsidR="00F675AA" w:rsidRPr="00D478DF">
        <w:rPr>
          <w:rFonts w:cstheme="minorHAnsi"/>
          <w:color w:val="252525"/>
          <w:sz w:val="24"/>
          <w:szCs w:val="24"/>
          <w:shd w:val="clear" w:color="auto" w:fill="FFFFFF"/>
        </w:rPr>
        <w:t>, per poter scrivere,</w:t>
      </w:r>
      <w:r w:rsidRPr="00D478DF">
        <w:rPr>
          <w:rFonts w:cstheme="minorHAnsi"/>
          <w:color w:val="252525"/>
          <w:sz w:val="24"/>
          <w:szCs w:val="24"/>
          <w:shd w:val="clear" w:color="auto" w:fill="FFFFFF"/>
        </w:rPr>
        <w:t xml:space="preserve"> deve avere disponibilità economiche e una stanza tutta per sé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potrebbe </w:t>
      </w:r>
      <w:r w:rsidR="00F675A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suonare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quasi una banalità, ma non lo è. Specie </w:t>
      </w:r>
      <w:r w:rsidR="00F675A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se 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si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sviluppa </w:t>
      </w:r>
      <w:r w:rsidR="008E5CF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il discorso nel modo in cui lo</w:t>
      </w:r>
      <w:r w:rsidR="00DD4A2B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fece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Virginia nel 1929. La liber</w:t>
      </w:r>
      <w:r w:rsidR="003675F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t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à intellettuale dipende da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lla presenza di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beni materiali e la capacità di esprimersi poeticamente dipende dalla libertà intellettuale. </w:t>
      </w:r>
      <w:r w:rsidR="00F675A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Su per giù era questo il titolo della conferenza da cui tutto iniz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iò. Ma tu perché te ne occupi?»</w:t>
      </w:r>
      <w:r w:rsidR="00F675A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</w:p>
    <w:p w:rsidR="00F675AA" w:rsidRPr="00D478DF" w:rsidRDefault="00F675AA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Simone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«Ho letto a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nch'io quel testo, in caso contrario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non avrei pensato a</w:t>
      </w:r>
      <w:r w:rsidR="00DD4A2B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ll'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espressione. Tuttavi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a il mio era un riferimento davvero libero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 Woolf</w:t>
      </w:r>
      <w:r w:rsidR="00DD4A2B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in sostanza</w:t>
      </w:r>
      <w:r w:rsidR="00DD4A2B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non c'entr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a nulla. Al pari dei sogni, ben comprensibili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 di ragazzetti o giovinette di famiglie numerose costretti a vivere in appartamenti</w:t>
      </w:r>
      <w:r w:rsidR="00255414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angusti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</w:t>
      </w:r>
      <w:r w:rsidR="00255414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</w:t>
      </w:r>
    </w:p>
    <w:p w:rsidR="00255414" w:rsidRPr="00D478DF" w:rsidRDefault="00255414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Miriam</w:t>
      </w:r>
      <w:r w:rsidR="008E5CF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«Insomma a che cosa t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i riferisci? Arriva al “dunque” per favore senza tante giravolte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.»</w:t>
      </w:r>
    </w:p>
    <w:p w:rsidR="00255414" w:rsidRPr="00D478DF" w:rsidRDefault="00255414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Simone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«Ho in mente la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nuova collocazione della </w:t>
      </w: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Pietà Rondanini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al Castello S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forzesco di Milano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.»</w:t>
      </w:r>
    </w:p>
    <w:p w:rsidR="00255414" w:rsidRPr="00D478DF" w:rsidRDefault="00255414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Miriam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«Che? Ma cosa stai mai dicendo? </w:t>
      </w:r>
      <w:r w:rsidR="00AC2DF2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Cosa c'entra Mi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chelangelo con Virginia Woolf?»</w:t>
      </w:r>
    </w:p>
    <w:p w:rsidR="00AC2DF2" w:rsidRPr="00D478DF" w:rsidRDefault="00AC2DF2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Simone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«Niente. È stata solo una “libera associazione” legata alla suggestione di quel titolo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.»</w:t>
      </w:r>
    </w:p>
    <w:p w:rsidR="00AC2DF2" w:rsidRPr="00D478DF" w:rsidRDefault="00AC2DF2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Miriam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«Per favore spiegati una buona volta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.»</w:t>
      </w:r>
    </w:p>
    <w:p w:rsidR="00624613" w:rsidRPr="00D478DF" w:rsidRDefault="00624613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Simone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«Per capire la questione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bisogna che ti </w:t>
      </w:r>
      <w:r w:rsidR="00742E8C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riassuma le vicende legate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alla sistemazi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one espositiva dell'estremo capolavoro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di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lastRenderedPageBreak/>
        <w:t>Michela</w:t>
      </w:r>
      <w:r w:rsidR="00742E8C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n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gelo.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Nel 1952 il C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omune di Milano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 anche grazie a una sottoscrizione popolare,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acquistò la statua. Venne esposta nel 1956 al Castello in un celebre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quanto discusso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="002E6DB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allestimento dello studio milanese BBPR.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</w:t>
      </w:r>
    </w:p>
    <w:p w:rsidR="002E6DBA" w:rsidRPr="00D478DF" w:rsidRDefault="00B53AEE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Miriam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«Quella sigla mi dice qualco</w:t>
      </w:r>
      <w:r w:rsidR="00DD4A2B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sa. Mi pare di collegarlo alla T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orre Velasca al centro di Milano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</w:t>
      </w:r>
    </w:p>
    <w:p w:rsidR="00B53AEE" w:rsidRPr="00D478DF" w:rsidRDefault="00B53AEE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Simone</w:t>
      </w:r>
      <w:r w:rsidR="00DD4A2B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«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Sì il progetto è loro. Le consonanti sono tratte dall'iniziale dei qu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attro cognomi degli architetti. U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no di loro però, Banfi, era morto nel 1945 a Gusen</w:t>
      </w:r>
      <w:r w:rsidR="008E5CF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un sottocampo di Mauthausen; vi era stato deportato pe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rché coinvolto nella Resistenza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</w:t>
      </w:r>
      <w:r w:rsidR="00187D0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Comunque torniamo alla </w:t>
      </w:r>
      <w:r w:rsidR="00187D08"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Pietà</w:t>
      </w:r>
      <w:r w:rsidR="00187D0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 ma forse</w:t>
      </w:r>
      <w:r w:rsidR="003675F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="00187D0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ricordando la fine di Banfi</w:t>
      </w:r>
      <w:r w:rsidR="003675F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 non ce ne siamo mai davvero allontanati</w:t>
      </w:r>
      <w:r w:rsidR="00187D0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 L'allestimento che, come dicevo, non era mai stato esente da polemiche, fu via via snaturato dall'inserimento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nella sala</w:t>
      </w:r>
      <w:r w:rsidR="00187D0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di altri reperti e statue.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Con il passare del tempo d</w:t>
      </w:r>
      <w:r w:rsidR="008E5CF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ivenne sempre più chiara</w:t>
      </w:r>
      <w:r w:rsidR="00187D0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l'inadeguatezza della collocazione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="00187D0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disagevole anche dal punto di vista logistico.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Da svariati anni si era già </w:t>
      </w:r>
      <w:r w:rsidR="00187D0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deciso per un diverso allestimento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.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</w:t>
      </w:r>
    </w:p>
    <w:p w:rsidR="00187D08" w:rsidRPr="00D478DF" w:rsidRDefault="00187D08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Miriam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«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E poi?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</w:t>
      </w:r>
    </w:p>
    <w:p w:rsidR="00187D08" w:rsidRPr="00D478DF" w:rsidRDefault="00187D08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Simone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«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Non entro nei dettagli, c'è voluto molto tempo; ma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si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è 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giunti al termine. La nuova sala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è stata inaugurata nel maggio scorso in concomitanza con l'Expo.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</w:t>
      </w:r>
    </w:p>
    <w:p w:rsidR="00187D08" w:rsidRPr="00D478DF" w:rsidRDefault="003675FA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Miriam</w:t>
      </w:r>
      <w:r w:rsidR="00DE5506"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 xml:space="preserve"> 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«È qui che salta fuori “</w:t>
      </w:r>
      <w:r w:rsidR="00DE5506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una stanza tutta per sé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”</w:t>
      </w:r>
      <w:r w:rsidR="00DE5506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»?</w:t>
      </w:r>
    </w:p>
    <w:p w:rsidR="00DE5506" w:rsidRPr="00D478DF" w:rsidRDefault="00DE5506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Simone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«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Sì.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Infatti 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il “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Museo della Pietà Rondanini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Michelangelo”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è cost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ituito solo da quella statua. È l'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unico oggetto esposto in una sala a pianterreno. Il l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uogo non è stato scelto a caso:</w:t>
      </w:r>
      <w:r w:rsidR="00616A2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al tempo della dominazione spagno</w:t>
      </w:r>
      <w:r w:rsidR="008E5CF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la ospitava soldati malati. Era</w:t>
      </w:r>
      <w:r w:rsidR="00616A2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un luogo di sofferenza in cui si è sicuramente pensato alla morte di Gesù, al dolore di sua madre.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In cui certamente si è </w:t>
      </w:r>
      <w:r w:rsidR="00616A2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pregato.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</w:t>
      </w:r>
    </w:p>
    <w:p w:rsidR="00616A2A" w:rsidRPr="00D478DF" w:rsidRDefault="00616A2A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Miriam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«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È un particolare che fa pensare. Ma lo si capisce quando si entra?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</w:t>
      </w:r>
    </w:p>
    <w:p w:rsidR="00616A2A" w:rsidRPr="00D478DF" w:rsidRDefault="00616A2A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Simone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BE76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«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Lo si comprende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più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perché è scritto nelle sobrie</w:t>
      </w:r>
      <w:r w:rsidR="003B015C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 efficaci informazioni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che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dalla sistemazione della sala. L'architetto Michele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lastRenderedPageBreak/>
        <w:t xml:space="preserve">De Lucchi, il vincitore del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concorso, ha parecchi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meriti, molto significativo è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per esempio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 il fatto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che chi entra veda innanzitutt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o il gruppo scultoreo di spalle. T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uttavia ti confesso che c'è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qualche particolare che non mi convince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. </w:t>
      </w:r>
      <w:r w:rsidR="008E5CF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Per esempio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il parquet chiaro e</w:t>
      </w:r>
      <w:r w:rsidR="003B015C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lucid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o. Forse con il tempo la ma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ssa dei visitatori lo segnerà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; per ora però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il pavimento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richiam</w:t>
      </w:r>
      <w:r w:rsidR="001B1C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a altri ambienti un po'</w:t>
      </w:r>
      <w:r w:rsidR="008E5CF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1B1C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as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ett</w:t>
      </w:r>
      <w:r w:rsidR="001B1C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i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ci. </w:t>
      </w:r>
      <w:r w:rsidR="001B1C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Se proprio doveva essere legno avrei visto </w:t>
      </w:r>
      <w:r w:rsidR="003A352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meglio </w:t>
      </w:r>
      <w:r w:rsidR="001B1C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delle assi lunghe, lavorate all'ingrosso come nelle case umili di un tempo. Ma sono </w:t>
      </w:r>
      <w:r w:rsidR="003B015C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aspetti </w:t>
      </w:r>
      <w:r w:rsidR="001B1C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secondari. Quanto è decisivo è che la </w:t>
      </w:r>
      <w:r w:rsidR="001B1CD0"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Pietà</w:t>
      </w:r>
      <w:r w:rsidR="002F4CC5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da sola riempie non solo un</w:t>
      </w:r>
      <w:r w:rsidR="001B1CD0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salone ma anche e soprattutto l'anima.</w:t>
      </w:r>
      <w:r w:rsidR="002F4CC5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»</w:t>
      </w:r>
    </w:p>
    <w:p w:rsidR="001B1CD0" w:rsidRPr="00D478DF" w:rsidRDefault="001B1CD0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Miriam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3B015C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«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La ricordo </w:t>
      </w:r>
      <w:r w:rsidR="002F4CC5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dalle riproduzioni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. Si tratta di figure </w:t>
      </w:r>
      <w:r w:rsidR="003B015C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allungate quasi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diafane. Sai cosa mi ha sempre colpito? Nella tradizione cristiana la redenzione</w:t>
      </w:r>
      <w:r w:rsidR="002F4CC5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legata alla croce</w:t>
      </w:r>
      <w:r w:rsidR="002F4CC5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comporta il versamento di sangue. Pensa a tanti crocifissi. E poi dopo ci sono le stimmate</w:t>
      </w:r>
      <w:r w:rsidR="00E84E3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 le piaghe aperte. Lì non c'è nulla di tutto ciò. Le mani e i piedi non sono forati. Il marmo ha una purezza trasfigurata eppure</w:t>
      </w:r>
      <w:r w:rsidR="002F4CC5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trasmette tanto pensoso dolore.»</w:t>
      </w:r>
    </w:p>
    <w:p w:rsidR="00984648" w:rsidRPr="00D478DF" w:rsidRDefault="00E84E38" w:rsidP="0062108C">
      <w:pPr>
        <w:spacing w:line="240" w:lineRule="auto"/>
        <w:rPr>
          <w:rFonts w:cstheme="minorHAnsi"/>
          <w:sz w:val="24"/>
          <w:szCs w:val="24"/>
        </w:rPr>
      </w:pPr>
      <w:r w:rsidRPr="00D478DF">
        <w:rPr>
          <w:rStyle w:val="apple-converted-space"/>
          <w:rFonts w:cstheme="minorHAnsi"/>
          <w:i/>
          <w:color w:val="252525"/>
          <w:sz w:val="24"/>
          <w:szCs w:val="24"/>
          <w:shd w:val="clear" w:color="auto" w:fill="FFFFFF"/>
        </w:rPr>
        <w:t>Simone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3B015C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«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Le tue osservazioni </w:t>
      </w:r>
      <w:r w:rsidR="003675FA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sono </w:t>
      </w:r>
      <w:r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fini e penetranti.</w:t>
      </w:r>
      <w:r w:rsidR="00984648" w:rsidRPr="00D478DF">
        <w:rPr>
          <w:rFonts w:cstheme="minorHAnsi"/>
          <w:sz w:val="24"/>
          <w:szCs w:val="24"/>
        </w:rPr>
        <w:t xml:space="preserve"> </w:t>
      </w:r>
      <w:r w:rsidR="0098464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Del resto - e guarda che non sono ironico - se penso ai nostri nomi tu Miriam ai piedi della croce c'eri, mentre io</w:t>
      </w:r>
      <w:r w:rsidR="008E5CF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="0098464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Simone</w:t>
      </w:r>
      <w:r w:rsidR="008E5CFF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,</w:t>
      </w:r>
      <w:r w:rsidR="0098464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l'avevo rinnegato già prima ed ero ben lontano. È fuor di dubbio </w:t>
      </w:r>
      <w:r w:rsidR="002F4CC5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comunque che si tratti</w:t>
      </w:r>
      <w:r w:rsidR="0098464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di un'opera che parla molto più a noi contemporanei di quanto non abbia fatto nei secoli scorsi.</w:t>
      </w:r>
      <w:r w:rsidR="002F4CC5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984648" w:rsidRPr="00D478DF">
        <w:rPr>
          <w:rFonts w:cstheme="minorHAnsi"/>
          <w:sz w:val="24"/>
          <w:szCs w:val="24"/>
        </w:rPr>
        <w:t xml:space="preserve">Nella </w:t>
      </w:r>
      <w:r w:rsidR="00984648" w:rsidRPr="00D478DF">
        <w:rPr>
          <w:rFonts w:cstheme="minorHAnsi"/>
          <w:i/>
          <w:sz w:val="24"/>
          <w:szCs w:val="24"/>
        </w:rPr>
        <w:t>Pietà</w:t>
      </w:r>
      <w:r w:rsidR="00984648" w:rsidRPr="00D478DF">
        <w:rPr>
          <w:rFonts w:cstheme="minorHAnsi"/>
          <w:sz w:val="24"/>
          <w:szCs w:val="24"/>
        </w:rPr>
        <w:t xml:space="preserve"> la penuria della materia non denuncia un'insufficienza; essa, all'opposto, attesta una piena fusione tra carne e spirito.</w:t>
      </w:r>
      <w:r w:rsidR="00984648" w:rsidRPr="00D478DF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 xml:space="preserve"> Sai che i</w:t>
      </w:r>
      <w:r w:rsidR="00984648" w:rsidRPr="00D478DF">
        <w:rPr>
          <w:rFonts w:cstheme="minorHAnsi"/>
          <w:sz w:val="24"/>
          <w:szCs w:val="24"/>
        </w:rPr>
        <w:t xml:space="preserve">l grande scultore inglese Henry Moore ha definito la </w:t>
      </w:r>
      <w:r w:rsidR="00984648" w:rsidRPr="00D478DF">
        <w:rPr>
          <w:rFonts w:cstheme="minorHAnsi"/>
          <w:i/>
          <w:sz w:val="24"/>
          <w:szCs w:val="24"/>
        </w:rPr>
        <w:t>Pietà Rondanini</w:t>
      </w:r>
      <w:r w:rsidR="00984648" w:rsidRPr="00D478DF">
        <w:rPr>
          <w:rFonts w:cstheme="minorHAnsi"/>
          <w:sz w:val="24"/>
          <w:szCs w:val="24"/>
        </w:rPr>
        <w:t xml:space="preserve"> l'opera in assoluto più commovente</w:t>
      </w:r>
      <w:r w:rsidR="00984648" w:rsidRPr="00D478DF">
        <w:rPr>
          <w:rFonts w:cstheme="minorHAnsi"/>
          <w:color w:val="FF0000"/>
          <w:sz w:val="24"/>
          <w:szCs w:val="24"/>
        </w:rPr>
        <w:t xml:space="preserve"> </w:t>
      </w:r>
      <w:r w:rsidR="00984648" w:rsidRPr="00D478DF">
        <w:rPr>
          <w:rFonts w:cstheme="minorHAnsi"/>
          <w:sz w:val="24"/>
          <w:szCs w:val="24"/>
        </w:rPr>
        <w:t>mai</w:t>
      </w:r>
      <w:r w:rsidR="00984648" w:rsidRPr="00D478DF">
        <w:rPr>
          <w:rFonts w:cstheme="minorHAnsi"/>
          <w:color w:val="FF0000"/>
          <w:sz w:val="24"/>
          <w:szCs w:val="24"/>
        </w:rPr>
        <w:t xml:space="preserve"> </w:t>
      </w:r>
      <w:r w:rsidR="002F4CC5" w:rsidRPr="00D478DF">
        <w:rPr>
          <w:rFonts w:cstheme="minorHAnsi"/>
          <w:sz w:val="24"/>
          <w:szCs w:val="24"/>
        </w:rPr>
        <w:t xml:space="preserve">eseguita da un </w:t>
      </w:r>
      <w:r w:rsidR="00984648" w:rsidRPr="00D478DF">
        <w:rPr>
          <w:rFonts w:cstheme="minorHAnsi"/>
          <w:sz w:val="24"/>
          <w:szCs w:val="24"/>
        </w:rPr>
        <w:t>artista? Non ho le competenze per fa</w:t>
      </w:r>
      <w:r w:rsidR="003B015C" w:rsidRPr="00D478DF">
        <w:rPr>
          <w:rFonts w:cstheme="minorHAnsi"/>
          <w:sz w:val="24"/>
          <w:szCs w:val="24"/>
        </w:rPr>
        <w:t>re paragoni a così vasto raggio;</w:t>
      </w:r>
      <w:r w:rsidR="00984648" w:rsidRPr="00D478DF">
        <w:rPr>
          <w:rFonts w:cstheme="minorHAnsi"/>
          <w:sz w:val="24"/>
          <w:szCs w:val="24"/>
        </w:rPr>
        <w:t xml:space="preserve"> in relazione alla commozione sono invece in grado di fare appello all'esperienza personale</w:t>
      </w:r>
      <w:r w:rsidR="002F4CC5" w:rsidRPr="00D478DF">
        <w:rPr>
          <w:rFonts w:cstheme="minorHAnsi"/>
          <w:sz w:val="24"/>
          <w:szCs w:val="24"/>
        </w:rPr>
        <w:t>: sì</w:t>
      </w:r>
      <w:r w:rsidR="008E5CFF" w:rsidRPr="00D478DF">
        <w:rPr>
          <w:rFonts w:cstheme="minorHAnsi"/>
          <w:sz w:val="24"/>
          <w:szCs w:val="24"/>
        </w:rPr>
        <w:t>,</w:t>
      </w:r>
      <w:r w:rsidR="002F4CC5" w:rsidRPr="00D478DF">
        <w:rPr>
          <w:rFonts w:cstheme="minorHAnsi"/>
          <w:sz w:val="24"/>
          <w:szCs w:val="24"/>
        </w:rPr>
        <w:t xml:space="preserve"> commuove e non poco»</w:t>
      </w:r>
      <w:r w:rsidR="00984648" w:rsidRPr="00D478DF">
        <w:rPr>
          <w:rFonts w:cstheme="minorHAnsi"/>
          <w:sz w:val="24"/>
          <w:szCs w:val="24"/>
        </w:rPr>
        <w:t>.</w:t>
      </w:r>
    </w:p>
    <w:p w:rsidR="00984648" w:rsidRPr="00D478DF" w:rsidRDefault="00984648" w:rsidP="0062108C">
      <w:pPr>
        <w:spacing w:line="240" w:lineRule="auto"/>
        <w:rPr>
          <w:rFonts w:cstheme="minorHAnsi"/>
          <w:sz w:val="24"/>
          <w:szCs w:val="24"/>
        </w:rPr>
      </w:pPr>
      <w:r w:rsidRPr="00D478DF">
        <w:rPr>
          <w:rFonts w:cstheme="minorHAnsi"/>
          <w:i/>
          <w:sz w:val="24"/>
          <w:szCs w:val="24"/>
        </w:rPr>
        <w:t>Miriam</w:t>
      </w:r>
      <w:r w:rsidRPr="00D478DF">
        <w:rPr>
          <w:rFonts w:cstheme="minorHAnsi"/>
          <w:sz w:val="24"/>
          <w:szCs w:val="24"/>
        </w:rPr>
        <w:t>: «Perché in passato non fu apprezzata?».</w:t>
      </w:r>
    </w:p>
    <w:p w:rsidR="00E92E4B" w:rsidRPr="00D478DF" w:rsidRDefault="00984648" w:rsidP="0062108C">
      <w:pPr>
        <w:spacing w:line="240" w:lineRule="auto"/>
        <w:rPr>
          <w:rFonts w:cstheme="minorHAnsi"/>
          <w:sz w:val="24"/>
          <w:szCs w:val="24"/>
        </w:rPr>
      </w:pPr>
      <w:r w:rsidRPr="00D478DF">
        <w:rPr>
          <w:rFonts w:cstheme="minorHAnsi"/>
          <w:i/>
          <w:sz w:val="24"/>
          <w:szCs w:val="24"/>
        </w:rPr>
        <w:t>Simone</w:t>
      </w:r>
      <w:r w:rsidRPr="00D478DF">
        <w:rPr>
          <w:rFonts w:cstheme="minorHAnsi"/>
          <w:sz w:val="24"/>
          <w:szCs w:val="24"/>
        </w:rPr>
        <w:t>: «</w:t>
      </w:r>
      <w:r w:rsidR="002F4CC5" w:rsidRPr="00D478DF">
        <w:rPr>
          <w:rFonts w:cstheme="minorHAnsi"/>
          <w:sz w:val="24"/>
          <w:szCs w:val="24"/>
        </w:rPr>
        <w:t>Perché appariva troppo incompleta</w:t>
      </w:r>
      <w:r w:rsidR="003B015C" w:rsidRPr="00D478DF">
        <w:rPr>
          <w:rFonts w:cstheme="minorHAnsi"/>
          <w:sz w:val="24"/>
          <w:szCs w:val="24"/>
        </w:rPr>
        <w:t>, troppo un abbozzo</w:t>
      </w:r>
      <w:r w:rsidR="002F4CC5" w:rsidRPr="00D478DF">
        <w:rPr>
          <w:rFonts w:cstheme="minorHAnsi"/>
          <w:sz w:val="24"/>
          <w:szCs w:val="24"/>
        </w:rPr>
        <w:t xml:space="preserve">. </w:t>
      </w:r>
      <w:r w:rsidR="00E84E38" w:rsidRPr="00D478DF">
        <w:rPr>
          <w:rFonts w:cstheme="minorHAnsi"/>
          <w:sz w:val="24"/>
          <w:szCs w:val="24"/>
        </w:rPr>
        <w:t xml:space="preserve">Nell'elenco notarile delle opere trovate nello studio di Michelangelo dopo la sua morte, </w:t>
      </w:r>
      <w:r w:rsidRPr="00D478DF">
        <w:rPr>
          <w:rFonts w:cstheme="minorHAnsi"/>
          <w:sz w:val="24"/>
          <w:szCs w:val="24"/>
        </w:rPr>
        <w:t>si registra l'esistenza di una “</w:t>
      </w:r>
      <w:r w:rsidR="00E84E38" w:rsidRPr="00D478DF">
        <w:rPr>
          <w:rFonts w:cstheme="minorHAnsi"/>
          <w:sz w:val="24"/>
          <w:szCs w:val="24"/>
        </w:rPr>
        <w:t>statua principata per un Cristo e un'altra figura di sopra, attaccate</w:t>
      </w:r>
      <w:r w:rsidRPr="00D478DF">
        <w:rPr>
          <w:rFonts w:cstheme="minorHAnsi"/>
          <w:sz w:val="24"/>
          <w:szCs w:val="24"/>
        </w:rPr>
        <w:t xml:space="preserve"> insieme, sbozzate e non finite”</w:t>
      </w:r>
      <w:r w:rsidR="00E84E38" w:rsidRPr="00D478DF">
        <w:rPr>
          <w:rFonts w:cstheme="minorHAnsi"/>
          <w:sz w:val="24"/>
          <w:szCs w:val="24"/>
        </w:rPr>
        <w:t xml:space="preserve">. </w:t>
      </w:r>
      <w:r w:rsidRPr="00D478DF">
        <w:rPr>
          <w:rFonts w:cstheme="minorHAnsi"/>
          <w:sz w:val="24"/>
          <w:szCs w:val="24"/>
        </w:rPr>
        <w:t>Non è una gran valutazione, tuttavia d</w:t>
      </w:r>
      <w:r w:rsidR="00E84E38" w:rsidRPr="00D478DF">
        <w:rPr>
          <w:rFonts w:cstheme="minorHAnsi"/>
          <w:sz w:val="24"/>
          <w:szCs w:val="24"/>
        </w:rPr>
        <w:t>entro un linguaggio di tipo burocratico si annida un significato insospettato. In effetti la comprensione dell'opera non può</w:t>
      </w:r>
      <w:r w:rsidR="00E92E4B" w:rsidRPr="00D478DF">
        <w:rPr>
          <w:rFonts w:cstheme="minorHAnsi"/>
          <w:sz w:val="24"/>
          <w:szCs w:val="24"/>
        </w:rPr>
        <w:t xml:space="preserve"> prescindere dalla definizione “attaccate </w:t>
      </w:r>
      <w:r w:rsidR="008E5CFF" w:rsidRPr="00D478DF">
        <w:rPr>
          <w:rFonts w:cstheme="minorHAnsi"/>
          <w:sz w:val="24"/>
          <w:szCs w:val="24"/>
        </w:rPr>
        <w:t>in</w:t>
      </w:r>
      <w:r w:rsidR="00E92E4B" w:rsidRPr="00D478DF">
        <w:rPr>
          <w:rFonts w:cstheme="minorHAnsi"/>
          <w:sz w:val="24"/>
          <w:szCs w:val="24"/>
        </w:rPr>
        <w:t>sieme”</w:t>
      </w:r>
      <w:r w:rsidR="002F4CC5" w:rsidRPr="00D478DF">
        <w:rPr>
          <w:rFonts w:cstheme="minorHAnsi"/>
          <w:sz w:val="24"/>
          <w:szCs w:val="24"/>
        </w:rPr>
        <w:t>.</w:t>
      </w:r>
      <w:r w:rsidR="00E84E38" w:rsidRPr="00D478DF">
        <w:rPr>
          <w:rFonts w:cstheme="minorHAnsi"/>
          <w:sz w:val="24"/>
          <w:szCs w:val="24"/>
        </w:rPr>
        <w:t xml:space="preserve"> La serie di ripetuti interventi compiuti da Michelangelo attorno a questa sua ultima opera fanno raggiungere al </w:t>
      </w:r>
      <w:r w:rsidR="00E92E4B" w:rsidRPr="00D478DF">
        <w:rPr>
          <w:rFonts w:cstheme="minorHAnsi"/>
          <w:sz w:val="24"/>
          <w:szCs w:val="24"/>
        </w:rPr>
        <w:t>cosiddetto “levare”</w:t>
      </w:r>
      <w:r w:rsidR="00E84E38" w:rsidRPr="00D478DF">
        <w:rPr>
          <w:rFonts w:cstheme="minorHAnsi"/>
          <w:sz w:val="24"/>
          <w:szCs w:val="24"/>
        </w:rPr>
        <w:t xml:space="preserve"> un ruolo ineguagliato. Qui </w:t>
      </w:r>
      <w:r w:rsidR="002F4CC5" w:rsidRPr="00D478DF">
        <w:rPr>
          <w:rFonts w:cstheme="minorHAnsi"/>
          <w:sz w:val="24"/>
          <w:szCs w:val="24"/>
        </w:rPr>
        <w:t xml:space="preserve">è come se </w:t>
      </w:r>
      <w:r w:rsidR="00E84E38" w:rsidRPr="00D478DF">
        <w:rPr>
          <w:rFonts w:cstheme="minorHAnsi"/>
          <w:sz w:val="24"/>
          <w:szCs w:val="24"/>
        </w:rPr>
        <w:t>la penuria di materiale, invece di denunciare insufficienze, attesta</w:t>
      </w:r>
      <w:r w:rsidR="002F4CC5" w:rsidRPr="00D478DF">
        <w:rPr>
          <w:rFonts w:cstheme="minorHAnsi"/>
          <w:sz w:val="24"/>
          <w:szCs w:val="24"/>
        </w:rPr>
        <w:t>sse</w:t>
      </w:r>
      <w:r w:rsidR="00E84E38" w:rsidRPr="00D478DF">
        <w:rPr>
          <w:rFonts w:cstheme="minorHAnsi"/>
          <w:sz w:val="24"/>
          <w:szCs w:val="24"/>
        </w:rPr>
        <w:t xml:space="preserve"> un processo di spiritualizzazione dei corpi che fa presagire la risurrezione. Paolo, a proposito della cond</w:t>
      </w:r>
      <w:r w:rsidR="003B015C" w:rsidRPr="00D478DF">
        <w:rPr>
          <w:rFonts w:cstheme="minorHAnsi"/>
          <w:sz w:val="24"/>
          <w:szCs w:val="24"/>
        </w:rPr>
        <w:t>izione dei risorti, parla dell'</w:t>
      </w:r>
      <w:r w:rsidR="003675FA" w:rsidRPr="00D478DF">
        <w:rPr>
          <w:rFonts w:cstheme="minorHAnsi"/>
          <w:sz w:val="24"/>
          <w:szCs w:val="24"/>
        </w:rPr>
        <w:t>esistenza di un “corpo spirituale”</w:t>
      </w:r>
      <w:r w:rsidR="00E84E38" w:rsidRPr="00D478DF">
        <w:rPr>
          <w:rFonts w:cstheme="minorHAnsi"/>
          <w:sz w:val="24"/>
          <w:szCs w:val="24"/>
        </w:rPr>
        <w:t xml:space="preserve"> (1Cor 15, 44). La definizione  si pone al di là di ogni possibile trascrizione iconografia; tuttavia la </w:t>
      </w:r>
      <w:r w:rsidR="00E84E38" w:rsidRPr="00D478DF">
        <w:rPr>
          <w:rFonts w:cstheme="minorHAnsi"/>
          <w:i/>
          <w:sz w:val="24"/>
          <w:szCs w:val="24"/>
        </w:rPr>
        <w:t>Pietà Rondanini</w:t>
      </w:r>
      <w:r w:rsidR="00E84E38" w:rsidRPr="00D478DF">
        <w:rPr>
          <w:rFonts w:cstheme="minorHAnsi"/>
          <w:sz w:val="24"/>
          <w:szCs w:val="24"/>
        </w:rPr>
        <w:t>, nella sua in-finita allusività, sembra costituire una suprema eccezione a questa regola</w:t>
      </w:r>
      <w:r w:rsidR="003675FA" w:rsidRPr="00D478DF">
        <w:rPr>
          <w:rFonts w:cstheme="minorHAnsi"/>
          <w:sz w:val="24"/>
          <w:szCs w:val="24"/>
        </w:rPr>
        <w:t>.</w:t>
      </w:r>
      <w:r w:rsidR="00E92E4B" w:rsidRPr="00D478DF">
        <w:rPr>
          <w:rFonts w:cstheme="minorHAnsi"/>
          <w:sz w:val="24"/>
          <w:szCs w:val="24"/>
        </w:rPr>
        <w:t>»</w:t>
      </w:r>
    </w:p>
    <w:p w:rsidR="00E92E4B" w:rsidRPr="00D478DF" w:rsidRDefault="00E92E4B" w:rsidP="0062108C">
      <w:pPr>
        <w:spacing w:line="240" w:lineRule="auto"/>
        <w:rPr>
          <w:rFonts w:cstheme="minorHAnsi"/>
          <w:sz w:val="24"/>
          <w:szCs w:val="24"/>
        </w:rPr>
      </w:pPr>
      <w:r w:rsidRPr="00D478DF">
        <w:rPr>
          <w:rFonts w:cstheme="minorHAnsi"/>
          <w:i/>
          <w:sz w:val="24"/>
          <w:szCs w:val="24"/>
        </w:rPr>
        <w:t>Miriam</w:t>
      </w:r>
      <w:r w:rsidRPr="00D478DF">
        <w:rPr>
          <w:rFonts w:cstheme="minorHAnsi"/>
          <w:sz w:val="24"/>
          <w:szCs w:val="24"/>
        </w:rPr>
        <w:t xml:space="preserve"> «Mi piacerebbe proprio vederla </w:t>
      </w:r>
      <w:r w:rsidR="002F4CC5" w:rsidRPr="00D478DF">
        <w:rPr>
          <w:rFonts w:cstheme="minorHAnsi"/>
          <w:sz w:val="24"/>
          <w:szCs w:val="24"/>
        </w:rPr>
        <w:t>“</w:t>
      </w:r>
      <w:r w:rsidRPr="00D478DF">
        <w:rPr>
          <w:rFonts w:cstheme="minorHAnsi"/>
          <w:sz w:val="24"/>
          <w:szCs w:val="24"/>
        </w:rPr>
        <w:t>dal vivo</w:t>
      </w:r>
      <w:r w:rsidR="002F4CC5" w:rsidRPr="00D478DF">
        <w:rPr>
          <w:rFonts w:cstheme="minorHAnsi"/>
          <w:sz w:val="24"/>
          <w:szCs w:val="24"/>
        </w:rPr>
        <w:t>”</w:t>
      </w:r>
      <w:r w:rsidR="003B015C" w:rsidRPr="00D478DF">
        <w:rPr>
          <w:rFonts w:cstheme="minorHAnsi"/>
          <w:sz w:val="24"/>
          <w:szCs w:val="24"/>
        </w:rPr>
        <w:t xml:space="preserve"> e non scelgo l'espressione</w:t>
      </w:r>
      <w:r w:rsidRPr="00D478DF">
        <w:rPr>
          <w:rFonts w:cstheme="minorHAnsi"/>
          <w:sz w:val="24"/>
          <w:szCs w:val="24"/>
        </w:rPr>
        <w:t xml:space="preserve"> a caso. Dalle riproduzioni ho avuto sempre l'impressione che n</w:t>
      </w:r>
      <w:r w:rsidR="00E84E38" w:rsidRPr="00D478DF">
        <w:rPr>
          <w:rFonts w:cstheme="minorHAnsi"/>
          <w:sz w:val="24"/>
          <w:szCs w:val="24"/>
        </w:rPr>
        <w:t xml:space="preserve">ella </w:t>
      </w:r>
      <w:r w:rsidR="00E84E38" w:rsidRPr="00D478DF">
        <w:rPr>
          <w:rFonts w:cstheme="minorHAnsi"/>
          <w:i/>
          <w:sz w:val="24"/>
          <w:szCs w:val="24"/>
        </w:rPr>
        <w:t xml:space="preserve">Pietà </w:t>
      </w:r>
      <w:r w:rsidR="00E84E38" w:rsidRPr="00D478DF">
        <w:rPr>
          <w:rFonts w:cstheme="minorHAnsi"/>
          <w:sz w:val="24"/>
          <w:szCs w:val="24"/>
        </w:rPr>
        <w:t xml:space="preserve">la madre, che dovrebbe avere la funzione di sorreggere il figlio, appare come se ne venisse a propria volta da lui sorretta. Anche sotto l'aspetto visivo e non solo in relazione a quello spirituale la statua comunica perciò la capacità di Gesù di sostenere la </w:t>
      </w:r>
      <w:r w:rsidRPr="00D478DF">
        <w:rPr>
          <w:rFonts w:cstheme="minorHAnsi"/>
          <w:sz w:val="24"/>
          <w:szCs w:val="24"/>
        </w:rPr>
        <w:t>madre - e con lei tutti i fedeli».</w:t>
      </w:r>
    </w:p>
    <w:p w:rsidR="00E92E4B" w:rsidRPr="00D478DF" w:rsidRDefault="00E92E4B" w:rsidP="0062108C">
      <w:pPr>
        <w:spacing w:line="240" w:lineRule="auto"/>
        <w:rPr>
          <w:rFonts w:cstheme="minorHAnsi"/>
          <w:color w:val="252525"/>
          <w:sz w:val="24"/>
          <w:szCs w:val="24"/>
        </w:rPr>
      </w:pPr>
      <w:r w:rsidRPr="00D478DF">
        <w:rPr>
          <w:rFonts w:cstheme="minorHAnsi"/>
          <w:i/>
          <w:sz w:val="24"/>
          <w:szCs w:val="24"/>
        </w:rPr>
        <w:t>Simone</w:t>
      </w:r>
      <w:r w:rsidRPr="00D478DF">
        <w:rPr>
          <w:rFonts w:cstheme="minorHAnsi"/>
          <w:sz w:val="24"/>
          <w:szCs w:val="24"/>
        </w:rPr>
        <w:t xml:space="preserve"> «Sì, è così. </w:t>
      </w:r>
      <w:r w:rsidR="00E84E38" w:rsidRPr="00D478DF">
        <w:rPr>
          <w:rFonts w:cstheme="minorHAnsi"/>
          <w:sz w:val="24"/>
          <w:szCs w:val="24"/>
        </w:rPr>
        <w:t xml:space="preserve">La madre è più alta </w:t>
      </w:r>
      <w:r w:rsidR="008E5CFF" w:rsidRPr="00D478DF">
        <w:rPr>
          <w:rFonts w:cstheme="minorHAnsi"/>
          <w:sz w:val="24"/>
          <w:szCs w:val="24"/>
        </w:rPr>
        <w:t>del figlio perché i suoi piedi</w:t>
      </w:r>
      <w:r w:rsidR="00E84E38" w:rsidRPr="00D478DF">
        <w:rPr>
          <w:rFonts w:cstheme="minorHAnsi"/>
          <w:sz w:val="24"/>
          <w:szCs w:val="24"/>
        </w:rPr>
        <w:t xml:space="preserve"> poggia</w:t>
      </w:r>
      <w:r w:rsidR="008E5CFF" w:rsidRPr="00D478DF">
        <w:rPr>
          <w:rFonts w:cstheme="minorHAnsi"/>
          <w:sz w:val="24"/>
          <w:szCs w:val="24"/>
        </w:rPr>
        <w:t>n</w:t>
      </w:r>
      <w:r w:rsidR="00E84E38" w:rsidRPr="00D478DF">
        <w:rPr>
          <w:rFonts w:cstheme="minorHAnsi"/>
          <w:sz w:val="24"/>
          <w:szCs w:val="24"/>
        </w:rPr>
        <w:t>o su uno scalino di roccia, mentre Gesù sembra, specie in virtù della gambe lievemente incurvate, scivolare, a poco a poco, verso il basso, eppure nel contempo è Maria ad apparire come sorretta e portata da Gesù. In realtà, se si osserva la statua di profilo,</w:t>
      </w:r>
      <w:r w:rsidRPr="00D478DF">
        <w:rPr>
          <w:rFonts w:cstheme="minorHAnsi"/>
          <w:sz w:val="24"/>
          <w:szCs w:val="24"/>
        </w:rPr>
        <w:t xml:space="preserve"> si coglie che la composizione “</w:t>
      </w:r>
      <w:r w:rsidR="00E84E38" w:rsidRPr="00D478DF">
        <w:rPr>
          <w:rFonts w:cstheme="minorHAnsi"/>
          <w:sz w:val="24"/>
          <w:szCs w:val="24"/>
        </w:rPr>
        <w:t>a falce di luna</w:t>
      </w:r>
      <w:r w:rsidRPr="00D478DF">
        <w:rPr>
          <w:rFonts w:cstheme="minorHAnsi"/>
          <w:sz w:val="24"/>
          <w:szCs w:val="24"/>
        </w:rPr>
        <w:t>”</w:t>
      </w:r>
      <w:r w:rsidR="00E84E38" w:rsidRPr="00D478DF">
        <w:rPr>
          <w:rFonts w:cstheme="minorHAnsi"/>
          <w:color w:val="252525"/>
          <w:sz w:val="24"/>
          <w:szCs w:val="24"/>
        </w:rPr>
        <w:t xml:space="preserve">  ha due punti di forza: uno è rappresentato dal gravare della donna sulle spalle di Gesù, l'altro è costituito dalla strana spinta verso l'alto esercitata dalle gambe di lui. La sintesi dei due gesti contrastanti si trova ne</w:t>
      </w:r>
      <w:r w:rsidRPr="00D478DF">
        <w:rPr>
          <w:rFonts w:cstheme="minorHAnsi"/>
          <w:color w:val="252525"/>
          <w:sz w:val="24"/>
          <w:szCs w:val="24"/>
        </w:rPr>
        <w:t>ll'abbraccio tra le due figure “</w:t>
      </w:r>
      <w:r w:rsidR="00E84E38" w:rsidRPr="00D478DF">
        <w:rPr>
          <w:rFonts w:cstheme="minorHAnsi"/>
          <w:color w:val="252525"/>
          <w:sz w:val="24"/>
          <w:szCs w:val="24"/>
        </w:rPr>
        <w:t xml:space="preserve">attaccate </w:t>
      </w:r>
      <w:r w:rsidR="008E5CFF" w:rsidRPr="00D478DF">
        <w:rPr>
          <w:rFonts w:cstheme="minorHAnsi"/>
          <w:color w:val="252525"/>
          <w:sz w:val="24"/>
          <w:szCs w:val="24"/>
        </w:rPr>
        <w:t>in</w:t>
      </w:r>
      <w:r w:rsidR="00E84E38" w:rsidRPr="00D478DF">
        <w:rPr>
          <w:rFonts w:cstheme="minorHAnsi"/>
          <w:color w:val="252525"/>
          <w:sz w:val="24"/>
          <w:szCs w:val="24"/>
        </w:rPr>
        <w:t>sieme</w:t>
      </w:r>
      <w:r w:rsidRPr="00D478DF">
        <w:rPr>
          <w:rFonts w:cstheme="minorHAnsi"/>
          <w:color w:val="252525"/>
          <w:sz w:val="24"/>
          <w:szCs w:val="24"/>
        </w:rPr>
        <w:t>”</w:t>
      </w:r>
      <w:r w:rsidR="00100632" w:rsidRPr="00D478DF">
        <w:rPr>
          <w:rFonts w:cstheme="minorHAnsi"/>
          <w:color w:val="252525"/>
          <w:sz w:val="24"/>
          <w:szCs w:val="24"/>
        </w:rPr>
        <w:t>.»</w:t>
      </w:r>
      <w:r w:rsidR="00E84E38" w:rsidRPr="00D478DF">
        <w:rPr>
          <w:rFonts w:cstheme="minorHAnsi"/>
          <w:color w:val="252525"/>
          <w:sz w:val="24"/>
          <w:szCs w:val="24"/>
        </w:rPr>
        <w:t xml:space="preserve"> </w:t>
      </w:r>
    </w:p>
    <w:p w:rsidR="008067C9" w:rsidRPr="00D478DF" w:rsidRDefault="008067C9" w:rsidP="0062108C">
      <w:pPr>
        <w:spacing w:line="240" w:lineRule="auto"/>
        <w:rPr>
          <w:rFonts w:cstheme="minorHAnsi"/>
          <w:sz w:val="24"/>
          <w:szCs w:val="24"/>
        </w:rPr>
      </w:pPr>
      <w:r w:rsidRPr="00D478DF">
        <w:rPr>
          <w:rFonts w:cstheme="minorHAnsi"/>
          <w:i/>
          <w:sz w:val="24"/>
          <w:szCs w:val="24"/>
        </w:rPr>
        <w:t>Miriam</w:t>
      </w:r>
      <w:r w:rsidR="003B015C" w:rsidRPr="00D478DF">
        <w:rPr>
          <w:rFonts w:cstheme="minorHAnsi"/>
          <w:sz w:val="24"/>
          <w:szCs w:val="24"/>
        </w:rPr>
        <w:t xml:space="preserve"> </w:t>
      </w:r>
      <w:r w:rsidRPr="00D478DF">
        <w:rPr>
          <w:rFonts w:cstheme="minorHAnsi"/>
          <w:sz w:val="24"/>
          <w:szCs w:val="24"/>
        </w:rPr>
        <w:t xml:space="preserve">«Quello che mi pare unico in questa </w:t>
      </w:r>
      <w:r w:rsidRPr="00D478DF">
        <w:rPr>
          <w:rFonts w:cstheme="minorHAnsi"/>
          <w:i/>
          <w:sz w:val="24"/>
          <w:szCs w:val="24"/>
        </w:rPr>
        <w:t xml:space="preserve">Pietà </w:t>
      </w:r>
      <w:r w:rsidRPr="00D478DF">
        <w:rPr>
          <w:rFonts w:cstheme="minorHAnsi"/>
          <w:sz w:val="24"/>
          <w:szCs w:val="24"/>
        </w:rPr>
        <w:t>è la capacità di trasmettere in una sintesi straordinaria tanto l'idea della morte quanto quella dell'immortalità</w:t>
      </w:r>
      <w:r w:rsidR="00100632" w:rsidRPr="00D478DF">
        <w:rPr>
          <w:rFonts w:cstheme="minorHAnsi"/>
          <w:sz w:val="24"/>
          <w:szCs w:val="24"/>
        </w:rPr>
        <w:t>.»</w:t>
      </w:r>
      <w:r w:rsidRPr="00D478DF">
        <w:rPr>
          <w:rFonts w:cstheme="minorHAnsi"/>
          <w:sz w:val="24"/>
          <w:szCs w:val="24"/>
        </w:rPr>
        <w:t xml:space="preserve"> </w:t>
      </w:r>
    </w:p>
    <w:p w:rsidR="00E05A27" w:rsidRPr="00D478DF" w:rsidRDefault="008067C9" w:rsidP="0062108C">
      <w:pPr>
        <w:spacing w:line="240" w:lineRule="auto"/>
        <w:rPr>
          <w:rFonts w:cstheme="minorHAnsi"/>
          <w:color w:val="252525"/>
          <w:sz w:val="24"/>
          <w:szCs w:val="24"/>
        </w:rPr>
      </w:pPr>
      <w:r w:rsidRPr="00D478DF">
        <w:rPr>
          <w:rFonts w:cstheme="minorHAnsi"/>
          <w:i/>
          <w:sz w:val="24"/>
          <w:szCs w:val="24"/>
        </w:rPr>
        <w:t>Simone</w:t>
      </w:r>
      <w:r w:rsidR="003B015C" w:rsidRPr="00D478DF">
        <w:rPr>
          <w:rFonts w:cstheme="minorHAnsi"/>
          <w:sz w:val="24"/>
          <w:szCs w:val="24"/>
        </w:rPr>
        <w:t xml:space="preserve"> </w:t>
      </w:r>
      <w:r w:rsidR="002F4CC5" w:rsidRPr="00D478DF">
        <w:rPr>
          <w:rFonts w:cstheme="minorHAnsi"/>
          <w:sz w:val="24"/>
          <w:szCs w:val="24"/>
        </w:rPr>
        <w:t>«</w:t>
      </w:r>
      <w:r w:rsidRPr="00D478DF">
        <w:rPr>
          <w:rFonts w:cstheme="minorHAnsi"/>
          <w:sz w:val="24"/>
          <w:szCs w:val="24"/>
        </w:rPr>
        <w:t xml:space="preserve">Dopo averla osservata a lungo </w:t>
      </w:r>
      <w:r w:rsidR="003B015C" w:rsidRPr="00D478DF">
        <w:rPr>
          <w:rFonts w:cstheme="minorHAnsi"/>
          <w:sz w:val="24"/>
          <w:szCs w:val="24"/>
        </w:rPr>
        <w:t>sottoscrivo in toto quanto dici.</w:t>
      </w:r>
      <w:r w:rsidRPr="00D478DF">
        <w:rPr>
          <w:rFonts w:cstheme="minorHAnsi"/>
          <w:sz w:val="24"/>
          <w:szCs w:val="24"/>
        </w:rPr>
        <w:t xml:space="preserve"> </w:t>
      </w:r>
      <w:r w:rsidR="00E84E38" w:rsidRPr="00D478DF">
        <w:rPr>
          <w:rFonts w:cstheme="minorHAnsi"/>
          <w:color w:val="252525"/>
          <w:sz w:val="24"/>
          <w:szCs w:val="24"/>
        </w:rPr>
        <w:t>L'arte si trova  sul crinale posto tra caducità e immortalità.</w:t>
      </w:r>
      <w:r w:rsidR="00E05A27" w:rsidRPr="00D478DF">
        <w:rPr>
          <w:rFonts w:cstheme="minorHAnsi"/>
          <w:color w:val="252525"/>
          <w:sz w:val="24"/>
          <w:szCs w:val="24"/>
        </w:rPr>
        <w:t xml:space="preserve"> Ho qui sotto mano alcuni versi, per la verità un po' complessi, di Michelangelo. Te li leggo</w:t>
      </w:r>
      <w:r w:rsidR="002F4CC5" w:rsidRPr="00D478DF">
        <w:rPr>
          <w:rFonts w:cstheme="minorHAnsi"/>
          <w:color w:val="252525"/>
          <w:sz w:val="24"/>
          <w:szCs w:val="24"/>
        </w:rPr>
        <w:t>: “</w:t>
      </w:r>
      <w:r w:rsidR="00E05A27" w:rsidRPr="00D478DF">
        <w:rPr>
          <w:rFonts w:cstheme="minorHAnsi"/>
          <w:color w:val="252525"/>
          <w:sz w:val="24"/>
          <w:szCs w:val="24"/>
        </w:rPr>
        <w:t>S'a tuo nome ho concetto alcun imago, non è senza del par seco la morte, / ove l'arte e l'ingegno dilegua. / Ma se, quel c'alcun crede, i' m'appago / che si ritorni a viver, a tal sorte / ti ser</w:t>
      </w:r>
      <w:r w:rsidR="002F4CC5" w:rsidRPr="00D478DF">
        <w:rPr>
          <w:rFonts w:cstheme="minorHAnsi"/>
          <w:color w:val="252525"/>
          <w:sz w:val="24"/>
          <w:szCs w:val="24"/>
        </w:rPr>
        <w:t>virò, s'avvien che l'arte segua”</w:t>
      </w:r>
      <w:r w:rsidR="00E05A27" w:rsidRPr="00D478DF">
        <w:rPr>
          <w:rFonts w:cstheme="minorHAnsi"/>
          <w:color w:val="252525"/>
          <w:sz w:val="24"/>
          <w:szCs w:val="24"/>
        </w:rPr>
        <w:t xml:space="preserve"> (</w:t>
      </w:r>
      <w:r w:rsidR="00E05A27" w:rsidRPr="00D478DF">
        <w:rPr>
          <w:rFonts w:cstheme="minorHAnsi"/>
          <w:i/>
          <w:color w:val="252525"/>
          <w:sz w:val="24"/>
          <w:szCs w:val="24"/>
        </w:rPr>
        <w:t>Rime</w:t>
      </w:r>
      <w:r w:rsidR="00E05A27" w:rsidRPr="00D478DF">
        <w:rPr>
          <w:rFonts w:cstheme="minorHAnsi"/>
          <w:color w:val="252525"/>
          <w:sz w:val="24"/>
          <w:szCs w:val="24"/>
        </w:rPr>
        <w:t>, 284)</w:t>
      </w:r>
      <w:r w:rsidR="002F4CC5" w:rsidRPr="00D478DF">
        <w:rPr>
          <w:rFonts w:cstheme="minorHAnsi"/>
          <w:color w:val="252525"/>
          <w:sz w:val="24"/>
          <w:szCs w:val="24"/>
        </w:rPr>
        <w:t>»</w:t>
      </w:r>
      <w:r w:rsidR="00E05A27" w:rsidRPr="00D478DF">
        <w:rPr>
          <w:rFonts w:cstheme="minorHAnsi"/>
          <w:color w:val="252525"/>
          <w:sz w:val="24"/>
          <w:szCs w:val="24"/>
        </w:rPr>
        <w:t xml:space="preserve">. </w:t>
      </w:r>
    </w:p>
    <w:p w:rsidR="00E05A27" w:rsidRPr="00D478DF" w:rsidRDefault="00E05A27" w:rsidP="0062108C">
      <w:pPr>
        <w:spacing w:line="240" w:lineRule="auto"/>
        <w:rPr>
          <w:rFonts w:cstheme="minorHAnsi"/>
          <w:b/>
          <w:color w:val="252525"/>
          <w:sz w:val="24"/>
          <w:szCs w:val="24"/>
        </w:rPr>
      </w:pPr>
      <w:r w:rsidRPr="00D478DF">
        <w:rPr>
          <w:rFonts w:cstheme="minorHAnsi"/>
          <w:i/>
          <w:color w:val="252525"/>
          <w:sz w:val="24"/>
          <w:szCs w:val="24"/>
        </w:rPr>
        <w:t>Miriam</w:t>
      </w:r>
      <w:r w:rsidRPr="00D478DF">
        <w:rPr>
          <w:rFonts w:cstheme="minorHAnsi"/>
          <w:color w:val="252525"/>
          <w:sz w:val="24"/>
          <w:szCs w:val="24"/>
        </w:rPr>
        <w:t>: «Complicati anzi che no».</w:t>
      </w:r>
    </w:p>
    <w:p w:rsidR="00E84E38" w:rsidRPr="00D478DF" w:rsidRDefault="00E05A27" w:rsidP="0062108C">
      <w:pPr>
        <w:spacing w:line="240" w:lineRule="auto"/>
        <w:rPr>
          <w:rFonts w:cstheme="minorHAnsi"/>
          <w:color w:val="252525"/>
          <w:sz w:val="24"/>
          <w:szCs w:val="24"/>
        </w:rPr>
      </w:pPr>
      <w:r w:rsidRPr="00D478DF">
        <w:rPr>
          <w:rFonts w:cstheme="minorHAnsi"/>
          <w:i/>
          <w:color w:val="252525"/>
          <w:sz w:val="24"/>
          <w:szCs w:val="24"/>
        </w:rPr>
        <w:t>Simone</w:t>
      </w:r>
      <w:r w:rsidRPr="00D478DF">
        <w:rPr>
          <w:rFonts w:cstheme="minorHAnsi"/>
          <w:color w:val="252525"/>
          <w:sz w:val="24"/>
          <w:szCs w:val="24"/>
        </w:rPr>
        <w:t xml:space="preserve">: «Il senso dei versi è pressappoco il seguente: quando in tuo nome ho ideato qualche figura ho avvertito in pari tempo anche la presenza della morte che produce la scomparsa dell'arte e dell'ingegno, ma se pur mi appago, secondo la fede di alcuni, che si ritorni a vivere, ti servirò per raggiungere quella meta purché l'arte mi assecondi. </w:t>
      </w:r>
      <w:r w:rsidR="00E84E38" w:rsidRPr="00D478DF">
        <w:rPr>
          <w:rFonts w:cstheme="minorHAnsi"/>
          <w:color w:val="252525"/>
          <w:sz w:val="24"/>
          <w:szCs w:val="24"/>
        </w:rPr>
        <w:t>Per farla virare dalla parte di ciò che non tramonta, non basta una vittoria sulla morte conseguita attraverso una fama. Ora è in gioco una vita effettiva che si dispiega al di là del velo della morte. Ri</w:t>
      </w:r>
      <w:r w:rsidR="008E5CFF" w:rsidRPr="00D478DF">
        <w:rPr>
          <w:rFonts w:cstheme="minorHAnsi"/>
          <w:color w:val="252525"/>
          <w:sz w:val="24"/>
          <w:szCs w:val="24"/>
        </w:rPr>
        <w:t>spetto a essa l'arte resta nell'</w:t>
      </w:r>
      <w:r w:rsidR="00E84E38" w:rsidRPr="00D478DF">
        <w:rPr>
          <w:rFonts w:cstheme="minorHAnsi"/>
          <w:color w:val="252525"/>
          <w:sz w:val="24"/>
          <w:szCs w:val="24"/>
        </w:rPr>
        <w:t xml:space="preserve">incertezza di riuscire a </w:t>
      </w:r>
      <w:r w:rsidR="00100632" w:rsidRPr="00D478DF">
        <w:rPr>
          <w:rFonts w:cstheme="minorHAnsi"/>
          <w:color w:val="252525"/>
          <w:sz w:val="24"/>
          <w:szCs w:val="24"/>
        </w:rPr>
        <w:t>con</w:t>
      </w:r>
      <w:r w:rsidR="00E84E38" w:rsidRPr="00D478DF">
        <w:rPr>
          <w:rFonts w:cstheme="minorHAnsi"/>
          <w:color w:val="252525"/>
          <w:sz w:val="24"/>
          <w:szCs w:val="24"/>
        </w:rPr>
        <w:t>seguire una meta cos</w:t>
      </w:r>
      <w:r w:rsidRPr="00D478DF">
        <w:rPr>
          <w:rFonts w:cstheme="minorHAnsi"/>
          <w:color w:val="252525"/>
          <w:sz w:val="24"/>
          <w:szCs w:val="24"/>
        </w:rPr>
        <w:t>ì grande. Tuttavia il continuo “levare”</w:t>
      </w:r>
      <w:r w:rsidR="00E84E38" w:rsidRPr="00D478DF">
        <w:rPr>
          <w:rFonts w:cstheme="minorHAnsi"/>
          <w:color w:val="252525"/>
          <w:sz w:val="24"/>
          <w:szCs w:val="24"/>
        </w:rPr>
        <w:t xml:space="preserve"> che ha contraddistinto la lunga lavorazione dell'ultima opera di Michelangelo è sfociato in un esito tale da spogliare il marmo da ogni  componente di greve materialità.</w:t>
      </w:r>
      <w:r w:rsidRPr="00D478DF">
        <w:rPr>
          <w:rFonts w:cstheme="minorHAnsi"/>
          <w:color w:val="252525"/>
          <w:sz w:val="24"/>
          <w:szCs w:val="24"/>
        </w:rPr>
        <w:t xml:space="preserve"> Qui l'arte</w:t>
      </w:r>
      <w:r w:rsidR="008E5CFF" w:rsidRPr="00D478DF">
        <w:rPr>
          <w:rFonts w:cstheme="minorHAnsi"/>
          <w:color w:val="252525"/>
          <w:sz w:val="24"/>
          <w:szCs w:val="24"/>
        </w:rPr>
        <w:t xml:space="preserve"> lo</w:t>
      </w:r>
      <w:r w:rsidRPr="00D478DF">
        <w:rPr>
          <w:rFonts w:cstheme="minorHAnsi"/>
          <w:color w:val="252525"/>
          <w:sz w:val="24"/>
          <w:szCs w:val="24"/>
        </w:rPr>
        <w:t xml:space="preserve"> ha assecondato.</w:t>
      </w:r>
      <w:r w:rsidR="002F4CC5" w:rsidRPr="00D478DF">
        <w:rPr>
          <w:rFonts w:cstheme="minorHAnsi"/>
          <w:color w:val="252525"/>
          <w:sz w:val="24"/>
          <w:szCs w:val="24"/>
        </w:rPr>
        <w:t xml:space="preserve"> </w:t>
      </w:r>
      <w:r w:rsidRPr="00D478DF">
        <w:rPr>
          <w:rFonts w:cstheme="minorHAnsi"/>
          <w:color w:val="252525"/>
          <w:sz w:val="24"/>
          <w:szCs w:val="24"/>
        </w:rPr>
        <w:t xml:space="preserve"> Scrisse Michelangelo: “</w:t>
      </w:r>
      <w:r w:rsidR="00E84E38" w:rsidRPr="00D478DF">
        <w:rPr>
          <w:rFonts w:cstheme="minorHAnsi"/>
          <w:color w:val="252525"/>
          <w:sz w:val="24"/>
          <w:szCs w:val="24"/>
        </w:rPr>
        <w:t>Non ha l'abito  intero prima alcun, / c'a l</w:t>
      </w:r>
      <w:r w:rsidRPr="00D478DF">
        <w:rPr>
          <w:rFonts w:cstheme="minorHAnsi"/>
          <w:color w:val="252525"/>
          <w:sz w:val="24"/>
          <w:szCs w:val="24"/>
        </w:rPr>
        <w:t>'estremo dell'arte e della vita”</w:t>
      </w:r>
      <w:r w:rsidR="00E84E38" w:rsidRPr="00D478DF">
        <w:rPr>
          <w:rFonts w:cstheme="minorHAnsi"/>
          <w:color w:val="252525"/>
          <w:sz w:val="24"/>
          <w:szCs w:val="24"/>
        </w:rPr>
        <w:t xml:space="preserve">. La </w:t>
      </w:r>
      <w:r w:rsidR="00E84E38" w:rsidRPr="00D478DF">
        <w:rPr>
          <w:rFonts w:cstheme="minorHAnsi"/>
          <w:i/>
          <w:color w:val="252525"/>
          <w:sz w:val="24"/>
          <w:szCs w:val="24"/>
        </w:rPr>
        <w:t>Pietà Rondanini</w:t>
      </w:r>
      <w:r w:rsidR="00E84E38" w:rsidRPr="00D478DF">
        <w:rPr>
          <w:rFonts w:cstheme="minorHAnsi"/>
          <w:color w:val="252525"/>
          <w:sz w:val="24"/>
          <w:szCs w:val="24"/>
        </w:rPr>
        <w:t xml:space="preserve"> è questo estremo. Per le creatura umane nessun abito è così intero come quando può dirsi in-finito</w:t>
      </w:r>
      <w:r w:rsidRPr="00D478DF">
        <w:rPr>
          <w:rFonts w:cstheme="minorHAnsi"/>
          <w:color w:val="252525"/>
          <w:sz w:val="24"/>
          <w:szCs w:val="24"/>
        </w:rPr>
        <w:t>»</w:t>
      </w:r>
      <w:r w:rsidR="00E84E38" w:rsidRPr="00D478DF">
        <w:rPr>
          <w:rFonts w:cstheme="minorHAnsi"/>
          <w:color w:val="252525"/>
          <w:sz w:val="24"/>
          <w:szCs w:val="24"/>
        </w:rPr>
        <w:t>.</w:t>
      </w:r>
    </w:p>
    <w:p w:rsidR="00E84E38" w:rsidRPr="00D478DF" w:rsidRDefault="00E84E38" w:rsidP="0062108C">
      <w:pPr>
        <w:spacing w:line="240" w:lineRule="auto"/>
        <w:rPr>
          <w:rFonts w:cstheme="minorHAnsi"/>
          <w:color w:val="252525"/>
          <w:sz w:val="24"/>
          <w:szCs w:val="24"/>
        </w:rPr>
      </w:pPr>
    </w:p>
    <w:p w:rsidR="00E84E38" w:rsidRPr="00D478DF" w:rsidRDefault="00E84E38" w:rsidP="0062108C">
      <w:pPr>
        <w:spacing w:line="240" w:lineRule="auto"/>
        <w:rPr>
          <w:rFonts w:cstheme="minorHAnsi"/>
          <w:color w:val="252525"/>
          <w:sz w:val="24"/>
          <w:szCs w:val="24"/>
        </w:rPr>
      </w:pPr>
    </w:p>
    <w:p w:rsidR="00E84E38" w:rsidRPr="00D478DF" w:rsidRDefault="00E84E38" w:rsidP="0062108C">
      <w:pPr>
        <w:spacing w:line="240" w:lineRule="auto"/>
        <w:rPr>
          <w:rFonts w:cstheme="minorHAnsi"/>
          <w:color w:val="252525"/>
          <w:sz w:val="24"/>
          <w:szCs w:val="24"/>
        </w:rPr>
      </w:pPr>
    </w:p>
    <w:p w:rsidR="00E84E38" w:rsidRPr="00D478DF" w:rsidRDefault="00E84E38" w:rsidP="0062108C">
      <w:pPr>
        <w:pStyle w:val="Testonotaapidipagina"/>
        <w:rPr>
          <w:rFonts w:cstheme="minorHAnsi"/>
          <w:sz w:val="24"/>
          <w:szCs w:val="24"/>
        </w:rPr>
      </w:pPr>
    </w:p>
    <w:p w:rsidR="00E84E38" w:rsidRPr="00D478DF" w:rsidRDefault="00E84E38" w:rsidP="0062108C">
      <w:pPr>
        <w:pStyle w:val="Testonotaapidipagina"/>
        <w:rPr>
          <w:rFonts w:cstheme="minorHAnsi"/>
          <w:sz w:val="24"/>
          <w:szCs w:val="24"/>
        </w:rPr>
      </w:pPr>
    </w:p>
    <w:p w:rsidR="00E84E38" w:rsidRPr="00D478DF" w:rsidRDefault="00E84E38" w:rsidP="0062108C">
      <w:pPr>
        <w:pStyle w:val="Testonotaapidipagina"/>
        <w:rPr>
          <w:rFonts w:cstheme="minorHAnsi"/>
          <w:sz w:val="24"/>
          <w:szCs w:val="24"/>
        </w:rPr>
      </w:pPr>
    </w:p>
    <w:p w:rsidR="00E84E38" w:rsidRPr="00D478DF" w:rsidRDefault="00E84E38" w:rsidP="0062108C">
      <w:pPr>
        <w:spacing w:line="240" w:lineRule="auto"/>
        <w:rPr>
          <w:rFonts w:cstheme="minorHAnsi"/>
          <w:sz w:val="24"/>
          <w:szCs w:val="24"/>
        </w:rPr>
      </w:pPr>
    </w:p>
    <w:p w:rsidR="00E84E38" w:rsidRPr="00D478DF" w:rsidRDefault="00E84E38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</w:p>
    <w:p w:rsidR="00616A2A" w:rsidRPr="00D478DF" w:rsidRDefault="00616A2A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</w:p>
    <w:p w:rsidR="00DE5506" w:rsidRPr="00D478DF" w:rsidRDefault="00DE5506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</w:p>
    <w:p w:rsidR="00187D08" w:rsidRPr="00D478DF" w:rsidRDefault="00187D08" w:rsidP="0062108C">
      <w:pPr>
        <w:spacing w:line="240" w:lineRule="auto"/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</w:pPr>
    </w:p>
    <w:p w:rsidR="00187D08" w:rsidRPr="00D478DF" w:rsidRDefault="00187D08" w:rsidP="0062108C">
      <w:pPr>
        <w:spacing w:line="240" w:lineRule="auto"/>
        <w:rPr>
          <w:rFonts w:cstheme="minorHAnsi"/>
          <w:color w:val="252525"/>
          <w:sz w:val="24"/>
          <w:szCs w:val="24"/>
          <w:shd w:val="clear" w:color="auto" w:fill="FFFFFF"/>
        </w:rPr>
      </w:pPr>
    </w:p>
    <w:sectPr w:rsidR="00187D08" w:rsidRPr="00D478DF" w:rsidSect="00621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CE" w:rsidRDefault="00CB65CE" w:rsidP="00E84E38">
      <w:pPr>
        <w:spacing w:line="240" w:lineRule="auto"/>
      </w:pPr>
      <w:r>
        <w:separator/>
      </w:r>
    </w:p>
  </w:endnote>
  <w:endnote w:type="continuationSeparator" w:id="0">
    <w:p w:rsidR="00CB65CE" w:rsidRDefault="00CB65CE" w:rsidP="00E84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8C" w:rsidRDefault="006210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9591"/>
      <w:docPartObj>
        <w:docPartGallery w:val="Page Numbers (Bottom of Page)"/>
        <w:docPartUnique/>
      </w:docPartObj>
    </w:sdtPr>
    <w:sdtContent>
      <w:p w:rsidR="0062108C" w:rsidRDefault="006D3B4C">
        <w:pPr>
          <w:pStyle w:val="Pidipagina"/>
          <w:jc w:val="center"/>
        </w:pPr>
        <w:fldSimple w:instr=" PAGE   \* MERGEFORMAT ">
          <w:r w:rsidR="00CB65CE">
            <w:rPr>
              <w:noProof/>
            </w:rPr>
            <w:t>1</w:t>
          </w:r>
        </w:fldSimple>
      </w:p>
    </w:sdtContent>
  </w:sdt>
  <w:p w:rsidR="0062108C" w:rsidRDefault="0062108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8C" w:rsidRDefault="006210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CE" w:rsidRDefault="00CB65CE" w:rsidP="00E84E38">
      <w:pPr>
        <w:spacing w:line="240" w:lineRule="auto"/>
      </w:pPr>
      <w:r>
        <w:separator/>
      </w:r>
    </w:p>
  </w:footnote>
  <w:footnote w:type="continuationSeparator" w:id="0">
    <w:p w:rsidR="00CB65CE" w:rsidRDefault="00CB65CE" w:rsidP="00E84E38">
      <w:pPr>
        <w:spacing w:line="240" w:lineRule="auto"/>
      </w:pPr>
      <w:r>
        <w:continuationSeparator/>
      </w:r>
    </w:p>
  </w:footnote>
  <w:footnote w:id="1">
    <w:p w:rsidR="00BD0095" w:rsidRPr="009C5E39" w:rsidRDefault="00BD0095" w:rsidP="00BD0095">
      <w:pPr>
        <w:pStyle w:val="Testonotaapidipagina"/>
        <w:tabs>
          <w:tab w:val="left" w:pos="567"/>
        </w:tabs>
        <w:rPr>
          <w:rFonts w:cstheme="minorHAnsi"/>
        </w:rPr>
      </w:pPr>
      <w:r w:rsidRPr="009C5E39">
        <w:rPr>
          <w:rStyle w:val="Rimandonotaapidipagina"/>
          <w:rFonts w:cstheme="minorHAnsi"/>
        </w:rPr>
        <w:footnoteRef/>
      </w:r>
      <w:r w:rsidRPr="009C5E39">
        <w:rPr>
          <w:rFonts w:cstheme="minorHAnsi"/>
        </w:rPr>
        <w:t xml:space="preserve"> </w:t>
      </w:r>
      <w:r w:rsidRPr="009C5E39">
        <w:rPr>
          <w:rFonts w:cstheme="minorHAnsi"/>
          <w:i/>
          <w:sz w:val="24"/>
          <w:szCs w:val="24"/>
        </w:rPr>
        <w:t>Il Regno-attualità</w:t>
      </w:r>
      <w:r w:rsidRPr="009C5E39">
        <w:rPr>
          <w:rFonts w:cstheme="minorHAnsi"/>
        </w:rPr>
        <w:t xml:space="preserve"> </w:t>
      </w:r>
      <w:r w:rsidRPr="009C5E39">
        <w:rPr>
          <w:rFonts w:cstheme="minorHAnsi"/>
          <w:sz w:val="24"/>
          <w:szCs w:val="24"/>
        </w:rPr>
        <w:t>7,2015, pp. 501-502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8C" w:rsidRDefault="006210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8C" w:rsidRDefault="0062108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8C" w:rsidRDefault="0062108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E4D25"/>
    <w:rsid w:val="00027173"/>
    <w:rsid w:val="000800C5"/>
    <w:rsid w:val="00100632"/>
    <w:rsid w:val="001466E6"/>
    <w:rsid w:val="00187D08"/>
    <w:rsid w:val="001B1CD0"/>
    <w:rsid w:val="00255414"/>
    <w:rsid w:val="00296F1C"/>
    <w:rsid w:val="002E6DBA"/>
    <w:rsid w:val="002F4CC5"/>
    <w:rsid w:val="002F5801"/>
    <w:rsid w:val="00302B5D"/>
    <w:rsid w:val="003675FA"/>
    <w:rsid w:val="003A17FF"/>
    <w:rsid w:val="003A352F"/>
    <w:rsid w:val="003A44F3"/>
    <w:rsid w:val="003B015C"/>
    <w:rsid w:val="004B23A2"/>
    <w:rsid w:val="005B1EB7"/>
    <w:rsid w:val="00616A2A"/>
    <w:rsid w:val="0062108C"/>
    <w:rsid w:val="00624613"/>
    <w:rsid w:val="00640A39"/>
    <w:rsid w:val="006D3B4C"/>
    <w:rsid w:val="006E69F5"/>
    <w:rsid w:val="00707DCC"/>
    <w:rsid w:val="00742E8C"/>
    <w:rsid w:val="00777790"/>
    <w:rsid w:val="00802A7F"/>
    <w:rsid w:val="008067C9"/>
    <w:rsid w:val="00807713"/>
    <w:rsid w:val="008E5CFF"/>
    <w:rsid w:val="00910AB6"/>
    <w:rsid w:val="00984648"/>
    <w:rsid w:val="009C5E39"/>
    <w:rsid w:val="009D30DA"/>
    <w:rsid w:val="009E4D25"/>
    <w:rsid w:val="00A26B26"/>
    <w:rsid w:val="00A27484"/>
    <w:rsid w:val="00A92EAC"/>
    <w:rsid w:val="00AC2A42"/>
    <w:rsid w:val="00AC2DF2"/>
    <w:rsid w:val="00B44690"/>
    <w:rsid w:val="00B53AEE"/>
    <w:rsid w:val="00BD0095"/>
    <w:rsid w:val="00BE1C52"/>
    <w:rsid w:val="00BE76D0"/>
    <w:rsid w:val="00C10404"/>
    <w:rsid w:val="00C31358"/>
    <w:rsid w:val="00C344FE"/>
    <w:rsid w:val="00CB65CE"/>
    <w:rsid w:val="00D35059"/>
    <w:rsid w:val="00D478DF"/>
    <w:rsid w:val="00DD4A2B"/>
    <w:rsid w:val="00DE5506"/>
    <w:rsid w:val="00E05A27"/>
    <w:rsid w:val="00E84E38"/>
    <w:rsid w:val="00E92E4B"/>
    <w:rsid w:val="00F459C3"/>
    <w:rsid w:val="00F546AE"/>
    <w:rsid w:val="00F54E7C"/>
    <w:rsid w:val="00F675AA"/>
    <w:rsid w:val="00F7266E"/>
    <w:rsid w:val="00FA7E16"/>
    <w:rsid w:val="00F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466E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4E38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4E3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4E3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2108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2108C"/>
  </w:style>
  <w:style w:type="paragraph" w:styleId="Pidipagina">
    <w:name w:val="footer"/>
    <w:basedOn w:val="Normale"/>
    <w:link w:val="PidipaginaCarattere"/>
    <w:uiPriority w:val="99"/>
    <w:unhideWhenUsed/>
    <w:rsid w:val="0062108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3AE6E-C7B1-4CE5-B47B-628E0801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UserDigita</dc:creator>
  <cp:lastModifiedBy>UserDigita</cp:lastModifiedBy>
  <cp:revision>2</cp:revision>
  <cp:lastPrinted>2015-10-24T17:20:00Z</cp:lastPrinted>
  <dcterms:created xsi:type="dcterms:W3CDTF">2020-11-27T09:58:00Z</dcterms:created>
  <dcterms:modified xsi:type="dcterms:W3CDTF">2020-11-27T09:58:00Z</dcterms:modified>
</cp:coreProperties>
</file>