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D3F52" w14:textId="77777777" w:rsidR="00BA3B20" w:rsidRPr="00B61B26" w:rsidRDefault="00BA3B20" w:rsidP="00BA3B20">
      <w:pPr>
        <w:rPr>
          <w:rFonts w:ascii="Book Antiqua" w:hAnsi="Book Antiqua"/>
          <w:b/>
          <w:bCs/>
          <w:i/>
          <w:iCs/>
          <w:sz w:val="28"/>
          <w:szCs w:val="28"/>
        </w:rPr>
      </w:pPr>
      <w:r w:rsidRPr="00B61B26">
        <w:rPr>
          <w:rFonts w:ascii="Book Antiqua" w:hAnsi="Book Antiqua"/>
          <w:b/>
          <w:bCs/>
          <w:i/>
          <w:iCs/>
          <w:sz w:val="28"/>
          <w:szCs w:val="28"/>
        </w:rPr>
        <w:t>Il Vangelo di Matteo:</w:t>
      </w:r>
    </w:p>
    <w:p w14:paraId="12030475" w14:textId="77777777" w:rsidR="00BA3B20" w:rsidRDefault="00BA3B20" w:rsidP="00BA3B20">
      <w:pPr>
        <w:rPr>
          <w:rFonts w:ascii="Book Antiqua" w:hAnsi="Book Antiqua"/>
          <w:b/>
          <w:bCs/>
          <w:i/>
          <w:iCs/>
          <w:sz w:val="28"/>
          <w:szCs w:val="28"/>
        </w:rPr>
      </w:pPr>
      <w:r w:rsidRPr="00B61B26">
        <w:rPr>
          <w:rFonts w:ascii="Book Antiqua" w:hAnsi="Book Antiqua"/>
          <w:b/>
          <w:bCs/>
          <w:i/>
          <w:iCs/>
          <w:sz w:val="28"/>
          <w:szCs w:val="28"/>
        </w:rPr>
        <w:t>introduzione e letture</w:t>
      </w:r>
    </w:p>
    <w:p w14:paraId="18CEC3EA" w14:textId="77777777" w:rsidR="00BA3B20" w:rsidRPr="00F00AE3" w:rsidRDefault="00BA3B20" w:rsidP="00BA3B20">
      <w:pPr>
        <w:pStyle w:val="Paragrafoelenco"/>
        <w:numPr>
          <w:ilvl w:val="0"/>
          <w:numId w:val="1"/>
        </w:numPr>
        <w:jc w:val="both"/>
        <w:rPr>
          <w:rFonts w:ascii="Book Antiqua" w:hAnsi="Book Antiqua"/>
          <w:b/>
          <w:bCs/>
          <w:i/>
          <w:iCs/>
          <w:sz w:val="28"/>
          <w:szCs w:val="28"/>
        </w:rPr>
      </w:pPr>
      <w:r w:rsidRPr="00F00AE3">
        <w:rPr>
          <w:rFonts w:ascii="Book Antiqua" w:hAnsi="Book Antiqua"/>
          <w:b/>
          <w:bCs/>
          <w:i/>
          <w:iCs/>
          <w:sz w:val="28"/>
          <w:szCs w:val="28"/>
        </w:rPr>
        <w:t>Introduzione</w:t>
      </w:r>
      <w:r w:rsidRPr="00F00AE3">
        <w:rPr>
          <w:rStyle w:val="Rimandonotaapidipagina"/>
          <w:rFonts w:ascii="Book Antiqua" w:hAnsi="Book Antiqua"/>
          <w:b/>
          <w:bCs/>
          <w:i/>
          <w:iCs/>
          <w:sz w:val="28"/>
          <w:szCs w:val="28"/>
        </w:rPr>
        <w:footnoteReference w:id="1"/>
      </w:r>
    </w:p>
    <w:p w14:paraId="4F3E9F74" w14:textId="77777777" w:rsidR="00BA3B20" w:rsidRDefault="00BA3B20" w:rsidP="00BA3B20">
      <w:pPr>
        <w:pStyle w:val="Paragrafoelenco"/>
        <w:jc w:val="both"/>
        <w:rPr>
          <w:rFonts w:ascii="Book Antiqua" w:hAnsi="Book Antiqua"/>
          <w:b/>
          <w:bCs/>
          <w:i/>
          <w:iCs/>
          <w:szCs w:val="24"/>
        </w:rPr>
      </w:pPr>
    </w:p>
    <w:p w14:paraId="30780EDE" w14:textId="77777777" w:rsidR="00BA3B20" w:rsidRDefault="00BA3B20" w:rsidP="00BA3B20">
      <w:pPr>
        <w:pStyle w:val="Paragrafoelenco"/>
        <w:numPr>
          <w:ilvl w:val="0"/>
          <w:numId w:val="2"/>
        </w:numPr>
        <w:jc w:val="both"/>
        <w:rPr>
          <w:rFonts w:ascii="Book Antiqua" w:hAnsi="Book Antiqua"/>
          <w:szCs w:val="24"/>
        </w:rPr>
      </w:pPr>
      <w:r w:rsidRPr="00C245F0">
        <w:rPr>
          <w:rFonts w:ascii="Book Antiqua" w:hAnsi="Book Antiqua"/>
          <w:i/>
          <w:iCs/>
          <w:szCs w:val="24"/>
        </w:rPr>
        <w:t>Il primo vangelo canonico</w:t>
      </w:r>
      <w:r>
        <w:rPr>
          <w:rFonts w:ascii="Book Antiqua" w:hAnsi="Book Antiqua"/>
          <w:szCs w:val="24"/>
        </w:rPr>
        <w:t>: motivi di tale priorità (136)</w:t>
      </w:r>
    </w:p>
    <w:p w14:paraId="08DF1971" w14:textId="77777777" w:rsidR="00BA3B20" w:rsidRDefault="00BA3B20" w:rsidP="00BA3B20">
      <w:pPr>
        <w:pStyle w:val="Paragrafoelenco"/>
        <w:jc w:val="both"/>
        <w:rPr>
          <w:rFonts w:ascii="Book Antiqua" w:hAnsi="Book Antiqua"/>
          <w:szCs w:val="24"/>
        </w:rPr>
      </w:pPr>
    </w:p>
    <w:p w14:paraId="71DFBFC4" w14:textId="77777777" w:rsidR="00BA3B20" w:rsidRDefault="00BA3B20" w:rsidP="00BA3B20">
      <w:pPr>
        <w:pStyle w:val="Paragrafoelenco"/>
        <w:numPr>
          <w:ilvl w:val="0"/>
          <w:numId w:val="2"/>
        </w:numPr>
        <w:jc w:val="both"/>
        <w:rPr>
          <w:rFonts w:ascii="Book Antiqua" w:hAnsi="Book Antiqua"/>
          <w:szCs w:val="24"/>
        </w:rPr>
      </w:pPr>
      <w:r w:rsidRPr="00C245F0">
        <w:rPr>
          <w:rFonts w:ascii="Book Antiqua" w:hAnsi="Book Antiqua"/>
          <w:i/>
          <w:iCs/>
          <w:szCs w:val="24"/>
        </w:rPr>
        <w:t>Le fonti</w:t>
      </w:r>
      <w:r>
        <w:rPr>
          <w:rFonts w:ascii="Book Antiqua" w:hAnsi="Book Antiqua"/>
          <w:szCs w:val="24"/>
        </w:rPr>
        <w:t xml:space="preserve"> (136-137)</w:t>
      </w:r>
    </w:p>
    <w:p w14:paraId="2FCCB97E" w14:textId="77777777" w:rsidR="00BA3B20" w:rsidRPr="00C245F0" w:rsidRDefault="00BA3B20" w:rsidP="00BA3B20">
      <w:pPr>
        <w:pStyle w:val="Paragrafoelenco"/>
        <w:rPr>
          <w:rFonts w:ascii="Book Antiqua" w:hAnsi="Book Antiqua"/>
          <w:szCs w:val="24"/>
        </w:rPr>
      </w:pPr>
    </w:p>
    <w:p w14:paraId="5BF4D0D7" w14:textId="77777777" w:rsidR="00BA3B20" w:rsidRDefault="00BA3B20" w:rsidP="00BA3B20">
      <w:pPr>
        <w:pStyle w:val="Paragrafoelenco"/>
        <w:numPr>
          <w:ilvl w:val="0"/>
          <w:numId w:val="2"/>
        </w:numPr>
        <w:jc w:val="both"/>
        <w:rPr>
          <w:rFonts w:ascii="Book Antiqua" w:hAnsi="Book Antiqua"/>
          <w:szCs w:val="24"/>
        </w:rPr>
      </w:pPr>
      <w:r w:rsidRPr="00C245F0">
        <w:rPr>
          <w:rFonts w:ascii="Book Antiqua" w:hAnsi="Book Antiqua"/>
          <w:i/>
          <w:iCs/>
          <w:szCs w:val="24"/>
        </w:rPr>
        <w:t>Data e luogo</w:t>
      </w:r>
      <w:r>
        <w:rPr>
          <w:rFonts w:ascii="Book Antiqua" w:hAnsi="Book Antiqua"/>
          <w:szCs w:val="24"/>
        </w:rPr>
        <w:t xml:space="preserve"> (139)</w:t>
      </w:r>
    </w:p>
    <w:p w14:paraId="59FCBF8A" w14:textId="77777777" w:rsidR="00BA3B20" w:rsidRPr="00C245F0" w:rsidRDefault="00BA3B20" w:rsidP="00BA3B20">
      <w:pPr>
        <w:pStyle w:val="Paragrafoelenco"/>
        <w:rPr>
          <w:rFonts w:ascii="Book Antiqua" w:hAnsi="Book Antiqua"/>
          <w:szCs w:val="24"/>
        </w:rPr>
      </w:pPr>
    </w:p>
    <w:p w14:paraId="504CFF80" w14:textId="77777777" w:rsidR="00BA3B20" w:rsidRDefault="00BA3B20" w:rsidP="00BA3B20">
      <w:pPr>
        <w:pStyle w:val="Paragrafoelenco"/>
        <w:numPr>
          <w:ilvl w:val="0"/>
          <w:numId w:val="2"/>
        </w:numPr>
        <w:jc w:val="both"/>
        <w:rPr>
          <w:rFonts w:ascii="Book Antiqua" w:hAnsi="Book Antiqua"/>
          <w:szCs w:val="24"/>
        </w:rPr>
      </w:pPr>
      <w:r w:rsidRPr="00C245F0">
        <w:rPr>
          <w:rFonts w:ascii="Book Antiqua" w:hAnsi="Book Antiqua"/>
          <w:i/>
          <w:iCs/>
          <w:szCs w:val="24"/>
        </w:rPr>
        <w:t>Destinatari</w:t>
      </w:r>
      <w:r>
        <w:rPr>
          <w:rFonts w:ascii="Book Antiqua" w:hAnsi="Book Antiqua"/>
          <w:szCs w:val="24"/>
        </w:rPr>
        <w:t xml:space="preserve"> (140)</w:t>
      </w:r>
    </w:p>
    <w:p w14:paraId="34F2C0B2" w14:textId="77777777" w:rsidR="00BA3B20" w:rsidRPr="00C245F0" w:rsidRDefault="00BA3B20" w:rsidP="00BA3B20">
      <w:pPr>
        <w:pStyle w:val="Paragrafoelenco"/>
        <w:rPr>
          <w:rFonts w:ascii="Book Antiqua" w:hAnsi="Book Antiqua"/>
          <w:szCs w:val="24"/>
        </w:rPr>
      </w:pPr>
    </w:p>
    <w:p w14:paraId="5FD7356B" w14:textId="77777777" w:rsidR="00BA3B20" w:rsidRDefault="00BA3B20" w:rsidP="00BA3B20">
      <w:pPr>
        <w:pStyle w:val="Paragrafoelenco"/>
        <w:numPr>
          <w:ilvl w:val="0"/>
          <w:numId w:val="2"/>
        </w:numPr>
        <w:jc w:val="both"/>
        <w:rPr>
          <w:rFonts w:ascii="Book Antiqua" w:hAnsi="Book Antiqua"/>
          <w:szCs w:val="24"/>
        </w:rPr>
      </w:pPr>
      <w:r w:rsidRPr="00C245F0">
        <w:rPr>
          <w:rFonts w:ascii="Book Antiqua" w:hAnsi="Book Antiqua"/>
          <w:i/>
          <w:iCs/>
          <w:szCs w:val="24"/>
        </w:rPr>
        <w:t>Struttura della narrazione</w:t>
      </w:r>
      <w:r>
        <w:rPr>
          <w:rFonts w:ascii="Book Antiqua" w:hAnsi="Book Antiqua"/>
          <w:szCs w:val="24"/>
        </w:rPr>
        <w:t xml:space="preserve"> (140-141)</w:t>
      </w:r>
    </w:p>
    <w:p w14:paraId="5E293205" w14:textId="77777777" w:rsidR="00BA3B20" w:rsidRPr="00F00AE3" w:rsidRDefault="00BA3B20" w:rsidP="00BA3B20">
      <w:pPr>
        <w:pStyle w:val="Paragrafoelenco"/>
        <w:rPr>
          <w:rFonts w:ascii="Book Antiqua" w:hAnsi="Book Antiqua"/>
          <w:szCs w:val="24"/>
        </w:rPr>
      </w:pPr>
    </w:p>
    <w:p w14:paraId="6D70D616" w14:textId="77777777" w:rsidR="00BA3B20" w:rsidRDefault="00BA3B20" w:rsidP="00BA3B20">
      <w:pPr>
        <w:jc w:val="both"/>
        <w:rPr>
          <w:rFonts w:ascii="Book Antiqua" w:hAnsi="Book Antiqua"/>
          <w:szCs w:val="24"/>
        </w:rPr>
      </w:pPr>
    </w:p>
    <w:p w14:paraId="1CD1F5E4" w14:textId="77777777" w:rsidR="00BA3B20" w:rsidRDefault="00BA3B20" w:rsidP="00BA3B20">
      <w:pPr>
        <w:pStyle w:val="Paragrafoelenco"/>
        <w:numPr>
          <w:ilvl w:val="0"/>
          <w:numId w:val="1"/>
        </w:numPr>
        <w:rPr>
          <w:rFonts w:ascii="Book Antiqua" w:hAnsi="Book Antiqua"/>
          <w:b/>
          <w:bCs/>
          <w:i/>
          <w:iCs/>
          <w:sz w:val="28"/>
          <w:szCs w:val="28"/>
        </w:rPr>
      </w:pPr>
      <w:r w:rsidRPr="00F00AE3">
        <w:rPr>
          <w:rFonts w:ascii="Book Antiqua" w:hAnsi="Book Antiqua"/>
          <w:b/>
          <w:bCs/>
          <w:i/>
          <w:iCs/>
          <w:sz w:val="28"/>
          <w:szCs w:val="28"/>
        </w:rPr>
        <w:t>Saggi di lettura</w:t>
      </w:r>
    </w:p>
    <w:p w14:paraId="3DD2F4E2" w14:textId="77777777" w:rsidR="00BA3B20" w:rsidRDefault="00BA3B20" w:rsidP="00BA3B20">
      <w:pPr>
        <w:jc w:val="both"/>
        <w:rPr>
          <w:rFonts w:ascii="Book Antiqua" w:hAnsi="Book Antiqua"/>
          <w:b/>
          <w:bCs/>
          <w:i/>
          <w:iCs/>
          <w:sz w:val="28"/>
          <w:szCs w:val="28"/>
        </w:rPr>
      </w:pPr>
    </w:p>
    <w:p w14:paraId="61095FC3" w14:textId="77777777" w:rsidR="00BA3B20" w:rsidRPr="006E362B" w:rsidRDefault="00BA3B20" w:rsidP="00BA3B20">
      <w:pPr>
        <w:pStyle w:val="Paragrafoelenco"/>
        <w:numPr>
          <w:ilvl w:val="0"/>
          <w:numId w:val="4"/>
        </w:numPr>
        <w:jc w:val="both"/>
        <w:rPr>
          <w:i/>
        </w:rPr>
      </w:pPr>
      <w:r w:rsidRPr="006E362B">
        <w:rPr>
          <w:rFonts w:ascii="Book Antiqua" w:hAnsi="Book Antiqua"/>
          <w:b/>
          <w:bCs/>
          <w:i/>
          <w:iCs/>
          <w:sz w:val="28"/>
          <w:szCs w:val="28"/>
        </w:rPr>
        <w:t xml:space="preserve">Dall’inizio </w:t>
      </w:r>
      <w:r w:rsidRPr="006E362B">
        <w:rPr>
          <w:rFonts w:ascii="Book Antiqua" w:hAnsi="Book Antiqua"/>
          <w:b/>
          <w:i/>
          <w:sz w:val="28"/>
          <w:szCs w:val="28"/>
        </w:rPr>
        <w:t>(Mt 2,1-12)</w:t>
      </w:r>
      <w:r w:rsidRPr="006E362B">
        <w:rPr>
          <w:rFonts w:ascii="Book Antiqua" w:hAnsi="Book Antiqua"/>
          <w:b/>
          <w:bCs/>
          <w:i/>
          <w:iCs/>
          <w:sz w:val="28"/>
          <w:szCs w:val="28"/>
        </w:rPr>
        <w:t xml:space="preserve">: </w:t>
      </w:r>
      <w:r w:rsidRPr="006E362B">
        <w:rPr>
          <w:rFonts w:ascii="Book Antiqua" w:hAnsi="Book Antiqua"/>
          <w:b/>
          <w:i/>
          <w:sz w:val="28"/>
          <w:szCs w:val="28"/>
        </w:rPr>
        <w:t>i Magi</w:t>
      </w:r>
      <w:r w:rsidRPr="006E362B">
        <w:rPr>
          <w:rStyle w:val="Rimandonotaapidipagina"/>
          <w:rFonts w:ascii="Book Antiqua" w:hAnsi="Book Antiqua"/>
          <w:b/>
          <w:bCs/>
          <w:i/>
          <w:iCs/>
          <w:sz w:val="28"/>
          <w:szCs w:val="28"/>
        </w:rPr>
        <w:t xml:space="preserve"> </w:t>
      </w:r>
      <w:r w:rsidRPr="006E362B">
        <w:rPr>
          <w:rStyle w:val="Rimandonotaapidipagina"/>
          <w:rFonts w:ascii="Book Antiqua" w:hAnsi="Book Antiqua"/>
          <w:b/>
          <w:bCs/>
          <w:i/>
          <w:iCs/>
          <w:sz w:val="28"/>
          <w:szCs w:val="28"/>
        </w:rPr>
        <w:footnoteReference w:id="2"/>
      </w:r>
    </w:p>
    <w:p w14:paraId="3FAB97A1" w14:textId="77777777" w:rsidR="00BA3B20" w:rsidRPr="00F44083" w:rsidRDefault="00BA3B20" w:rsidP="00BA3B20">
      <w:pPr>
        <w:jc w:val="both"/>
      </w:pPr>
      <w:r w:rsidRPr="00E71E7C">
        <w:t xml:space="preserve">Figura e azione dei Magi sono completamente caratterizzate dalla </w:t>
      </w:r>
      <w:r w:rsidRPr="00941D66">
        <w:rPr>
          <w:i/>
        </w:rPr>
        <w:t>ricerca</w:t>
      </w:r>
      <w:r w:rsidRPr="00E71E7C">
        <w:t xml:space="preserve"> </w:t>
      </w:r>
      <w:r w:rsidRPr="00F44083">
        <w:rPr>
          <w:i/>
          <w:iCs/>
        </w:rPr>
        <w:t>in funzione dell'adorazione</w:t>
      </w:r>
      <w:r w:rsidRPr="00E71E7C">
        <w:t xml:space="preserve">. Forniscono un vero e proprio </w:t>
      </w:r>
      <w:r w:rsidRPr="00941D66">
        <w:rPr>
          <w:i/>
        </w:rPr>
        <w:t>paradigma ideale di ricerca cristologica</w:t>
      </w:r>
      <w:r w:rsidRPr="00E71E7C">
        <w:t xml:space="preserve">. </w:t>
      </w:r>
      <w:r w:rsidRPr="00334B2F">
        <w:rPr>
          <w:i/>
          <w:iCs/>
        </w:rPr>
        <w:t xml:space="preserve">Rappresentano una figura/modello preliminare inclusiva di quei tratti </w:t>
      </w:r>
      <w:proofErr w:type="spellStart"/>
      <w:r w:rsidRPr="00334B2F">
        <w:rPr>
          <w:i/>
          <w:iCs/>
        </w:rPr>
        <w:t>discepolari</w:t>
      </w:r>
      <w:proofErr w:type="spellEnd"/>
      <w:r w:rsidRPr="00334B2F">
        <w:rPr>
          <w:i/>
          <w:iCs/>
        </w:rPr>
        <w:t xml:space="preserve"> che successivamente saranno richiesti e rappresentativi per i discepoli</w:t>
      </w:r>
      <w:r w:rsidRPr="00E71E7C">
        <w:t xml:space="preserve">. Insieme a Giuseppe - </w:t>
      </w:r>
      <w:proofErr w:type="gramStart"/>
      <w:r w:rsidRPr="00E71E7C">
        <w:t>« che</w:t>
      </w:r>
      <w:proofErr w:type="gramEnd"/>
      <w:r w:rsidRPr="00E71E7C">
        <w:t xml:space="preserve"> era giusto», e che quindi anticipa la via della giustizia di Giovanni Battista e la figura della giustizia maggiore richiesta da Gesù - i Magi forniscono un ottimo luogo per la costruzione del lettore implicito, anzi del </w:t>
      </w:r>
      <w:r w:rsidRPr="00941D66">
        <w:rPr>
          <w:i/>
        </w:rPr>
        <w:t xml:space="preserve">lettore ideale del racconto </w:t>
      </w:r>
      <w:proofErr w:type="spellStart"/>
      <w:r w:rsidRPr="00941D66">
        <w:rPr>
          <w:i/>
        </w:rPr>
        <w:t>matteano</w:t>
      </w:r>
      <w:proofErr w:type="spellEnd"/>
      <w:r w:rsidRPr="00E71E7C">
        <w:rPr>
          <w:rStyle w:val="Rimandonotaapidipagina"/>
        </w:rPr>
        <w:footnoteReference w:id="3"/>
      </w:r>
      <w:r w:rsidRPr="00E71E7C">
        <w:t>.</w:t>
      </w:r>
    </w:p>
    <w:p w14:paraId="34E4C285" w14:textId="77777777" w:rsidR="00BA3B20" w:rsidRPr="006271FB" w:rsidRDefault="00BA3B20" w:rsidP="00BA3B20">
      <w:pPr>
        <w:spacing w:after="0"/>
        <w:jc w:val="both"/>
        <w:rPr>
          <w:i/>
          <w:lang w:eastAsia="it-IT"/>
        </w:rPr>
      </w:pPr>
      <w:r>
        <w:rPr>
          <w:i/>
          <w:lang w:eastAsia="it-IT"/>
        </w:rPr>
        <w:t>C</w:t>
      </w:r>
      <w:r w:rsidRPr="006271FB">
        <w:rPr>
          <w:i/>
          <w:lang w:eastAsia="it-IT"/>
        </w:rPr>
        <w:t>hi sono i Magi?</w:t>
      </w:r>
    </w:p>
    <w:p w14:paraId="470749A6" w14:textId="77777777" w:rsidR="00BA3B20" w:rsidRDefault="00BA3B20" w:rsidP="00BA3B20">
      <w:pPr>
        <w:spacing w:after="0"/>
        <w:jc w:val="both"/>
        <w:rPr>
          <w:szCs w:val="24"/>
        </w:rPr>
      </w:pPr>
      <w:r>
        <w:rPr>
          <w:szCs w:val="24"/>
        </w:rPr>
        <w:t xml:space="preserve">I </w:t>
      </w:r>
      <w:r w:rsidRPr="006271FB">
        <w:rPr>
          <w:rFonts w:eastAsia="Calibri" w:cs="Times New Roman"/>
          <w:szCs w:val="24"/>
        </w:rPr>
        <w:t xml:space="preserve">Magi </w:t>
      </w:r>
      <w:r>
        <w:rPr>
          <w:szCs w:val="24"/>
        </w:rPr>
        <w:t xml:space="preserve">sono </w:t>
      </w:r>
      <w:r w:rsidRPr="006271FB">
        <w:rPr>
          <w:rFonts w:eastAsia="Calibri" w:cs="Times New Roman"/>
          <w:szCs w:val="24"/>
        </w:rPr>
        <w:t xml:space="preserve">identificabili come sapienti astrologi d'oriente, di estrazione pagana – quindi gentile. </w:t>
      </w:r>
      <w:r>
        <w:rPr>
          <w:szCs w:val="24"/>
        </w:rPr>
        <w:t>N</w:t>
      </w:r>
      <w:r w:rsidRPr="006271FB">
        <w:rPr>
          <w:rFonts w:eastAsia="Calibri" w:cs="Times New Roman"/>
          <w:szCs w:val="24"/>
        </w:rPr>
        <w:t xml:space="preserve">ell'ambiente giudaico e cristiano </w:t>
      </w:r>
      <w:r>
        <w:rPr>
          <w:szCs w:val="24"/>
        </w:rPr>
        <w:t xml:space="preserve">il termine </w:t>
      </w:r>
      <w:r w:rsidRPr="006271FB">
        <w:rPr>
          <w:rFonts w:eastAsia="Calibri" w:cs="Times New Roman"/>
          <w:szCs w:val="24"/>
        </w:rPr>
        <w:t>ha piuttosto connotazione negativa, a designare soggetti sospetti e poco raccomandabili. Mt stilizza la loro figura in termini univocamente positivi: per lui non sono interpre</w:t>
      </w:r>
      <w:r>
        <w:rPr>
          <w:szCs w:val="24"/>
        </w:rPr>
        <w:t xml:space="preserve">ti di sogni, autori di sortilegi </w:t>
      </w:r>
      <w:r w:rsidRPr="006271FB">
        <w:rPr>
          <w:rFonts w:eastAsia="Calibri" w:cs="Times New Roman"/>
          <w:szCs w:val="24"/>
        </w:rPr>
        <w:t xml:space="preserve">o falsi profeti, ma </w:t>
      </w:r>
      <w:r w:rsidRPr="00416DC2">
        <w:rPr>
          <w:rFonts w:eastAsia="Calibri" w:cs="Times New Roman"/>
          <w:i/>
          <w:iCs/>
          <w:szCs w:val="24"/>
        </w:rPr>
        <w:t>sapienti astrologi capaci di scrutare i cieli per discernere la volontà di Dio</w:t>
      </w:r>
      <w:r>
        <w:rPr>
          <w:szCs w:val="24"/>
        </w:rPr>
        <w:t xml:space="preserve">. </w:t>
      </w:r>
      <w:r w:rsidRPr="006271FB">
        <w:rPr>
          <w:rFonts w:eastAsia="Calibri" w:cs="Times New Roman"/>
          <w:i/>
          <w:szCs w:val="24"/>
        </w:rPr>
        <w:t>Filone</w:t>
      </w:r>
      <w:r w:rsidRPr="006271FB">
        <w:rPr>
          <w:rFonts w:eastAsia="Calibri" w:cs="Times New Roman"/>
          <w:szCs w:val="24"/>
        </w:rPr>
        <w:t xml:space="preserve"> </w:t>
      </w:r>
      <w:r>
        <w:rPr>
          <w:szCs w:val="24"/>
        </w:rPr>
        <w:t xml:space="preserve">– un illustre pensatore giudaico dell’epoca di Gesù – li definisce </w:t>
      </w:r>
      <w:r w:rsidRPr="006271FB">
        <w:rPr>
          <w:rFonts w:eastAsia="Calibri" w:cs="Times New Roman"/>
          <w:szCs w:val="24"/>
        </w:rPr>
        <w:t xml:space="preserve">quali </w:t>
      </w:r>
      <w:r w:rsidRPr="006271FB">
        <w:rPr>
          <w:rFonts w:eastAsia="Calibri" w:cs="Times New Roman"/>
          <w:i/>
          <w:szCs w:val="24"/>
        </w:rPr>
        <w:t>«ricercatori di professione»</w:t>
      </w:r>
      <w:r w:rsidRPr="006271FB">
        <w:rPr>
          <w:rFonts w:eastAsia="Calibri" w:cs="Times New Roman"/>
          <w:szCs w:val="24"/>
        </w:rPr>
        <w:t xml:space="preserve">: «Noi incontriamo grandi gruppi di uomini davvero notevoli. Presso i Persiani c'è l'ordine dei Magi, che silenziosamente </w:t>
      </w:r>
      <w:r w:rsidRPr="00416DC2">
        <w:rPr>
          <w:rFonts w:eastAsia="Calibri" w:cs="Times New Roman"/>
          <w:i/>
          <w:iCs/>
          <w:szCs w:val="24"/>
        </w:rPr>
        <w:t>fanno ricerche</w:t>
      </w:r>
      <w:r w:rsidRPr="006271FB">
        <w:rPr>
          <w:rFonts w:eastAsia="Calibri" w:cs="Times New Roman"/>
          <w:szCs w:val="24"/>
        </w:rPr>
        <w:t xml:space="preserve"> sui fatti della natura per ottenere la conoscenza della verità»</w:t>
      </w:r>
      <w:r>
        <w:rPr>
          <w:szCs w:val="24"/>
        </w:rPr>
        <w:t xml:space="preserve">. </w:t>
      </w:r>
    </w:p>
    <w:p w14:paraId="7DA13D44" w14:textId="77777777" w:rsidR="00BA3B20" w:rsidRDefault="00BA3B20" w:rsidP="00BA3B20">
      <w:pPr>
        <w:spacing w:after="0"/>
        <w:jc w:val="both"/>
        <w:rPr>
          <w:szCs w:val="24"/>
          <w:lang w:eastAsia="it-IT"/>
        </w:rPr>
      </w:pPr>
    </w:p>
    <w:p w14:paraId="2DB86359" w14:textId="77777777" w:rsidR="00BA3B20" w:rsidRDefault="00BA3B20" w:rsidP="00BA3B20">
      <w:pPr>
        <w:spacing w:after="0"/>
        <w:jc w:val="both"/>
        <w:rPr>
          <w:rFonts w:cs="Times New Roman"/>
          <w:b/>
          <w:i/>
          <w:szCs w:val="24"/>
          <w:lang w:eastAsia="it-IT"/>
        </w:rPr>
      </w:pPr>
    </w:p>
    <w:p w14:paraId="15C81ABC" w14:textId="77777777" w:rsidR="00BA3B20" w:rsidRDefault="00BA3B20" w:rsidP="00BA3B20">
      <w:pPr>
        <w:spacing w:after="0"/>
        <w:jc w:val="both"/>
        <w:rPr>
          <w:rFonts w:cs="Times New Roman"/>
          <w:b/>
          <w:i/>
          <w:szCs w:val="24"/>
          <w:lang w:eastAsia="it-IT"/>
        </w:rPr>
      </w:pPr>
    </w:p>
    <w:p w14:paraId="38B66A20" w14:textId="77777777" w:rsidR="00BA3B20" w:rsidRPr="00211901" w:rsidRDefault="00BA3B20" w:rsidP="00BA3B20">
      <w:pPr>
        <w:spacing w:after="0"/>
        <w:jc w:val="both"/>
        <w:rPr>
          <w:b/>
          <w:i/>
          <w:szCs w:val="24"/>
          <w:lang w:eastAsia="it-IT"/>
        </w:rPr>
      </w:pPr>
      <w:r w:rsidRPr="00211901">
        <w:rPr>
          <w:rFonts w:cs="Times New Roman"/>
          <w:b/>
          <w:i/>
          <w:szCs w:val="24"/>
          <w:lang w:eastAsia="it-IT"/>
        </w:rPr>
        <w:lastRenderedPageBreak/>
        <w:t>→</w:t>
      </w:r>
      <w:r w:rsidRPr="00211901">
        <w:rPr>
          <w:b/>
          <w:i/>
          <w:szCs w:val="24"/>
          <w:lang w:eastAsia="it-IT"/>
        </w:rPr>
        <w:t xml:space="preserve"> un possibile cammino in cinque tappe</w:t>
      </w:r>
    </w:p>
    <w:p w14:paraId="49122092" w14:textId="77777777" w:rsidR="00BA3B20" w:rsidRDefault="00BA3B20" w:rsidP="00BA3B20">
      <w:pPr>
        <w:spacing w:after="0"/>
        <w:jc w:val="both"/>
        <w:rPr>
          <w:szCs w:val="24"/>
          <w:lang w:eastAsia="it-IT"/>
        </w:rPr>
      </w:pPr>
    </w:p>
    <w:p w14:paraId="57785DCD" w14:textId="77777777" w:rsidR="00BA3B20" w:rsidRPr="006271FB" w:rsidRDefault="00BA3B20" w:rsidP="00BA3B20">
      <w:pPr>
        <w:spacing w:after="0"/>
        <w:jc w:val="both"/>
        <w:rPr>
          <w:szCs w:val="24"/>
          <w:lang w:eastAsia="it-IT"/>
        </w:rPr>
      </w:pPr>
    </w:p>
    <w:p w14:paraId="3FB3565E" w14:textId="77777777" w:rsidR="00BA3B20" w:rsidRPr="00A974C7" w:rsidRDefault="00BA3B20" w:rsidP="00BA3B20">
      <w:pPr>
        <w:pStyle w:val="Paragrafoelenco"/>
        <w:numPr>
          <w:ilvl w:val="0"/>
          <w:numId w:val="3"/>
        </w:numPr>
        <w:spacing w:after="0"/>
        <w:jc w:val="both"/>
        <w:rPr>
          <w:rFonts w:eastAsia="Calibri"/>
          <w:i/>
        </w:rPr>
      </w:pPr>
      <w:r w:rsidRPr="00A974C7">
        <w:rPr>
          <w:rFonts w:eastAsia="Calibri"/>
          <w:i/>
        </w:rPr>
        <w:t>C’è una domanda da porsi: «</w:t>
      </w:r>
      <w:proofErr w:type="gramStart"/>
      <w:r w:rsidRPr="00A974C7">
        <w:rPr>
          <w:rFonts w:eastAsia="Calibri"/>
          <w:i/>
        </w:rPr>
        <w:t>Dov’è  colui</w:t>
      </w:r>
      <w:proofErr w:type="gramEnd"/>
      <w:r w:rsidRPr="00A974C7">
        <w:rPr>
          <w:rFonts w:eastAsia="Calibri"/>
          <w:i/>
        </w:rPr>
        <w:t xml:space="preserve"> che è nato?» </w:t>
      </w:r>
    </w:p>
    <w:p w14:paraId="5E052645" w14:textId="77777777" w:rsidR="00BA3B20" w:rsidRPr="00A213FE" w:rsidRDefault="00BA3B20" w:rsidP="00BA3B20">
      <w:pPr>
        <w:spacing w:after="0"/>
        <w:jc w:val="both"/>
        <w:rPr>
          <w:rFonts w:eastAsia="Calibri" w:cs="Times New Roman"/>
        </w:rPr>
      </w:pPr>
      <w:r w:rsidRPr="007A1095">
        <w:rPr>
          <w:rFonts w:eastAsia="Calibri" w:cs="Times New Roman"/>
        </w:rPr>
        <w:t xml:space="preserve">La </w:t>
      </w:r>
      <w:r>
        <w:rPr>
          <w:rFonts w:eastAsia="Calibri" w:cs="Times New Roman"/>
        </w:rPr>
        <w:t xml:space="preserve">prima parola dei magi è una domanda: ‘dove è il re…?’. Per iniziare un cammino, è necessario un cuore che interroghi e abbia </w:t>
      </w:r>
      <w:r w:rsidRPr="00CC66F3">
        <w:rPr>
          <w:rFonts w:eastAsia="Calibri" w:cs="Times New Roman"/>
          <w:i/>
        </w:rPr>
        <w:t>il desiderio di cercare</w:t>
      </w:r>
      <w:r>
        <w:rPr>
          <w:rFonts w:eastAsia="Calibri" w:cs="Times New Roman"/>
        </w:rPr>
        <w:t xml:space="preserve">. </w:t>
      </w:r>
      <w:proofErr w:type="gramStart"/>
      <w:r>
        <w:rPr>
          <w:rFonts w:eastAsia="Calibri" w:cs="Times New Roman"/>
        </w:rPr>
        <w:t>E’</w:t>
      </w:r>
      <w:proofErr w:type="gramEnd"/>
      <w:r>
        <w:rPr>
          <w:rFonts w:eastAsia="Calibri" w:cs="Times New Roman"/>
        </w:rPr>
        <w:t xml:space="preserve"> lo sguardo veramente umano sulla vita: come esseri ragionevoli, pensosi e in un sano movimento. →</w:t>
      </w:r>
      <w:r>
        <w:rPr>
          <w:rFonts w:eastAsia="Calibri" w:cs="Times New Roman"/>
          <w:b/>
        </w:rPr>
        <w:t xml:space="preserve">28,5: l’angelo alle donne </w:t>
      </w:r>
      <w:r>
        <w:rPr>
          <w:rFonts w:eastAsia="Calibri" w:cs="Times New Roman"/>
        </w:rPr>
        <w:t>come ripresa inclusiva del tema della ricerca.</w:t>
      </w:r>
    </w:p>
    <w:p w14:paraId="069A01E8" w14:textId="77777777" w:rsidR="00BA3B20" w:rsidRDefault="00BA3B20" w:rsidP="00BA3B20">
      <w:pPr>
        <w:spacing w:after="0"/>
        <w:jc w:val="both"/>
        <w:rPr>
          <w:rFonts w:eastAsia="Calibri" w:cs="Times New Roman"/>
        </w:rPr>
      </w:pPr>
    </w:p>
    <w:p w14:paraId="5D47D6C7" w14:textId="77777777" w:rsidR="00BA3B20" w:rsidRPr="00A974C7" w:rsidRDefault="00BA3B20" w:rsidP="00BA3B20">
      <w:pPr>
        <w:pStyle w:val="Paragrafoelenco"/>
        <w:numPr>
          <w:ilvl w:val="0"/>
          <w:numId w:val="3"/>
        </w:numPr>
        <w:spacing w:after="0"/>
        <w:jc w:val="both"/>
        <w:rPr>
          <w:rFonts w:eastAsia="Calibri"/>
          <w:i/>
        </w:rPr>
      </w:pPr>
      <w:r w:rsidRPr="00A974C7">
        <w:rPr>
          <w:rFonts w:eastAsia="Calibri"/>
          <w:i/>
        </w:rPr>
        <w:t xml:space="preserve"> C’è un cielo da contemplare. «Abbiamo visto spuntare la sua stella»</w:t>
      </w:r>
    </w:p>
    <w:p w14:paraId="280784A9" w14:textId="77777777" w:rsidR="00BA3B20" w:rsidRDefault="00BA3B20" w:rsidP="00BA3B20">
      <w:pPr>
        <w:spacing w:after="0"/>
        <w:jc w:val="both"/>
        <w:rPr>
          <w:rFonts w:eastAsia="Calibri" w:cs="Times New Roman"/>
        </w:rPr>
      </w:pPr>
    </w:p>
    <w:p w14:paraId="4378FE3E" w14:textId="77777777" w:rsidR="00BA3B20" w:rsidRDefault="00BA3B20" w:rsidP="00BA3B20">
      <w:pPr>
        <w:spacing w:after="0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I magi possiedono uno sguardo attento e attonito su quel “grande libro di Dio” che è </w:t>
      </w:r>
      <w:smartTag w:uri="urn:schemas-microsoft-com:office:smarttags" w:element="PersonName">
        <w:smartTagPr>
          <w:attr w:name="ProductID" w:val="la creazione. E"/>
        </w:smartTagPr>
        <w:r>
          <w:rPr>
            <w:rFonts w:eastAsia="Calibri" w:cs="Times New Roman"/>
          </w:rPr>
          <w:t>la creazione. E</w:t>
        </w:r>
      </w:smartTag>
      <w:r>
        <w:rPr>
          <w:rFonts w:eastAsia="Calibri" w:cs="Times New Roman"/>
        </w:rPr>
        <w:t xml:space="preserve"> sono capaci di accorgersi che è spuntata una stella. Allora, era opinione comune ritenere che una stella apparisse allorché nasceva un uomo dai grandi destini o accadeva qualcosa di straordinario. </w:t>
      </w:r>
    </w:p>
    <w:p w14:paraId="13BE68DE" w14:textId="77777777" w:rsidR="00BA3B20" w:rsidRDefault="00BA3B20" w:rsidP="00BA3B20">
      <w:pPr>
        <w:spacing w:after="0"/>
        <w:ind w:firstLine="360"/>
        <w:jc w:val="both"/>
        <w:rPr>
          <w:rFonts w:eastAsia="Calibri" w:cs="Times New Roman"/>
        </w:rPr>
      </w:pPr>
      <w:r>
        <w:rPr>
          <w:rFonts w:eastAsia="Calibri" w:cs="Times New Roman"/>
        </w:rPr>
        <w:t>(senza trascurare – ovvio – Nm 24,17: oracolo di Balaam “Una stella spunta da Giacobbe/ e uno scettro sorge da Israele; così Ap 2,28 appella Gesù come stella del mattino)</w:t>
      </w:r>
    </w:p>
    <w:p w14:paraId="0AC9C60C" w14:textId="77777777" w:rsidR="00BA3B20" w:rsidRPr="001C6509" w:rsidRDefault="00BA3B20" w:rsidP="00BA3B20">
      <w:pPr>
        <w:spacing w:after="0"/>
        <w:jc w:val="both"/>
        <w:rPr>
          <w:rFonts w:eastAsia="Calibri" w:cs="Times New Roman"/>
        </w:rPr>
      </w:pPr>
    </w:p>
    <w:p w14:paraId="79BF7314" w14:textId="77777777" w:rsidR="00BA3B20" w:rsidRPr="00A974C7" w:rsidRDefault="00BA3B20" w:rsidP="00BA3B20">
      <w:pPr>
        <w:pStyle w:val="Paragrafoelenco"/>
        <w:numPr>
          <w:ilvl w:val="0"/>
          <w:numId w:val="3"/>
        </w:numPr>
        <w:spacing w:after="0"/>
        <w:jc w:val="both"/>
        <w:rPr>
          <w:rFonts w:eastAsia="Calibri"/>
          <w:i/>
        </w:rPr>
      </w:pPr>
      <w:r w:rsidRPr="00A974C7">
        <w:rPr>
          <w:rFonts w:eastAsia="Calibri"/>
          <w:i/>
        </w:rPr>
        <w:t>C’è una Scrittura da interrogare. «così è scritto per mezzo del profeta»</w:t>
      </w:r>
    </w:p>
    <w:p w14:paraId="40AEB35D" w14:textId="77777777" w:rsidR="00BA3B20" w:rsidRDefault="00BA3B20" w:rsidP="00BA3B20">
      <w:pPr>
        <w:spacing w:after="0"/>
        <w:jc w:val="both"/>
        <w:rPr>
          <w:rFonts w:eastAsia="Calibri" w:cs="Times New Roman"/>
        </w:rPr>
      </w:pPr>
    </w:p>
    <w:p w14:paraId="0923BC3F" w14:textId="77777777" w:rsidR="00BA3B20" w:rsidRDefault="00BA3B20" w:rsidP="00BA3B20">
      <w:pPr>
        <w:spacing w:after="0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I capi dei sacerdoti e gli scribi del popolo ricavano il nome del luogo della nascita attingendo alla fonte della Scrittura, dalle parole del “profeta”: Mi 5,1-3+ 2Sam 5,2. Si cammina grazie ad una Parola. Decisiva </w:t>
      </w:r>
      <w:proofErr w:type="spellStart"/>
      <w:r>
        <w:rPr>
          <w:rFonts w:eastAsia="Calibri" w:cs="Times New Roman"/>
        </w:rPr>
        <w:t>perchè</w:t>
      </w:r>
      <w:proofErr w:type="spellEnd"/>
      <w:r>
        <w:rPr>
          <w:rFonts w:eastAsia="Calibri" w:cs="Times New Roman"/>
        </w:rPr>
        <w:t xml:space="preserve"> </w:t>
      </w:r>
      <w:r w:rsidRPr="00A213FE">
        <w:rPr>
          <w:rFonts w:eastAsia="Calibri" w:cs="Times New Roman"/>
          <w:i/>
        </w:rPr>
        <w:t>di</w:t>
      </w:r>
      <w:r>
        <w:rPr>
          <w:rFonts w:eastAsia="Calibri" w:cs="Times New Roman"/>
        </w:rPr>
        <w:t xml:space="preserve"> Dio. Non c’è </w:t>
      </w:r>
      <w:r w:rsidRPr="00A213FE">
        <w:rPr>
          <w:rFonts w:eastAsia="Calibri" w:cs="Times New Roman"/>
          <w:i/>
        </w:rPr>
        <w:t>cammino senza ascolto</w:t>
      </w:r>
      <w:r>
        <w:rPr>
          <w:rFonts w:eastAsia="Calibri" w:cs="Times New Roman"/>
        </w:rPr>
        <w:t>.</w:t>
      </w:r>
    </w:p>
    <w:p w14:paraId="3AF97EF9" w14:textId="77777777" w:rsidR="00BA3B20" w:rsidRDefault="00BA3B20" w:rsidP="00BA3B20">
      <w:pPr>
        <w:spacing w:after="0"/>
        <w:jc w:val="both"/>
        <w:rPr>
          <w:rFonts w:eastAsia="Calibri" w:cs="Times New Roman"/>
          <w:i/>
        </w:rPr>
      </w:pPr>
    </w:p>
    <w:p w14:paraId="1088F83E" w14:textId="77777777" w:rsidR="00BA3B20" w:rsidRPr="00122AF2" w:rsidRDefault="00BA3B20" w:rsidP="00BA3B20">
      <w:pPr>
        <w:pStyle w:val="Paragrafoelenco"/>
        <w:numPr>
          <w:ilvl w:val="0"/>
          <w:numId w:val="3"/>
        </w:numPr>
        <w:spacing w:after="0"/>
        <w:jc w:val="both"/>
        <w:rPr>
          <w:rFonts w:eastAsia="Calibri"/>
        </w:rPr>
      </w:pPr>
      <w:r w:rsidRPr="00122AF2">
        <w:rPr>
          <w:rFonts w:eastAsia="Calibri"/>
          <w:i/>
        </w:rPr>
        <w:t>C’è un Erode da affrontare. «il re Erode restò turbato»</w:t>
      </w:r>
    </w:p>
    <w:p w14:paraId="71A81792" w14:textId="77777777" w:rsidR="00BA3B20" w:rsidRDefault="00BA3B20" w:rsidP="00BA3B20">
      <w:pPr>
        <w:spacing w:after="0"/>
        <w:jc w:val="both"/>
        <w:rPr>
          <w:rFonts w:eastAsia="Calibri" w:cs="Times New Roman"/>
        </w:rPr>
      </w:pPr>
    </w:p>
    <w:p w14:paraId="589D2CF4" w14:textId="77777777" w:rsidR="00BA3B20" w:rsidRDefault="00BA3B20" w:rsidP="00BA3B20">
      <w:pPr>
        <w:spacing w:after="0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Il brano è striato dalla sinistra figura di Erode, un uomo assalito dalla paura: la paura di perdere il trono e il potere. E la sua paura si riveste di falsità e di ipocrisia fino a diventare progetto di morte e sua esecuzione. Sul bimbo appena nato si scatena la violenza e la persecuzione, come si accorgeranno ben presto Maria e Giuseppe costretti a fuggire in Egitto. </w:t>
      </w:r>
    </w:p>
    <w:p w14:paraId="20D282A8" w14:textId="77777777" w:rsidR="00BA3B20" w:rsidRDefault="00BA3B20" w:rsidP="00BA3B20">
      <w:pPr>
        <w:spacing w:after="0"/>
        <w:jc w:val="both"/>
        <w:rPr>
          <w:rFonts w:eastAsia="Calibri" w:cs="Times New Roman"/>
          <w:i/>
        </w:rPr>
      </w:pPr>
    </w:p>
    <w:p w14:paraId="46EB1DBB" w14:textId="77777777" w:rsidR="00BA3B20" w:rsidRPr="006E362B" w:rsidRDefault="00BA3B20" w:rsidP="00BA3B20">
      <w:pPr>
        <w:pStyle w:val="Paragrafoelenco"/>
        <w:numPr>
          <w:ilvl w:val="0"/>
          <w:numId w:val="3"/>
        </w:numPr>
        <w:spacing w:after="0"/>
        <w:jc w:val="both"/>
        <w:rPr>
          <w:rFonts w:eastAsia="Calibri"/>
          <w:i/>
        </w:rPr>
      </w:pPr>
      <w:r>
        <w:rPr>
          <w:rFonts w:eastAsia="Calibri"/>
          <w:i/>
        </w:rPr>
        <w:t xml:space="preserve"> C’è un Bambino da adorare</w:t>
      </w:r>
      <w:r w:rsidRPr="00122AF2">
        <w:rPr>
          <w:rFonts w:eastAsia="Calibri"/>
          <w:i/>
        </w:rPr>
        <w:t>. «Videro il bambino con Maria sua madre, si prostrarono e lo adorarono»</w:t>
      </w:r>
      <w:r>
        <w:rPr>
          <w:rFonts w:eastAsia="Calibri"/>
          <w:i/>
        </w:rPr>
        <w:t xml:space="preserve"> </w:t>
      </w:r>
    </w:p>
    <w:p w14:paraId="44E05956" w14:textId="77777777" w:rsidR="00BA3B20" w:rsidRDefault="00BA3B20" w:rsidP="00BA3B20">
      <w:pPr>
        <w:ind w:left="360"/>
        <w:jc w:val="both"/>
      </w:pPr>
      <w:proofErr w:type="gramStart"/>
      <w:r>
        <w:rPr>
          <w:rFonts w:eastAsia="Calibri"/>
          <w:b/>
          <w:i/>
        </w:rPr>
        <w:t xml:space="preserve">5.1 </w:t>
      </w:r>
      <w:r w:rsidRPr="00416DC2">
        <w:rPr>
          <w:rFonts w:eastAsia="Calibri"/>
          <w:b/>
          <w:i/>
        </w:rPr>
        <w:t xml:space="preserve"> L’adorazione</w:t>
      </w:r>
      <w:proofErr w:type="gramEnd"/>
      <w:r w:rsidRPr="00416DC2">
        <w:rPr>
          <w:rFonts w:eastAsia="Calibri"/>
        </w:rPr>
        <w:t xml:space="preserve">. Programma della ricerca dei Magi è </w:t>
      </w:r>
      <w:r w:rsidRPr="00416DC2">
        <w:rPr>
          <w:rFonts w:eastAsia="Calibri"/>
          <w:i/>
        </w:rPr>
        <w:t>adorare il neonato</w:t>
      </w:r>
      <w:r w:rsidRPr="00416DC2">
        <w:rPr>
          <w:rFonts w:eastAsia="Calibri"/>
        </w:rPr>
        <w:t xml:space="preserve"> Re. Il verbo denota una prostrazione sulle ginocchia volto a terra, da prestarsi in onore del re e di Dio stesso, il cui senso è qui quello abituale, fort</w:t>
      </w:r>
      <w:r w:rsidRPr="00092F61">
        <w:t xml:space="preserve">e, </w:t>
      </w:r>
      <w:r w:rsidRPr="00416DC2">
        <w:rPr>
          <w:rFonts w:eastAsia="Calibri"/>
        </w:rPr>
        <w:t xml:space="preserve">di un atto rivolto a qualcosa di divino o presunto tale. </w:t>
      </w:r>
      <w:r w:rsidRPr="00092F61">
        <w:t xml:space="preserve">Inoltre (come anche in </w:t>
      </w:r>
      <w:r w:rsidRPr="00416DC2">
        <w:rPr>
          <w:rFonts w:eastAsia="Calibri"/>
        </w:rPr>
        <w:t xml:space="preserve">14,33;28,9) pure qui ha valore assoluto, non finalizzato ad una richiesta di guarigione (8,2;9,18;15,25), di perdono (18,26; implicita in 28,16), o di favore (20,20). L'adorazione dei Magi - unico caso in tutto il vangelo in cui essa viene programmata e annunciata in precedenza rispetto alla sua esecuzione - non è accompagnata da alcun contatto fisico (diversamente da 28,9 - dove le donne afferrano il risorto per i piedi), né viziata dal dubbio (come nel caso degli undici in 28,16). Analogamente alla gioia grande, anche l'adorazione porta quindi i tratti di </w:t>
      </w:r>
      <w:r w:rsidRPr="00416DC2">
        <w:rPr>
          <w:rFonts w:eastAsia="Calibri"/>
          <w:u w:val="single"/>
        </w:rPr>
        <w:t>una straordinaria ed esemplare purezza</w:t>
      </w:r>
      <w:r w:rsidRPr="00416DC2">
        <w:rPr>
          <w:u w:val="single"/>
        </w:rPr>
        <w:t>.</w:t>
      </w:r>
      <w:r w:rsidRPr="00092F61">
        <w:t xml:space="preserve"> </w:t>
      </w:r>
    </w:p>
    <w:p w14:paraId="6DD0203D" w14:textId="77777777" w:rsidR="00BA3B20" w:rsidRDefault="00BA3B20" w:rsidP="00BA3B20">
      <w:pPr>
        <w:ind w:left="360"/>
        <w:jc w:val="both"/>
      </w:pPr>
      <w:r>
        <w:rPr>
          <w:rFonts w:eastAsia="Calibri"/>
          <w:b/>
          <w:i/>
        </w:rPr>
        <w:t xml:space="preserve">5.2 </w:t>
      </w:r>
      <w:r w:rsidRPr="00416DC2">
        <w:rPr>
          <w:rFonts w:eastAsia="Calibri"/>
          <w:b/>
          <w:i/>
        </w:rPr>
        <w:t>L’offerta dei doni</w:t>
      </w:r>
      <w:r w:rsidRPr="00416DC2">
        <w:rPr>
          <w:rFonts w:eastAsia="Calibri"/>
          <w:b/>
        </w:rPr>
        <w:t>.</w:t>
      </w:r>
      <w:r w:rsidRPr="00416DC2">
        <w:rPr>
          <w:rFonts w:eastAsia="Calibri"/>
        </w:rPr>
        <w:t xml:space="preserve"> L'offerta dei doni - che sanziona l'adorazione dei Magi al re </w:t>
      </w:r>
      <w:r w:rsidRPr="00092F61">
        <w:t>Messia –</w:t>
      </w:r>
      <w:r w:rsidRPr="00416DC2">
        <w:rPr>
          <w:rFonts w:eastAsia="Calibri"/>
        </w:rPr>
        <w:t xml:space="preserve"> rappresenta in certo qual modo </w:t>
      </w:r>
      <w:r w:rsidRPr="00416DC2">
        <w:rPr>
          <w:rFonts w:eastAsia="Calibri"/>
          <w:i/>
        </w:rPr>
        <w:t>una piccola sorpresa narrativa</w:t>
      </w:r>
      <w:r w:rsidRPr="00416DC2">
        <w:rPr>
          <w:rFonts w:eastAsia="Calibri"/>
        </w:rPr>
        <w:t xml:space="preserve">, dal momento che non era prevista nell'enunciazione programmatica proposta dai Magi. La mancanza di un parallelo rispetto a 2,2 mette in notevole rilievo l'offerta conclusiva di 2,11, con funzione di prolungare </w:t>
      </w:r>
      <w:proofErr w:type="gramStart"/>
      <w:r w:rsidRPr="00416DC2">
        <w:rPr>
          <w:rFonts w:eastAsia="Calibri"/>
        </w:rPr>
        <w:t>e</w:t>
      </w:r>
      <w:proofErr w:type="gramEnd"/>
      <w:r w:rsidRPr="00416DC2">
        <w:rPr>
          <w:rFonts w:eastAsia="Calibri"/>
        </w:rPr>
        <w:t xml:space="preserve"> esplicitare l'adorazione già prestata (un'offerta di doni è ben congrua rispetto all'adorazione), ma comunque di imprevedibile esuberanza. Insieme all'oro hanno la consistenza dei doni più preziosi di cui i Magi sono in possesso. Nell'ottica dell'evangelista questo gesto evocativo suggerisce la bellezza di </w:t>
      </w:r>
      <w:r w:rsidRPr="00416DC2">
        <w:rPr>
          <w:rFonts w:eastAsia="Calibri"/>
          <w:i/>
        </w:rPr>
        <w:t>un'adorazione implicante una radicale e piena corrispondenza esistenziale</w:t>
      </w:r>
      <w:r w:rsidRPr="00092F61">
        <w:t xml:space="preserve"> (vedi </w:t>
      </w:r>
      <w:proofErr w:type="spellStart"/>
      <w:r w:rsidRPr="00092F61">
        <w:t>Rm</w:t>
      </w:r>
      <w:proofErr w:type="spellEnd"/>
      <w:r w:rsidRPr="00092F61">
        <w:t xml:space="preserve"> 12,1-2). </w:t>
      </w:r>
    </w:p>
    <w:p w14:paraId="6471C8DB" w14:textId="77777777" w:rsidR="00BA3B20" w:rsidRDefault="00BA3B20" w:rsidP="00BA3B20">
      <w:pPr>
        <w:jc w:val="both"/>
        <w:rPr>
          <w:rFonts w:ascii="Book Antiqua" w:hAnsi="Book Antiqua"/>
          <w:b/>
          <w:bCs/>
          <w:i/>
          <w:iCs/>
          <w:sz w:val="28"/>
          <w:szCs w:val="28"/>
        </w:rPr>
      </w:pPr>
      <w:r>
        <w:rPr>
          <w:rFonts w:ascii="Book Antiqua" w:hAnsi="Book Antiqua"/>
          <w:b/>
          <w:bCs/>
          <w:i/>
          <w:iCs/>
          <w:sz w:val="28"/>
          <w:szCs w:val="28"/>
        </w:rPr>
        <w:lastRenderedPageBreak/>
        <w:t>2. Il discorso della montagna (Mt 5,1-7,27)</w:t>
      </w:r>
    </w:p>
    <w:p w14:paraId="7C336DC5" w14:textId="77777777" w:rsidR="00BA3B20" w:rsidRPr="0000277E" w:rsidRDefault="00BA3B20" w:rsidP="00BA3B20">
      <w:pPr>
        <w:spacing w:line="360" w:lineRule="auto"/>
        <w:jc w:val="both"/>
        <w:rPr>
          <w:rFonts w:ascii="Book Antiqua" w:hAnsi="Book Antiqua"/>
          <w:b/>
          <w:bCs/>
          <w:i/>
          <w:iCs/>
        </w:rPr>
      </w:pPr>
      <w:r w:rsidRPr="0000277E">
        <w:rPr>
          <w:rFonts w:ascii="Book Antiqua" w:hAnsi="Book Antiqua"/>
          <w:b/>
          <w:bCs/>
          <w:i/>
          <w:iCs/>
        </w:rPr>
        <w:t>2. 1 La struttura del discorso</w:t>
      </w:r>
      <w:r w:rsidRPr="0000277E">
        <w:rPr>
          <w:rStyle w:val="Rimandonotaapidipagina"/>
          <w:rFonts w:ascii="Book Antiqua" w:hAnsi="Book Antiqua"/>
          <w:b/>
          <w:bCs/>
          <w:i/>
          <w:iCs/>
        </w:rPr>
        <w:footnoteReference w:id="4"/>
      </w:r>
    </w:p>
    <w:p w14:paraId="5C071434" w14:textId="77777777" w:rsidR="00BA3B20" w:rsidRDefault="00BA3B20" w:rsidP="00BA3B20">
      <w:pPr>
        <w:spacing w:line="360" w:lineRule="auto"/>
        <w:jc w:val="both"/>
        <w:rPr>
          <w:bCs/>
        </w:rPr>
      </w:pPr>
      <w:r>
        <w:rPr>
          <w:bCs/>
        </w:rPr>
        <w:t>5,1-2 la situazione (</w:t>
      </w:r>
      <w:r w:rsidRPr="00BC748B">
        <w:rPr>
          <w:bCs/>
          <w:smallCaps/>
        </w:rPr>
        <w:t>cornice esterna</w:t>
      </w:r>
      <w:r>
        <w:rPr>
          <w:bCs/>
        </w:rPr>
        <w:t>)</w:t>
      </w:r>
    </w:p>
    <w:p w14:paraId="169EEFA0" w14:textId="77777777" w:rsidR="00BA3B20" w:rsidRPr="007A1035" w:rsidRDefault="00BA3B20" w:rsidP="00BA3B20">
      <w:pPr>
        <w:spacing w:line="360" w:lineRule="auto"/>
        <w:jc w:val="both"/>
        <w:rPr>
          <w:bCs/>
          <w:i/>
        </w:rPr>
      </w:pPr>
      <w:r>
        <w:rPr>
          <w:bCs/>
        </w:rPr>
        <w:tab/>
        <w:t xml:space="preserve">5,3-16 </w:t>
      </w:r>
      <w:r w:rsidRPr="007A1035">
        <w:rPr>
          <w:bCs/>
          <w:i/>
          <w:u w:val="single"/>
        </w:rPr>
        <w:t>introduzione generale</w:t>
      </w:r>
      <w:r w:rsidRPr="007A1035">
        <w:rPr>
          <w:bCs/>
          <w:i/>
        </w:rPr>
        <w:t>: “beati…sale e luce”</w:t>
      </w:r>
    </w:p>
    <w:p w14:paraId="6A5B93B5" w14:textId="77777777" w:rsidR="00BA3B20" w:rsidRDefault="00BA3B20" w:rsidP="00BA3B20">
      <w:pPr>
        <w:spacing w:line="360" w:lineRule="auto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  <w:t xml:space="preserve"> 5,17-20 </w:t>
      </w:r>
      <w:r w:rsidRPr="007A1035">
        <w:rPr>
          <w:b/>
          <w:bCs/>
        </w:rPr>
        <w:t>introduzione alle norme particolari</w:t>
      </w:r>
    </w:p>
    <w:p w14:paraId="563E64A3" w14:textId="77777777" w:rsidR="00BA3B20" w:rsidRPr="009A15BB" w:rsidRDefault="00BA3B20" w:rsidP="00BA3B20">
      <w:pPr>
        <w:spacing w:line="360" w:lineRule="auto"/>
        <w:jc w:val="both"/>
        <w:rPr>
          <w:b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5,21-48 </w:t>
      </w:r>
      <w:r w:rsidRPr="007A1035">
        <w:rPr>
          <w:bCs/>
          <w:i/>
        </w:rPr>
        <w:t xml:space="preserve">La giustizia nei rapporti </w:t>
      </w:r>
      <w:r w:rsidRPr="009A15BB">
        <w:rPr>
          <w:b/>
          <w:i/>
        </w:rPr>
        <w:t>con il prossimo</w:t>
      </w:r>
    </w:p>
    <w:p w14:paraId="32A7B1E8" w14:textId="77777777" w:rsidR="00BA3B20" w:rsidRPr="009A15BB" w:rsidRDefault="00BA3B20" w:rsidP="00BA3B20">
      <w:pPr>
        <w:spacing w:line="360" w:lineRule="auto"/>
        <w:jc w:val="both"/>
        <w:rPr>
          <w:b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6,1-18 </w:t>
      </w:r>
      <w:r w:rsidRPr="007A1035">
        <w:rPr>
          <w:bCs/>
          <w:i/>
        </w:rPr>
        <w:t xml:space="preserve">La giustizia nei rapporti </w:t>
      </w:r>
      <w:r w:rsidRPr="009A15BB">
        <w:rPr>
          <w:b/>
          <w:i/>
        </w:rPr>
        <w:t>con Dio</w:t>
      </w:r>
    </w:p>
    <w:p w14:paraId="6660F250" w14:textId="77777777" w:rsidR="00BA3B20" w:rsidRDefault="00BA3B20" w:rsidP="00BA3B20">
      <w:pPr>
        <w:spacing w:line="360" w:lineRule="auto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- L’elemosina (6,1-4)</w:t>
      </w:r>
    </w:p>
    <w:p w14:paraId="303CC985" w14:textId="77777777" w:rsidR="00BA3B20" w:rsidRDefault="00BA3B20" w:rsidP="00BA3B20">
      <w:pPr>
        <w:spacing w:line="360" w:lineRule="auto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- La preghiera ‘</w:t>
      </w:r>
      <w:r w:rsidRPr="007A1035">
        <w:rPr>
          <w:b/>
          <w:bCs/>
          <w:smallCaps/>
        </w:rPr>
        <w:t>Padre nostro</w:t>
      </w:r>
      <w:r w:rsidRPr="007A1035">
        <w:rPr>
          <w:b/>
          <w:bCs/>
        </w:rPr>
        <w:t xml:space="preserve">’ </w:t>
      </w:r>
      <w:r>
        <w:rPr>
          <w:bCs/>
        </w:rPr>
        <w:t>(6,5-15)</w:t>
      </w:r>
    </w:p>
    <w:p w14:paraId="270BC0B8" w14:textId="77777777" w:rsidR="00BA3B20" w:rsidRDefault="00BA3B20" w:rsidP="00BA3B20">
      <w:pPr>
        <w:spacing w:line="360" w:lineRule="auto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- Il digiuno (6,16-18)</w:t>
      </w:r>
    </w:p>
    <w:p w14:paraId="08ED1EAD" w14:textId="77777777" w:rsidR="00BA3B20" w:rsidRPr="009A15BB" w:rsidRDefault="00BA3B20" w:rsidP="00BA3B20">
      <w:pPr>
        <w:spacing w:line="360" w:lineRule="auto"/>
        <w:jc w:val="both"/>
        <w:rPr>
          <w:b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6,19-7,11 </w:t>
      </w:r>
      <w:r>
        <w:rPr>
          <w:bCs/>
          <w:i/>
        </w:rPr>
        <w:t>L</w:t>
      </w:r>
      <w:r w:rsidRPr="003753AD">
        <w:rPr>
          <w:bCs/>
          <w:i/>
        </w:rPr>
        <w:t xml:space="preserve">a giustizia nei rapporti </w:t>
      </w:r>
      <w:r w:rsidRPr="009A15BB">
        <w:rPr>
          <w:b/>
          <w:i/>
        </w:rPr>
        <w:t>con le cose</w:t>
      </w:r>
    </w:p>
    <w:p w14:paraId="0BBE7F6F" w14:textId="77777777" w:rsidR="00BA3B20" w:rsidRDefault="00BA3B20" w:rsidP="00BA3B20">
      <w:pPr>
        <w:spacing w:line="360" w:lineRule="auto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  <w:t xml:space="preserve">7,12 </w:t>
      </w:r>
      <w:r w:rsidRPr="00FC44E1">
        <w:rPr>
          <w:b/>
          <w:bCs/>
        </w:rPr>
        <w:t>conclusione per le norme particolari</w:t>
      </w:r>
    </w:p>
    <w:p w14:paraId="262B7BB9" w14:textId="77777777" w:rsidR="00BA3B20" w:rsidRPr="00FC44E1" w:rsidRDefault="00BA3B20" w:rsidP="00BA3B20">
      <w:pPr>
        <w:spacing w:line="360" w:lineRule="auto"/>
        <w:jc w:val="both"/>
        <w:rPr>
          <w:bCs/>
        </w:rPr>
      </w:pPr>
      <w:r>
        <w:rPr>
          <w:bCs/>
        </w:rPr>
        <w:tab/>
        <w:t xml:space="preserve">7,13-27 </w:t>
      </w:r>
      <w:r w:rsidRPr="00FC44E1">
        <w:rPr>
          <w:bCs/>
          <w:i/>
          <w:u w:val="single"/>
        </w:rPr>
        <w:t>conclusione generale:</w:t>
      </w:r>
      <w:r w:rsidRPr="00FC44E1">
        <w:rPr>
          <w:bCs/>
          <w:i/>
        </w:rPr>
        <w:t xml:space="preserve"> come riconoscere i veri discepoli</w:t>
      </w:r>
    </w:p>
    <w:p w14:paraId="6D363D19" w14:textId="77777777" w:rsidR="00BA3B20" w:rsidRDefault="00BA3B20" w:rsidP="00BA3B20">
      <w:pPr>
        <w:spacing w:line="360" w:lineRule="auto"/>
        <w:jc w:val="both"/>
        <w:rPr>
          <w:bCs/>
        </w:rPr>
      </w:pPr>
      <w:r>
        <w:rPr>
          <w:bCs/>
        </w:rPr>
        <w:t>7,28-8,1 reazione dell’uditorio (</w:t>
      </w:r>
      <w:r w:rsidRPr="00BC748B">
        <w:rPr>
          <w:bCs/>
          <w:smallCaps/>
        </w:rPr>
        <w:t>cornice esterna</w:t>
      </w:r>
      <w:r>
        <w:rPr>
          <w:bCs/>
        </w:rPr>
        <w:t>)</w:t>
      </w:r>
    </w:p>
    <w:p w14:paraId="54D2E091" w14:textId="77777777" w:rsidR="00BA3B20" w:rsidRPr="0000277E" w:rsidRDefault="00BA3B20" w:rsidP="00BA3B20">
      <w:pPr>
        <w:pStyle w:val="Titolo3"/>
        <w:rPr>
          <w:rFonts w:cs="Times New Roman"/>
          <w:bCs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 xml:space="preserve">→ </w:t>
      </w:r>
      <w:r w:rsidRPr="0000277E">
        <w:rPr>
          <w:rFonts w:cs="Times New Roman"/>
          <w:i/>
          <w:sz w:val="24"/>
          <w:szCs w:val="24"/>
        </w:rPr>
        <w:t>Annotazioni circa la struttura</w:t>
      </w:r>
    </w:p>
    <w:p w14:paraId="38FDF783" w14:textId="77777777" w:rsidR="00BA3B20" w:rsidRPr="009A15BB" w:rsidRDefault="00BA3B20" w:rsidP="00BA3B20">
      <w:pPr>
        <w:rPr>
          <w:lang w:eastAsia="it-IT"/>
        </w:rPr>
      </w:pPr>
    </w:p>
    <w:p w14:paraId="020D3875" w14:textId="77777777" w:rsidR="00BA3B20" w:rsidRDefault="00BA3B20" w:rsidP="00BA3B20">
      <w:pPr>
        <w:jc w:val="both"/>
        <w:rPr>
          <w:bCs/>
        </w:rPr>
      </w:pPr>
      <w:r>
        <w:rPr>
          <w:bCs/>
        </w:rPr>
        <w:t xml:space="preserve">1. La cornice: Gesù, </w:t>
      </w:r>
      <w:r w:rsidRPr="00A872FA">
        <w:rPr>
          <w:bCs/>
          <w:i/>
        </w:rPr>
        <w:t>Maestro (e guaritore</w:t>
      </w:r>
      <w:r>
        <w:rPr>
          <w:bCs/>
        </w:rPr>
        <w:t xml:space="preserve">: cf. 4,23-25), i discepoli che </w:t>
      </w:r>
      <w:r w:rsidRPr="00A872FA">
        <w:rPr>
          <w:bCs/>
          <w:i/>
        </w:rPr>
        <w:t>si avvicinano</w:t>
      </w:r>
      <w:r>
        <w:rPr>
          <w:rStyle w:val="Rimandonotaapidipagina"/>
          <w:bCs/>
          <w:i/>
        </w:rPr>
        <w:footnoteReference w:id="5"/>
      </w:r>
      <w:r>
        <w:rPr>
          <w:bCs/>
        </w:rPr>
        <w:t xml:space="preserve">  e le folle </w:t>
      </w:r>
      <w:r w:rsidRPr="00A872FA">
        <w:rPr>
          <w:bCs/>
          <w:i/>
        </w:rPr>
        <w:t>stupite</w:t>
      </w:r>
    </w:p>
    <w:p w14:paraId="503B8824" w14:textId="77777777" w:rsidR="00BA3B20" w:rsidRDefault="00BA3B20" w:rsidP="00BA3B20">
      <w:pPr>
        <w:jc w:val="both"/>
        <w:rPr>
          <w:bCs/>
        </w:rPr>
      </w:pPr>
      <w:r>
        <w:rPr>
          <w:bCs/>
        </w:rPr>
        <w:t>2. La collocazione delle “beatitudini”, portale d’ingresso</w:t>
      </w:r>
    </w:p>
    <w:p w14:paraId="16E2AA4B" w14:textId="77777777" w:rsidR="00BA3B20" w:rsidRDefault="00BA3B20" w:rsidP="00BA3B20">
      <w:pPr>
        <w:jc w:val="both"/>
        <w:rPr>
          <w:bCs/>
        </w:rPr>
      </w:pPr>
      <w:r>
        <w:rPr>
          <w:bCs/>
        </w:rPr>
        <w:t xml:space="preserve">3. La centralità del </w:t>
      </w:r>
      <w:r>
        <w:rPr>
          <w:bCs/>
          <w:i/>
          <w:iCs/>
        </w:rPr>
        <w:t xml:space="preserve">Padre nostro </w:t>
      </w:r>
      <w:r>
        <w:rPr>
          <w:bCs/>
        </w:rPr>
        <w:t xml:space="preserve">vale a dire a centralità del </w:t>
      </w:r>
      <w:r>
        <w:rPr>
          <w:bCs/>
          <w:i/>
          <w:iCs/>
        </w:rPr>
        <w:t>Padre</w:t>
      </w:r>
      <w:r>
        <w:rPr>
          <w:bCs/>
        </w:rPr>
        <w:t xml:space="preserve"> nel discorso</w:t>
      </w:r>
      <w:r>
        <w:rPr>
          <w:rStyle w:val="Rimandonotaapidipagina"/>
          <w:bCs/>
        </w:rPr>
        <w:footnoteReference w:id="6"/>
      </w:r>
    </w:p>
    <w:p w14:paraId="10ABC83B" w14:textId="77777777" w:rsidR="00BA3B20" w:rsidRPr="0000277E" w:rsidRDefault="00BA3B20" w:rsidP="00BA3B20">
      <w:pPr>
        <w:jc w:val="both"/>
        <w:rPr>
          <w:rFonts w:ascii="Book Antiqua" w:hAnsi="Book Antiqua"/>
          <w:b/>
          <w:i/>
        </w:rPr>
      </w:pPr>
      <w:r w:rsidRPr="0000277E">
        <w:rPr>
          <w:rFonts w:ascii="Book Antiqua" w:hAnsi="Book Antiqua"/>
          <w:b/>
        </w:rPr>
        <w:t xml:space="preserve">2.2 </w:t>
      </w:r>
      <w:r w:rsidRPr="0000277E">
        <w:rPr>
          <w:rFonts w:ascii="Book Antiqua" w:hAnsi="Book Antiqua"/>
          <w:b/>
          <w:i/>
        </w:rPr>
        <w:t>Le beatitudini (Mt 5,3-12): portale d’ingresso</w:t>
      </w:r>
      <w:r w:rsidRPr="0000277E">
        <w:rPr>
          <w:rStyle w:val="Rimandonotaapidipagina"/>
          <w:rFonts w:ascii="Book Antiqua" w:hAnsi="Book Antiqua"/>
          <w:b/>
          <w:i/>
        </w:rPr>
        <w:footnoteReference w:id="7"/>
      </w:r>
    </w:p>
    <w:p w14:paraId="292D2FC4" w14:textId="77777777" w:rsidR="00BA3B20" w:rsidRDefault="00BA3B20" w:rsidP="00BA3B20">
      <w:pPr>
        <w:jc w:val="both"/>
        <w:rPr>
          <w:bCs/>
          <w:iCs/>
        </w:rPr>
      </w:pPr>
      <w:r>
        <w:rPr>
          <w:rFonts w:cs="Times New Roman"/>
          <w:bCs/>
          <w:iCs/>
        </w:rPr>
        <w:t>→</w:t>
      </w:r>
      <w:r>
        <w:rPr>
          <w:bCs/>
          <w:iCs/>
        </w:rPr>
        <w:t xml:space="preserve"> vedi </w:t>
      </w:r>
      <w:proofErr w:type="spellStart"/>
      <w:r w:rsidRPr="009A15BB">
        <w:rPr>
          <w:bCs/>
          <w:iCs/>
          <w:smallCaps/>
        </w:rPr>
        <w:t>Mascilongo</w:t>
      </w:r>
      <w:proofErr w:type="spellEnd"/>
      <w:r>
        <w:rPr>
          <w:bCs/>
          <w:iCs/>
        </w:rPr>
        <w:t>, 152-153.</w:t>
      </w:r>
    </w:p>
    <w:p w14:paraId="458E2BBF" w14:textId="77777777" w:rsidR="00BA3B20" w:rsidRDefault="00BA3B20" w:rsidP="00BA3B20">
      <w:pPr>
        <w:pStyle w:val="Paragrafoelenco"/>
        <w:numPr>
          <w:ilvl w:val="0"/>
          <w:numId w:val="1"/>
        </w:numPr>
        <w:jc w:val="both"/>
        <w:rPr>
          <w:rFonts w:ascii="Book Antiqua" w:hAnsi="Book Antiqua"/>
          <w:b/>
          <w:i/>
          <w:sz w:val="28"/>
          <w:szCs w:val="28"/>
        </w:rPr>
      </w:pPr>
      <w:r w:rsidRPr="007F009B">
        <w:rPr>
          <w:rFonts w:ascii="Book Antiqua" w:hAnsi="Book Antiqua"/>
          <w:b/>
          <w:i/>
          <w:sz w:val="28"/>
          <w:szCs w:val="28"/>
        </w:rPr>
        <w:lastRenderedPageBreak/>
        <w:t>Il grande discorso in parabole (Mt 13,1-53)</w:t>
      </w:r>
    </w:p>
    <w:p w14:paraId="7A312B67" w14:textId="77777777" w:rsidR="00BA3B20" w:rsidRPr="00AA7784" w:rsidRDefault="00BA3B20" w:rsidP="00BA3B20">
      <w:pPr>
        <w:jc w:val="both"/>
        <w:rPr>
          <w:rFonts w:ascii="Book Antiqua" w:hAnsi="Book Antiqua"/>
          <w:b/>
          <w:bCs/>
          <w:i/>
          <w:iCs/>
        </w:rPr>
      </w:pPr>
      <w:r w:rsidRPr="00AA7784">
        <w:rPr>
          <w:rFonts w:ascii="Book Antiqua" w:hAnsi="Book Antiqua"/>
          <w:b/>
          <w:bCs/>
          <w:i/>
          <w:iCs/>
        </w:rPr>
        <w:t>Alcune note generali circa le parabole</w:t>
      </w:r>
    </w:p>
    <w:p w14:paraId="4B5B19A2" w14:textId="77777777" w:rsidR="00BA3B20" w:rsidRPr="00AA7784" w:rsidRDefault="00BA3B20" w:rsidP="00BA3B20">
      <w:pPr>
        <w:jc w:val="both"/>
        <w:rPr>
          <w:rFonts w:ascii="Book Antiqua" w:hAnsi="Book Antiqua"/>
          <w:b/>
          <w:bCs/>
        </w:rPr>
      </w:pPr>
      <w:r>
        <w:t xml:space="preserve">«Le parabole non sono alla periferia del Vangelo, </w:t>
      </w:r>
      <w:r w:rsidRPr="00655A57">
        <w:rPr>
          <w:i/>
        </w:rPr>
        <w:t>ma al centro</w:t>
      </w:r>
      <w:r>
        <w:t xml:space="preserve">. Forse più di altre pagine riescono a metterci in contatto con Gesù di Nazaret: la sua personalità, il suo modo di parlare, la concezione che aveva di Dio, di </w:t>
      </w:r>
      <w:proofErr w:type="gramStart"/>
      <w:r>
        <w:t>se</w:t>
      </w:r>
      <w:proofErr w:type="gramEnd"/>
      <w:r>
        <w:t xml:space="preserve"> stesso e dell’uomo, le situazioni in cui si è trovato coinvolto e i dibattiti che ha sostenuto»</w:t>
      </w:r>
      <w:r>
        <w:rPr>
          <w:rStyle w:val="Rimandonotaapidipagina"/>
        </w:rPr>
        <w:footnoteReference w:id="8"/>
      </w:r>
      <w:r>
        <w:t>.</w:t>
      </w:r>
    </w:p>
    <w:p w14:paraId="00F34894" w14:textId="77777777" w:rsidR="00BA3B20" w:rsidRDefault="00BA3B20" w:rsidP="00BA3B20">
      <w:pPr>
        <w:pStyle w:val="Paragrafoelenco"/>
        <w:numPr>
          <w:ilvl w:val="0"/>
          <w:numId w:val="16"/>
        </w:numPr>
        <w:spacing w:after="0" w:line="360" w:lineRule="auto"/>
        <w:ind w:left="714" w:hanging="357"/>
        <w:jc w:val="both"/>
        <w:rPr>
          <w:rFonts w:cs="Times New Roman"/>
        </w:rPr>
      </w:pPr>
      <w:r w:rsidRPr="00C816CB">
        <w:rPr>
          <w:rFonts w:cs="Times New Roman"/>
          <w:i/>
        </w:rPr>
        <w:t>Gesù, narratore</w:t>
      </w:r>
      <w:r>
        <w:rPr>
          <w:rFonts w:cs="Times New Roman"/>
        </w:rPr>
        <w:t xml:space="preserve">. La predicazione di Gesù è potentemente caratterizzata da questa </w:t>
      </w:r>
      <w:r w:rsidRPr="00631EB6">
        <w:rPr>
          <w:rFonts w:cs="Times New Roman"/>
          <w:i/>
        </w:rPr>
        <w:t>forma di comunicazione</w:t>
      </w:r>
      <w:r>
        <w:rPr>
          <w:rFonts w:cs="Times New Roman"/>
        </w:rPr>
        <w:t xml:space="preserve">. </w:t>
      </w:r>
    </w:p>
    <w:p w14:paraId="1033F863" w14:textId="77777777" w:rsidR="00BA3B20" w:rsidRDefault="00BA3B20" w:rsidP="00BA3B20">
      <w:pPr>
        <w:pStyle w:val="Paragrafoelenco"/>
        <w:numPr>
          <w:ilvl w:val="0"/>
          <w:numId w:val="16"/>
        </w:numPr>
        <w:spacing w:after="0" w:line="360" w:lineRule="auto"/>
        <w:ind w:left="714" w:hanging="357"/>
        <w:jc w:val="both"/>
        <w:rPr>
          <w:rFonts w:cs="Times New Roman"/>
        </w:rPr>
      </w:pPr>
      <w:r w:rsidRPr="00C816CB">
        <w:rPr>
          <w:rFonts w:cs="Times New Roman"/>
          <w:i/>
        </w:rPr>
        <w:t>Gesù, paradossale</w:t>
      </w:r>
      <w:r>
        <w:rPr>
          <w:rFonts w:cs="Times New Roman"/>
          <w:i/>
        </w:rPr>
        <w:t xml:space="preserve"> rivelatore</w:t>
      </w:r>
      <w:r>
        <w:rPr>
          <w:rFonts w:cs="Times New Roman"/>
        </w:rPr>
        <w:t xml:space="preserve">. «Le parabole parlano del Regno di Dio che arriva come una felice </w:t>
      </w:r>
      <w:r w:rsidRPr="00631EB6">
        <w:rPr>
          <w:rFonts w:cs="Times New Roman"/>
          <w:i/>
        </w:rPr>
        <w:t>sorpresa</w:t>
      </w:r>
      <w:r>
        <w:rPr>
          <w:rFonts w:cs="Times New Roman"/>
        </w:rPr>
        <w:t xml:space="preserve">, una scoperta </w:t>
      </w:r>
      <w:r w:rsidRPr="00631EB6">
        <w:rPr>
          <w:rFonts w:cs="Times New Roman"/>
          <w:i/>
        </w:rPr>
        <w:t>inattesa</w:t>
      </w:r>
      <w:r>
        <w:rPr>
          <w:rFonts w:cs="Times New Roman"/>
        </w:rPr>
        <w:t xml:space="preserve"> […] Strettamente connesse alla prassi di Gesù, esse riflettono questa prassi e rinviano </w:t>
      </w:r>
      <w:r w:rsidRPr="00631EB6">
        <w:rPr>
          <w:rFonts w:cs="Times New Roman"/>
          <w:i/>
        </w:rPr>
        <w:t>al volto nuovo di Dio</w:t>
      </w:r>
      <w:r>
        <w:rPr>
          <w:rFonts w:cs="Times New Roman"/>
        </w:rPr>
        <w:t xml:space="preserve"> che in essa traspare»</w:t>
      </w:r>
      <w:r>
        <w:rPr>
          <w:rStyle w:val="Rimandonotaapidipagina"/>
          <w:rFonts w:cs="Times New Roman"/>
        </w:rPr>
        <w:footnoteReference w:id="9"/>
      </w:r>
      <w:r>
        <w:rPr>
          <w:rFonts w:cs="Times New Roman"/>
        </w:rPr>
        <w:t>.</w:t>
      </w:r>
    </w:p>
    <w:p w14:paraId="34CC9E4C" w14:textId="77777777" w:rsidR="00BA3B20" w:rsidRPr="009E3FEC" w:rsidRDefault="00BA3B20" w:rsidP="00BA3B20">
      <w:pPr>
        <w:pStyle w:val="Paragrafoelenco"/>
        <w:numPr>
          <w:ilvl w:val="0"/>
          <w:numId w:val="16"/>
        </w:numPr>
        <w:spacing w:after="0" w:line="360" w:lineRule="auto"/>
        <w:ind w:left="714" w:hanging="357"/>
        <w:jc w:val="both"/>
        <w:rPr>
          <w:rFonts w:cs="Times New Roman"/>
        </w:rPr>
      </w:pPr>
      <w:r>
        <w:rPr>
          <w:rFonts w:cs="Times New Roman"/>
          <w:i/>
        </w:rPr>
        <w:t xml:space="preserve">Gesù, </w:t>
      </w:r>
      <w:proofErr w:type="spellStart"/>
      <w:r w:rsidRPr="00C816CB">
        <w:rPr>
          <w:rFonts w:cs="Times New Roman"/>
          <w:i/>
        </w:rPr>
        <w:t>dis</w:t>
      </w:r>
      <w:proofErr w:type="spellEnd"/>
      <w:r w:rsidRPr="00C816CB">
        <w:rPr>
          <w:rFonts w:cs="Times New Roman"/>
          <w:i/>
        </w:rPr>
        <w:t>-orientante</w:t>
      </w:r>
      <w:r>
        <w:rPr>
          <w:rFonts w:cs="Times New Roman"/>
        </w:rPr>
        <w:t>. «La parabola costringe l’ascoltatore a decidersi, a prendere posizione: chi vuole capire la parabola non può restare neutrale, deve mettersi in gioco, deve compromettersi con ciò che ascolta»</w:t>
      </w:r>
      <w:r>
        <w:rPr>
          <w:rStyle w:val="Rimandonotaapidipagina"/>
          <w:rFonts w:cs="Times New Roman"/>
        </w:rPr>
        <w:footnoteReference w:id="10"/>
      </w:r>
      <w:r>
        <w:rPr>
          <w:rFonts w:cs="Times New Roman"/>
        </w:rPr>
        <w:t>. P. Ricoeur parla, in proposito, di un «riorientamento attraverso un disorientamento».</w:t>
      </w:r>
      <w:r>
        <w:rPr>
          <w:rStyle w:val="Rimandonotaapidipagina"/>
          <w:rFonts w:cs="Times New Roman"/>
        </w:rPr>
        <w:footnoteReference w:id="11"/>
      </w:r>
    </w:p>
    <w:p w14:paraId="28E18EA8" w14:textId="77777777" w:rsidR="00BA3B20" w:rsidRPr="00AA7784" w:rsidRDefault="00BA3B20" w:rsidP="00BA3B20">
      <w:pPr>
        <w:jc w:val="both"/>
        <w:rPr>
          <w:i/>
          <w:iCs/>
          <w:sz w:val="22"/>
        </w:rPr>
      </w:pPr>
      <w:r w:rsidRPr="00AA7784">
        <w:rPr>
          <w:i/>
          <w:iCs/>
          <w:sz w:val="22"/>
        </w:rPr>
        <w:t xml:space="preserve">Bibliografia </w:t>
      </w:r>
    </w:p>
    <w:p w14:paraId="702A9856" w14:textId="77777777" w:rsidR="00BA3B20" w:rsidRPr="00AA7784" w:rsidRDefault="00BA3B20" w:rsidP="00BA3B20">
      <w:pPr>
        <w:jc w:val="both"/>
        <w:rPr>
          <w:sz w:val="22"/>
        </w:rPr>
      </w:pPr>
      <w:r w:rsidRPr="00AA7784">
        <w:rPr>
          <w:smallCaps/>
          <w:sz w:val="22"/>
        </w:rPr>
        <w:t>V. Fusco</w:t>
      </w:r>
      <w:r w:rsidRPr="00AA7784">
        <w:rPr>
          <w:sz w:val="22"/>
        </w:rPr>
        <w:t xml:space="preserve">, «Parabola/Parabole» in </w:t>
      </w:r>
      <w:r w:rsidRPr="00AA7784">
        <w:rPr>
          <w:smallCaps/>
          <w:sz w:val="22"/>
        </w:rPr>
        <w:t>P. Rossano – G. Ravasi – A. Girlanda</w:t>
      </w:r>
      <w:r w:rsidRPr="00AA7784">
        <w:rPr>
          <w:sz w:val="22"/>
        </w:rPr>
        <w:t xml:space="preserve"> (</w:t>
      </w:r>
      <w:proofErr w:type="spellStart"/>
      <w:r w:rsidRPr="00AA7784">
        <w:rPr>
          <w:sz w:val="22"/>
        </w:rPr>
        <w:t>cur</w:t>
      </w:r>
      <w:proofErr w:type="spellEnd"/>
      <w:r w:rsidRPr="00AA7784">
        <w:rPr>
          <w:sz w:val="22"/>
        </w:rPr>
        <w:t xml:space="preserve">.), </w:t>
      </w:r>
      <w:r w:rsidRPr="00AA7784">
        <w:rPr>
          <w:i/>
          <w:sz w:val="22"/>
        </w:rPr>
        <w:t xml:space="preserve">Nuovo Dizionario di Teologia Biblica, </w:t>
      </w:r>
      <w:r w:rsidRPr="00AA7784">
        <w:rPr>
          <w:sz w:val="22"/>
        </w:rPr>
        <w:t>San Paolo, Cinisello Balsamo (MI) 1988</w:t>
      </w:r>
      <w:r w:rsidRPr="00AA7784">
        <w:rPr>
          <w:sz w:val="22"/>
          <w:vertAlign w:val="superscript"/>
        </w:rPr>
        <w:t>1</w:t>
      </w:r>
      <w:r w:rsidRPr="00AA7784">
        <w:rPr>
          <w:sz w:val="22"/>
        </w:rPr>
        <w:t xml:space="preserve">, 1081-1097; </w:t>
      </w:r>
      <w:r w:rsidRPr="00AA7784">
        <w:rPr>
          <w:smallCaps/>
          <w:sz w:val="22"/>
        </w:rPr>
        <w:t>V. Fusco</w:t>
      </w:r>
      <w:r w:rsidRPr="00AA7784">
        <w:rPr>
          <w:sz w:val="22"/>
        </w:rPr>
        <w:t xml:space="preserve">, </w:t>
      </w:r>
      <w:r w:rsidRPr="00AA7784">
        <w:rPr>
          <w:i/>
          <w:iCs/>
          <w:sz w:val="22"/>
        </w:rPr>
        <w:t>Oltre la parabola. Introduzione alle parabole di Gesù</w:t>
      </w:r>
      <w:r w:rsidRPr="00AA7784">
        <w:rPr>
          <w:sz w:val="22"/>
        </w:rPr>
        <w:t>, Borla, Roma 1983</w:t>
      </w:r>
      <w:r>
        <w:rPr>
          <w:sz w:val="22"/>
        </w:rPr>
        <w:t xml:space="preserve">; </w:t>
      </w:r>
      <w:r w:rsidRPr="00AA7784">
        <w:rPr>
          <w:smallCaps/>
          <w:sz w:val="22"/>
        </w:rPr>
        <w:t>R. Zimmermann</w:t>
      </w:r>
      <w:r w:rsidRPr="00AA7784">
        <w:rPr>
          <w:sz w:val="22"/>
        </w:rPr>
        <w:t xml:space="preserve"> (ed.), </w:t>
      </w:r>
      <w:r w:rsidRPr="00AA7784">
        <w:rPr>
          <w:i/>
          <w:sz w:val="22"/>
        </w:rPr>
        <w:t>Compendio delle parabole di Gesù</w:t>
      </w:r>
      <w:r w:rsidRPr="00AA7784">
        <w:rPr>
          <w:sz w:val="22"/>
        </w:rPr>
        <w:t xml:space="preserve">, </w:t>
      </w:r>
      <w:proofErr w:type="spellStart"/>
      <w:r w:rsidRPr="00AA7784">
        <w:rPr>
          <w:sz w:val="22"/>
        </w:rPr>
        <w:t>Queriniana</w:t>
      </w:r>
      <w:proofErr w:type="spellEnd"/>
      <w:r w:rsidRPr="00AA7784">
        <w:rPr>
          <w:sz w:val="22"/>
        </w:rPr>
        <w:t>, Brescia 2011</w:t>
      </w:r>
      <w:r>
        <w:rPr>
          <w:sz w:val="22"/>
        </w:rPr>
        <w:t xml:space="preserve">; </w:t>
      </w:r>
      <w:r w:rsidRPr="00AA7784">
        <w:rPr>
          <w:smallCaps/>
          <w:sz w:val="22"/>
        </w:rPr>
        <w:t xml:space="preserve">J. Jeremias, </w:t>
      </w:r>
      <w:r w:rsidRPr="00AA7784">
        <w:rPr>
          <w:i/>
          <w:iCs/>
          <w:sz w:val="22"/>
        </w:rPr>
        <w:t>Le parabole di Gesù</w:t>
      </w:r>
      <w:r w:rsidRPr="00AA7784">
        <w:rPr>
          <w:sz w:val="22"/>
        </w:rPr>
        <w:t>, Brescia, Paideia 1973</w:t>
      </w:r>
      <w:r w:rsidRPr="00AA7784">
        <w:rPr>
          <w:sz w:val="22"/>
          <w:vertAlign w:val="superscript"/>
        </w:rPr>
        <w:t>2</w:t>
      </w:r>
      <w:r>
        <w:rPr>
          <w:sz w:val="22"/>
        </w:rPr>
        <w:t xml:space="preserve">; </w:t>
      </w:r>
      <w:r w:rsidRPr="00AA7784">
        <w:rPr>
          <w:smallCaps/>
          <w:sz w:val="22"/>
        </w:rPr>
        <w:t>A.J. Hultgren</w:t>
      </w:r>
      <w:r w:rsidRPr="00AA7784">
        <w:rPr>
          <w:sz w:val="22"/>
        </w:rPr>
        <w:t xml:space="preserve">, </w:t>
      </w:r>
      <w:r w:rsidRPr="00AA7784">
        <w:rPr>
          <w:i/>
          <w:sz w:val="22"/>
        </w:rPr>
        <w:t>Le parabole di Gesù</w:t>
      </w:r>
      <w:r w:rsidRPr="00AA7784">
        <w:rPr>
          <w:sz w:val="22"/>
        </w:rPr>
        <w:t xml:space="preserve">, Brescia, Paideia 2004; </w:t>
      </w:r>
      <w:r w:rsidRPr="00AA7784">
        <w:rPr>
          <w:smallCaps/>
          <w:sz w:val="22"/>
        </w:rPr>
        <w:t>J.R. Donahue</w:t>
      </w:r>
      <w:r w:rsidRPr="00AA7784">
        <w:rPr>
          <w:sz w:val="22"/>
        </w:rPr>
        <w:t xml:space="preserve">, </w:t>
      </w:r>
      <w:r w:rsidRPr="00AA7784">
        <w:rPr>
          <w:i/>
          <w:sz w:val="22"/>
        </w:rPr>
        <w:t>Il vangelo in parabola. Metafora, racconto e teologia nei vangeli sinottici</w:t>
      </w:r>
      <w:r w:rsidRPr="00AA7784">
        <w:rPr>
          <w:sz w:val="22"/>
        </w:rPr>
        <w:t xml:space="preserve">, Paideia, Brescia 2016; </w:t>
      </w:r>
      <w:r w:rsidRPr="00AA7784">
        <w:rPr>
          <w:smallCaps/>
          <w:sz w:val="22"/>
        </w:rPr>
        <w:t xml:space="preserve">M.A. Getty-Sullivan, </w:t>
      </w:r>
      <w:r w:rsidRPr="00AA7784">
        <w:rPr>
          <w:i/>
          <w:iCs/>
          <w:sz w:val="22"/>
        </w:rPr>
        <w:t>Le parabole del regno</w:t>
      </w:r>
      <w:r w:rsidRPr="00AA7784">
        <w:rPr>
          <w:sz w:val="22"/>
        </w:rPr>
        <w:t xml:space="preserve">, Paideia, Torino 2020; </w:t>
      </w:r>
      <w:r w:rsidRPr="00AA7784">
        <w:rPr>
          <w:smallCaps/>
          <w:sz w:val="22"/>
        </w:rPr>
        <w:t xml:space="preserve">C. </w:t>
      </w:r>
      <w:proofErr w:type="spellStart"/>
      <w:r w:rsidRPr="00AA7784">
        <w:rPr>
          <w:smallCaps/>
          <w:sz w:val="22"/>
        </w:rPr>
        <w:t>Focant</w:t>
      </w:r>
      <w:proofErr w:type="spellEnd"/>
      <w:r w:rsidRPr="00AA7784">
        <w:rPr>
          <w:sz w:val="22"/>
        </w:rPr>
        <w:t xml:space="preserve">, </w:t>
      </w:r>
      <w:r w:rsidRPr="00AA7784">
        <w:rPr>
          <w:i/>
          <w:iCs/>
          <w:sz w:val="22"/>
        </w:rPr>
        <w:t>Le parabole evangeliche</w:t>
      </w:r>
      <w:r w:rsidRPr="00AA7784">
        <w:rPr>
          <w:sz w:val="22"/>
        </w:rPr>
        <w:t xml:space="preserve">, </w:t>
      </w:r>
      <w:proofErr w:type="spellStart"/>
      <w:r w:rsidRPr="00AA7784">
        <w:rPr>
          <w:sz w:val="22"/>
        </w:rPr>
        <w:t>Querinana</w:t>
      </w:r>
      <w:proofErr w:type="spellEnd"/>
      <w:r w:rsidRPr="00AA7784">
        <w:rPr>
          <w:sz w:val="22"/>
        </w:rPr>
        <w:t xml:space="preserve">, Brescia 2023; </w:t>
      </w:r>
      <w:r w:rsidRPr="00AA7784">
        <w:rPr>
          <w:smallCaps/>
          <w:sz w:val="22"/>
        </w:rPr>
        <w:t xml:space="preserve">J.-M. </w:t>
      </w:r>
      <w:proofErr w:type="spellStart"/>
      <w:r w:rsidRPr="00AA7784">
        <w:rPr>
          <w:smallCaps/>
          <w:sz w:val="22"/>
        </w:rPr>
        <w:t>Ploux</w:t>
      </w:r>
      <w:proofErr w:type="spellEnd"/>
      <w:r w:rsidRPr="00AA7784">
        <w:rPr>
          <w:sz w:val="22"/>
        </w:rPr>
        <w:t xml:space="preserve">, </w:t>
      </w:r>
      <w:r w:rsidRPr="00AA7784">
        <w:rPr>
          <w:i/>
          <w:iCs/>
          <w:sz w:val="22"/>
        </w:rPr>
        <w:t>Ascolta la luce. Una lettura delle parabole di Gesù</w:t>
      </w:r>
      <w:r w:rsidRPr="00AA7784">
        <w:rPr>
          <w:sz w:val="22"/>
        </w:rPr>
        <w:t xml:space="preserve">, </w:t>
      </w:r>
      <w:proofErr w:type="spellStart"/>
      <w:r w:rsidRPr="00AA7784">
        <w:rPr>
          <w:sz w:val="22"/>
        </w:rPr>
        <w:t>Queriniana</w:t>
      </w:r>
      <w:proofErr w:type="spellEnd"/>
      <w:r w:rsidRPr="00AA7784">
        <w:rPr>
          <w:sz w:val="22"/>
        </w:rPr>
        <w:t xml:space="preserve">, Brescia 2024; </w:t>
      </w:r>
      <w:r w:rsidRPr="00AA7784">
        <w:rPr>
          <w:smallCaps/>
          <w:sz w:val="22"/>
        </w:rPr>
        <w:t>K.R. Snodgrass</w:t>
      </w:r>
      <w:r w:rsidRPr="00AA7784">
        <w:rPr>
          <w:sz w:val="22"/>
        </w:rPr>
        <w:t xml:space="preserve">, </w:t>
      </w:r>
      <w:r w:rsidRPr="00AA7784">
        <w:rPr>
          <w:i/>
          <w:iCs/>
          <w:sz w:val="22"/>
        </w:rPr>
        <w:t>Le parabole di Gesù: contesto e intenti 1; 2</w:t>
      </w:r>
      <w:r w:rsidRPr="00AA7784">
        <w:rPr>
          <w:sz w:val="22"/>
        </w:rPr>
        <w:t>, Paideia, Torino 2024</w:t>
      </w:r>
    </w:p>
    <w:p w14:paraId="2D230082" w14:textId="77777777" w:rsidR="00BA3B20" w:rsidRPr="00AA7784" w:rsidRDefault="00BA3B20" w:rsidP="00BA3B20">
      <w:pPr>
        <w:jc w:val="both"/>
        <w:rPr>
          <w:rFonts w:ascii="Book Antiqua" w:hAnsi="Book Antiqua"/>
          <w:b/>
          <w:i/>
          <w:szCs w:val="24"/>
        </w:rPr>
      </w:pPr>
      <w:r w:rsidRPr="00AA7784">
        <w:rPr>
          <w:rFonts w:ascii="Book Antiqua" w:hAnsi="Book Antiqua"/>
          <w:b/>
          <w:i/>
          <w:szCs w:val="24"/>
        </w:rPr>
        <w:t>Annotazioni generali</w:t>
      </w:r>
      <w:r>
        <w:rPr>
          <w:rFonts w:ascii="Book Antiqua" w:hAnsi="Book Antiqua"/>
          <w:b/>
          <w:i/>
          <w:szCs w:val="24"/>
        </w:rPr>
        <w:t xml:space="preserve"> circa Mt 13</w:t>
      </w:r>
    </w:p>
    <w:p w14:paraId="32D7549E" w14:textId="77777777" w:rsidR="00BA3B20" w:rsidRPr="0000277E" w:rsidRDefault="00BA3B20" w:rsidP="00BA3B20">
      <w:pPr>
        <w:pStyle w:val="Paragrafoelenco"/>
        <w:numPr>
          <w:ilvl w:val="0"/>
          <w:numId w:val="6"/>
        </w:numPr>
        <w:jc w:val="both"/>
        <w:rPr>
          <w:rFonts w:ascii="Book Antiqua" w:hAnsi="Book Antiqua"/>
          <w:b/>
          <w:i/>
          <w:szCs w:val="24"/>
        </w:rPr>
      </w:pPr>
      <w:r>
        <w:rPr>
          <w:rFonts w:ascii="Book Antiqua" w:hAnsi="Book Antiqua"/>
          <w:bCs/>
          <w:iCs/>
          <w:szCs w:val="24"/>
        </w:rPr>
        <w:t>Il terzo dei cinque discorsi</w:t>
      </w:r>
    </w:p>
    <w:p w14:paraId="09D5FFA1" w14:textId="77777777" w:rsidR="00BA3B20" w:rsidRPr="0000277E" w:rsidRDefault="00BA3B20" w:rsidP="00BA3B20">
      <w:pPr>
        <w:pStyle w:val="Paragrafoelenco"/>
        <w:numPr>
          <w:ilvl w:val="0"/>
          <w:numId w:val="6"/>
        </w:numPr>
        <w:jc w:val="both"/>
        <w:rPr>
          <w:rFonts w:ascii="Book Antiqua" w:hAnsi="Book Antiqua"/>
          <w:b/>
          <w:i/>
          <w:szCs w:val="24"/>
        </w:rPr>
      </w:pPr>
      <w:r>
        <w:rPr>
          <w:rFonts w:ascii="Book Antiqua" w:hAnsi="Book Antiqua"/>
          <w:bCs/>
          <w:iCs/>
          <w:szCs w:val="24"/>
        </w:rPr>
        <w:t>Sette parabole</w:t>
      </w:r>
    </w:p>
    <w:p w14:paraId="71BC68E0" w14:textId="77777777" w:rsidR="00BA3B20" w:rsidRPr="0000277E" w:rsidRDefault="00BA3B20" w:rsidP="00BA3B20">
      <w:pPr>
        <w:pStyle w:val="Paragrafoelenco"/>
        <w:numPr>
          <w:ilvl w:val="0"/>
          <w:numId w:val="6"/>
        </w:numPr>
        <w:jc w:val="both"/>
        <w:rPr>
          <w:rFonts w:ascii="Book Antiqua" w:hAnsi="Book Antiqua"/>
          <w:b/>
          <w:i/>
          <w:szCs w:val="24"/>
        </w:rPr>
      </w:pPr>
      <w:r>
        <w:rPr>
          <w:rFonts w:ascii="Book Antiqua" w:hAnsi="Book Antiqua"/>
          <w:bCs/>
          <w:iCs/>
          <w:szCs w:val="24"/>
        </w:rPr>
        <w:t>Il v. 36 segna una distinzione</w:t>
      </w:r>
    </w:p>
    <w:p w14:paraId="64104BB7" w14:textId="77777777" w:rsidR="00BA3B20" w:rsidRPr="00531059" w:rsidRDefault="00BA3B20" w:rsidP="00BA3B20">
      <w:pPr>
        <w:pStyle w:val="Paragrafoelenco"/>
        <w:numPr>
          <w:ilvl w:val="0"/>
          <w:numId w:val="6"/>
        </w:numPr>
        <w:jc w:val="both"/>
        <w:rPr>
          <w:rFonts w:ascii="Book Antiqua" w:hAnsi="Book Antiqua"/>
          <w:b/>
          <w:i/>
          <w:szCs w:val="24"/>
        </w:rPr>
      </w:pPr>
      <w:r>
        <w:rPr>
          <w:rFonts w:ascii="Book Antiqua" w:hAnsi="Book Antiqua"/>
          <w:bCs/>
          <w:iCs/>
          <w:szCs w:val="24"/>
        </w:rPr>
        <w:t>La domanda finale (v. 51) e la risposta sintetica (v. 52)</w:t>
      </w:r>
    </w:p>
    <w:p w14:paraId="60358C83" w14:textId="77777777" w:rsidR="00BA3B20" w:rsidRPr="00FA09FC" w:rsidRDefault="00BA3B20" w:rsidP="00BA3B20">
      <w:pPr>
        <w:jc w:val="both"/>
        <w:rPr>
          <w:rFonts w:ascii="Book Antiqua" w:hAnsi="Book Antiqua"/>
          <w:b/>
          <w:i/>
        </w:rPr>
      </w:pPr>
      <w:r w:rsidRPr="00FA09FC">
        <w:rPr>
          <w:rFonts w:ascii="Book Antiqua" w:hAnsi="Book Antiqua"/>
          <w:b/>
          <w:i/>
        </w:rPr>
        <w:t>La prima (e principale) parabola (Mt 13,3-9): il seminatore e i semi</w:t>
      </w:r>
      <w:r w:rsidRPr="00FA09FC">
        <w:rPr>
          <w:rStyle w:val="Rimandonotaapidipagina"/>
          <w:b/>
          <w:i/>
        </w:rPr>
        <w:footnoteReference w:id="12"/>
      </w:r>
    </w:p>
    <w:p w14:paraId="015C600D" w14:textId="77777777" w:rsidR="00BA3B20" w:rsidRPr="00AA7784" w:rsidRDefault="00BA3B20" w:rsidP="00BA3B20">
      <w:pPr>
        <w:pStyle w:val="CM1"/>
        <w:jc w:val="both"/>
        <w:rPr>
          <w:rFonts w:ascii="Garamond" w:hAnsi="Garamond"/>
          <w:color w:val="000000"/>
          <w:position w:val="11"/>
        </w:rPr>
      </w:pPr>
      <w:r w:rsidRPr="006C6910">
        <w:rPr>
          <w:rFonts w:ascii="Garamond" w:hAnsi="Garamond"/>
          <w:color w:val="000000"/>
          <w:position w:val="11"/>
        </w:rPr>
        <w:t xml:space="preserve">E disse: «Ecco, </w:t>
      </w:r>
      <w:r w:rsidRPr="000001B4">
        <w:rPr>
          <w:rFonts w:ascii="Garamond" w:hAnsi="Garamond"/>
          <w:i/>
          <w:color w:val="000000"/>
          <w:position w:val="11"/>
        </w:rPr>
        <w:t>il seminatore uscì a seminare</w:t>
      </w:r>
      <w:r w:rsidRPr="006C6910">
        <w:rPr>
          <w:rFonts w:ascii="Garamond" w:hAnsi="Garamond"/>
          <w:color w:val="000000"/>
          <w:position w:val="11"/>
        </w:rPr>
        <w:t xml:space="preserve">. </w:t>
      </w:r>
      <w:r w:rsidRPr="006C6910">
        <w:rPr>
          <w:rFonts w:ascii="Garamond" w:hAnsi="Garamond"/>
          <w:color w:val="000000"/>
          <w:position w:val="11"/>
          <w:vertAlign w:val="superscript"/>
        </w:rPr>
        <w:t>4</w:t>
      </w:r>
      <w:r w:rsidRPr="006C6910">
        <w:rPr>
          <w:rFonts w:ascii="Garamond" w:hAnsi="Garamond"/>
          <w:color w:val="000000"/>
          <w:position w:val="11"/>
        </w:rPr>
        <w:t xml:space="preserve">Mentre seminava, una parte cadde </w:t>
      </w:r>
      <w:r w:rsidRPr="005C6B8B">
        <w:rPr>
          <w:rFonts w:ascii="Garamond" w:hAnsi="Garamond"/>
          <w:i/>
          <w:iCs/>
          <w:color w:val="000000"/>
          <w:position w:val="11"/>
        </w:rPr>
        <w:t>lungo la strada</w:t>
      </w:r>
      <w:r w:rsidRPr="006C6910">
        <w:rPr>
          <w:rFonts w:ascii="Garamond" w:hAnsi="Garamond"/>
          <w:color w:val="000000"/>
          <w:position w:val="11"/>
        </w:rPr>
        <w:t xml:space="preserve">; vennero gli uccelli e la mangiarono. </w:t>
      </w:r>
      <w:r w:rsidRPr="006C6910">
        <w:rPr>
          <w:rFonts w:ascii="Garamond" w:hAnsi="Garamond"/>
          <w:color w:val="000000"/>
          <w:position w:val="11"/>
          <w:vertAlign w:val="superscript"/>
        </w:rPr>
        <w:t>5</w:t>
      </w:r>
      <w:r w:rsidRPr="006C6910">
        <w:rPr>
          <w:rFonts w:ascii="Garamond" w:hAnsi="Garamond"/>
          <w:color w:val="000000"/>
          <w:position w:val="11"/>
        </w:rPr>
        <w:t xml:space="preserve">Un’altra parte cadde </w:t>
      </w:r>
      <w:r w:rsidRPr="005C6B8B">
        <w:rPr>
          <w:rFonts w:ascii="Garamond" w:hAnsi="Garamond"/>
          <w:i/>
          <w:iCs/>
          <w:color w:val="000000"/>
          <w:position w:val="11"/>
        </w:rPr>
        <w:t>sul terreno sassoso</w:t>
      </w:r>
      <w:r w:rsidRPr="006C6910">
        <w:rPr>
          <w:rFonts w:ascii="Garamond" w:hAnsi="Garamond"/>
          <w:color w:val="000000"/>
          <w:position w:val="11"/>
        </w:rPr>
        <w:t xml:space="preserve">, dove non c’era molta terra; germogliò subito, perché il terreno non era profondo, </w:t>
      </w:r>
      <w:proofErr w:type="gramStart"/>
      <w:r w:rsidRPr="006C6910">
        <w:rPr>
          <w:rFonts w:ascii="Garamond" w:hAnsi="Garamond"/>
          <w:color w:val="000000"/>
          <w:position w:val="11"/>
          <w:vertAlign w:val="superscript"/>
        </w:rPr>
        <w:t>6</w:t>
      </w:r>
      <w:r w:rsidRPr="006C6910">
        <w:rPr>
          <w:rFonts w:ascii="Garamond" w:hAnsi="Garamond"/>
          <w:color w:val="000000"/>
          <w:position w:val="11"/>
        </w:rPr>
        <w:t>ma</w:t>
      </w:r>
      <w:proofErr w:type="gramEnd"/>
      <w:r w:rsidRPr="006C6910">
        <w:rPr>
          <w:rFonts w:ascii="Garamond" w:hAnsi="Garamond"/>
          <w:color w:val="000000"/>
          <w:position w:val="11"/>
        </w:rPr>
        <w:t xml:space="preserve"> quando spuntò il sole, fu bruciata e, non avendo radici, </w:t>
      </w:r>
      <w:r w:rsidRPr="006C6910">
        <w:rPr>
          <w:rFonts w:ascii="Garamond" w:hAnsi="Garamond"/>
          <w:color w:val="000000"/>
          <w:position w:val="11"/>
        </w:rPr>
        <w:lastRenderedPageBreak/>
        <w:t xml:space="preserve">seccò. </w:t>
      </w:r>
      <w:r w:rsidRPr="006C6910">
        <w:rPr>
          <w:rFonts w:ascii="Garamond" w:hAnsi="Garamond"/>
          <w:color w:val="000000"/>
          <w:position w:val="11"/>
          <w:vertAlign w:val="superscript"/>
        </w:rPr>
        <w:t>7</w:t>
      </w:r>
      <w:r w:rsidRPr="006C6910">
        <w:rPr>
          <w:rFonts w:ascii="Garamond" w:hAnsi="Garamond"/>
          <w:color w:val="000000"/>
          <w:position w:val="11"/>
        </w:rPr>
        <w:t xml:space="preserve">Un’altra parte cadde </w:t>
      </w:r>
      <w:r w:rsidRPr="005C6B8B">
        <w:rPr>
          <w:rFonts w:ascii="Garamond" w:hAnsi="Garamond"/>
          <w:i/>
          <w:iCs/>
          <w:color w:val="000000"/>
          <w:position w:val="11"/>
        </w:rPr>
        <w:t>sui rovi</w:t>
      </w:r>
      <w:r w:rsidRPr="006C6910">
        <w:rPr>
          <w:rFonts w:ascii="Garamond" w:hAnsi="Garamond"/>
          <w:color w:val="000000"/>
          <w:position w:val="11"/>
        </w:rPr>
        <w:t xml:space="preserve">, e i rovi crebbero e la soffocarono. </w:t>
      </w:r>
      <w:r w:rsidRPr="006C6910">
        <w:rPr>
          <w:rFonts w:ascii="Garamond" w:hAnsi="Garamond"/>
          <w:color w:val="000000"/>
          <w:position w:val="11"/>
          <w:vertAlign w:val="superscript"/>
        </w:rPr>
        <w:t>8</w:t>
      </w:r>
      <w:r w:rsidRPr="006C6910">
        <w:rPr>
          <w:rFonts w:ascii="Garamond" w:hAnsi="Garamond"/>
          <w:color w:val="000000"/>
          <w:position w:val="11"/>
        </w:rPr>
        <w:t xml:space="preserve">Un’altra parte cadde sul </w:t>
      </w:r>
      <w:r w:rsidRPr="005C6B8B">
        <w:rPr>
          <w:rFonts w:ascii="Garamond" w:hAnsi="Garamond"/>
          <w:i/>
          <w:iCs/>
          <w:color w:val="000000"/>
          <w:position w:val="11"/>
        </w:rPr>
        <w:t>terreno buono</w:t>
      </w:r>
      <w:r w:rsidRPr="006C6910">
        <w:rPr>
          <w:rFonts w:ascii="Garamond" w:hAnsi="Garamond"/>
          <w:color w:val="000000"/>
          <w:position w:val="11"/>
        </w:rPr>
        <w:t xml:space="preserve"> e diede frutto: il cento, il sessanta, il trenta per uno. </w:t>
      </w:r>
      <w:r w:rsidRPr="006C6910">
        <w:rPr>
          <w:rFonts w:ascii="Garamond" w:hAnsi="Garamond"/>
          <w:color w:val="000000"/>
          <w:position w:val="11"/>
          <w:vertAlign w:val="superscript"/>
        </w:rPr>
        <w:t>9</w:t>
      </w:r>
      <w:r w:rsidRPr="006C6910">
        <w:rPr>
          <w:rFonts w:ascii="Garamond" w:hAnsi="Garamond"/>
          <w:color w:val="000000"/>
          <w:position w:val="11"/>
        </w:rPr>
        <w:t xml:space="preserve">Chi ha orecchi, ascolti». </w:t>
      </w:r>
    </w:p>
    <w:p w14:paraId="4FDD79C2" w14:textId="77777777" w:rsidR="00BA3B20" w:rsidRDefault="00BA3B20" w:rsidP="00BA3B20">
      <w:pPr>
        <w:numPr>
          <w:ilvl w:val="0"/>
          <w:numId w:val="15"/>
        </w:numPr>
        <w:spacing w:after="0"/>
        <w:jc w:val="left"/>
      </w:pPr>
      <w:r w:rsidRPr="001D44E7">
        <w:rPr>
          <w:i/>
          <w:iCs/>
        </w:rPr>
        <w:t>Il seminatore</w:t>
      </w:r>
      <w:r>
        <w:t>: figura di Gesù e di tutti coloro che – al suo seguito – si dedicheranno all’annuncio della Parola.</w:t>
      </w:r>
    </w:p>
    <w:p w14:paraId="7E94F9AA" w14:textId="77777777" w:rsidR="00BA3B20" w:rsidRDefault="00BA3B20" w:rsidP="00BA3B20">
      <w:pPr>
        <w:numPr>
          <w:ilvl w:val="0"/>
          <w:numId w:val="15"/>
        </w:numPr>
        <w:spacing w:after="0"/>
        <w:jc w:val="left"/>
      </w:pPr>
      <w:r>
        <w:rPr>
          <w:i/>
        </w:rPr>
        <w:t>Nello stesso tempo</w:t>
      </w:r>
      <w:r>
        <w:t>: fallimento e successo.</w:t>
      </w:r>
    </w:p>
    <w:p w14:paraId="343AF388" w14:textId="77777777" w:rsidR="00BA3B20" w:rsidRDefault="00BA3B20" w:rsidP="00BA3B20">
      <w:pPr>
        <w:numPr>
          <w:ilvl w:val="0"/>
          <w:numId w:val="15"/>
        </w:numPr>
        <w:spacing w:after="0"/>
        <w:jc w:val="left"/>
      </w:pPr>
      <w:r>
        <w:rPr>
          <w:i/>
        </w:rPr>
        <w:t>Lo spreco</w:t>
      </w:r>
      <w:r w:rsidRPr="0079339F">
        <w:t>.</w:t>
      </w:r>
      <w:r>
        <w:t xml:space="preserve"> </w:t>
      </w:r>
    </w:p>
    <w:p w14:paraId="549D7D26" w14:textId="77777777" w:rsidR="00BA3B20" w:rsidRDefault="00BA3B20" w:rsidP="00BA3B20">
      <w:pPr>
        <w:numPr>
          <w:ilvl w:val="0"/>
          <w:numId w:val="15"/>
        </w:numPr>
        <w:spacing w:after="0"/>
        <w:jc w:val="left"/>
      </w:pPr>
      <w:r>
        <w:rPr>
          <w:i/>
        </w:rPr>
        <w:t>L’abbondanza del quarto terreno</w:t>
      </w:r>
      <w:r w:rsidRPr="0079339F">
        <w:t>.</w:t>
      </w:r>
    </w:p>
    <w:p w14:paraId="38D7055A" w14:textId="77777777" w:rsidR="00BA3B20" w:rsidRDefault="00BA3B20" w:rsidP="00BA3B20"/>
    <w:p w14:paraId="2BF532C6" w14:textId="77777777" w:rsidR="00BA3B20" w:rsidRPr="00AA7784" w:rsidRDefault="00BA3B20" w:rsidP="00BA3B20">
      <w:pPr>
        <w:jc w:val="both"/>
        <w:rPr>
          <w:rFonts w:ascii="Book Antiqua" w:hAnsi="Book Antiqua"/>
          <w:b/>
          <w:i/>
        </w:rPr>
      </w:pPr>
      <w:r w:rsidRPr="00B80916">
        <w:rPr>
          <w:rFonts w:ascii="Book Antiqua" w:hAnsi="Book Antiqua"/>
          <w:b/>
          <w:i/>
        </w:rPr>
        <w:t>La spiegazione della parabola del seminatore (Mt 13,18-23): i quattro terreni</w:t>
      </w:r>
    </w:p>
    <w:p w14:paraId="78A9B10A" w14:textId="77777777" w:rsidR="00BA3B20" w:rsidRDefault="00BA3B20" w:rsidP="00BA3B20">
      <w:pPr>
        <w:pStyle w:val="CM1"/>
        <w:jc w:val="both"/>
        <w:rPr>
          <w:rFonts w:ascii="Garamond" w:hAnsi="Garamond"/>
          <w:color w:val="000000"/>
          <w:position w:val="11"/>
        </w:rPr>
      </w:pPr>
      <w:r>
        <w:rPr>
          <w:rFonts w:ascii="Garamond" w:hAnsi="Garamond"/>
          <w:color w:val="000000"/>
          <w:position w:val="11"/>
          <w:vertAlign w:val="superscript"/>
        </w:rPr>
        <w:t>1</w:t>
      </w:r>
      <w:r w:rsidRPr="000001B4">
        <w:rPr>
          <w:rFonts w:ascii="Garamond" w:hAnsi="Garamond"/>
          <w:color w:val="000000"/>
          <w:position w:val="11"/>
          <w:vertAlign w:val="superscript"/>
        </w:rPr>
        <w:t>8</w:t>
      </w:r>
      <w:r w:rsidRPr="000001B4">
        <w:rPr>
          <w:rFonts w:ascii="Garamond" w:hAnsi="Garamond"/>
          <w:color w:val="000000"/>
          <w:position w:val="11"/>
        </w:rPr>
        <w:t xml:space="preserve">Voi dunque ascoltate la parabola del seminatore. </w:t>
      </w:r>
    </w:p>
    <w:p w14:paraId="20F9C80B" w14:textId="77777777" w:rsidR="00BA3B20" w:rsidRPr="003D2FD2" w:rsidRDefault="00BA3B20" w:rsidP="00BA3B20">
      <w:pPr>
        <w:pStyle w:val="CM1"/>
        <w:jc w:val="both"/>
        <w:rPr>
          <w:rFonts w:ascii="Garamond" w:hAnsi="Garamond"/>
          <w:b/>
          <w:color w:val="000000"/>
          <w:position w:val="11"/>
        </w:rPr>
      </w:pPr>
      <w:r w:rsidRPr="003D2FD2">
        <w:rPr>
          <w:rFonts w:ascii="Garamond" w:hAnsi="Garamond"/>
          <w:b/>
          <w:color w:val="000000"/>
          <w:position w:val="11"/>
        </w:rPr>
        <w:t xml:space="preserve">Il </w:t>
      </w:r>
      <w:proofErr w:type="gramStart"/>
      <w:r w:rsidRPr="003D2FD2">
        <w:rPr>
          <w:rFonts w:ascii="Garamond" w:hAnsi="Garamond"/>
          <w:b/>
          <w:color w:val="000000"/>
          <w:position w:val="11"/>
        </w:rPr>
        <w:t>1°</w:t>
      </w:r>
      <w:proofErr w:type="gramEnd"/>
      <w:r>
        <w:rPr>
          <w:rFonts w:ascii="Garamond" w:hAnsi="Garamond"/>
          <w:b/>
          <w:color w:val="000000"/>
          <w:position w:val="11"/>
        </w:rPr>
        <w:t xml:space="preserve"> terreno</w:t>
      </w:r>
    </w:p>
    <w:p w14:paraId="297C07C4" w14:textId="77777777" w:rsidR="00BA3B20" w:rsidRPr="00AA7784" w:rsidRDefault="00BA3B20" w:rsidP="00BA3B20">
      <w:pPr>
        <w:pStyle w:val="CM1"/>
        <w:jc w:val="both"/>
        <w:rPr>
          <w:rFonts w:ascii="Garamond" w:hAnsi="Garamond"/>
          <w:color w:val="000000"/>
          <w:position w:val="11"/>
        </w:rPr>
      </w:pPr>
      <w:r w:rsidRPr="000001B4">
        <w:rPr>
          <w:rFonts w:ascii="Garamond" w:hAnsi="Garamond"/>
          <w:color w:val="000000"/>
          <w:position w:val="11"/>
          <w:vertAlign w:val="superscript"/>
        </w:rPr>
        <w:t>19</w:t>
      </w:r>
      <w:r w:rsidRPr="000001B4">
        <w:rPr>
          <w:rFonts w:ascii="Garamond" w:hAnsi="Garamond"/>
          <w:color w:val="000000"/>
          <w:position w:val="11"/>
        </w:rPr>
        <w:t xml:space="preserve">Ogni volta che </w:t>
      </w:r>
      <w:r w:rsidRPr="005C6B8B">
        <w:rPr>
          <w:rFonts w:ascii="Garamond" w:hAnsi="Garamond"/>
          <w:b/>
          <w:bCs/>
          <w:color w:val="000000"/>
          <w:position w:val="11"/>
        </w:rPr>
        <w:t>uno ascolta</w:t>
      </w:r>
      <w:r w:rsidRPr="000001B4">
        <w:rPr>
          <w:rFonts w:ascii="Garamond" w:hAnsi="Garamond"/>
          <w:color w:val="000000"/>
          <w:position w:val="11"/>
        </w:rPr>
        <w:t xml:space="preserve"> la parola del Regno e </w:t>
      </w:r>
      <w:r w:rsidRPr="005C6B8B">
        <w:rPr>
          <w:rFonts w:ascii="Garamond" w:hAnsi="Garamond"/>
          <w:b/>
          <w:bCs/>
          <w:color w:val="000000"/>
          <w:position w:val="11"/>
        </w:rPr>
        <w:t>non la comprende</w:t>
      </w:r>
      <w:r>
        <w:rPr>
          <w:rFonts w:ascii="Garamond" w:hAnsi="Garamond"/>
          <w:b/>
          <w:bCs/>
          <w:color w:val="000000"/>
          <w:position w:val="11"/>
        </w:rPr>
        <w:t xml:space="preserve"> </w:t>
      </w:r>
      <w:r>
        <w:rPr>
          <w:rFonts w:ascii="Garamond" w:hAnsi="Garamond"/>
          <w:color w:val="000000"/>
          <w:position w:val="11"/>
        </w:rPr>
        <w:t xml:space="preserve">(gr. </w:t>
      </w:r>
      <w:proofErr w:type="spellStart"/>
      <w:r w:rsidRPr="005C6B8B">
        <w:rPr>
          <w:rFonts w:ascii="Garamond" w:hAnsi="Garamond"/>
          <w:i/>
          <w:iCs/>
          <w:color w:val="000000"/>
          <w:position w:val="11"/>
        </w:rPr>
        <w:t>suníemi</w:t>
      </w:r>
      <w:proofErr w:type="spellEnd"/>
      <w:r>
        <w:rPr>
          <w:rFonts w:ascii="Garamond" w:hAnsi="Garamond"/>
          <w:color w:val="000000"/>
          <w:position w:val="11"/>
        </w:rPr>
        <w:t>)</w:t>
      </w:r>
      <w:r w:rsidRPr="000001B4">
        <w:rPr>
          <w:rFonts w:ascii="Garamond" w:hAnsi="Garamond"/>
          <w:color w:val="000000"/>
          <w:position w:val="11"/>
        </w:rPr>
        <w:t xml:space="preserve">, viene </w:t>
      </w:r>
      <w:r w:rsidRPr="005C6B8B">
        <w:rPr>
          <w:rFonts w:ascii="Garamond" w:hAnsi="Garamond"/>
          <w:b/>
          <w:bCs/>
          <w:color w:val="000000"/>
          <w:position w:val="11"/>
        </w:rPr>
        <w:t>il Maligno</w:t>
      </w:r>
      <w:r w:rsidRPr="000001B4">
        <w:rPr>
          <w:rFonts w:ascii="Garamond" w:hAnsi="Garamond"/>
          <w:color w:val="000000"/>
          <w:position w:val="11"/>
        </w:rPr>
        <w:t xml:space="preserve"> </w:t>
      </w:r>
      <w:r>
        <w:rPr>
          <w:rFonts w:ascii="Garamond" w:hAnsi="Garamond"/>
          <w:color w:val="000000"/>
          <w:position w:val="11"/>
        </w:rPr>
        <w:t xml:space="preserve">(gr. </w:t>
      </w:r>
      <w:r w:rsidRPr="005C6B8B">
        <w:rPr>
          <w:rFonts w:ascii="Garamond" w:hAnsi="Garamond"/>
          <w:i/>
          <w:iCs/>
          <w:color w:val="000000"/>
          <w:position w:val="11"/>
        </w:rPr>
        <w:t xml:space="preserve">o </w:t>
      </w:r>
      <w:proofErr w:type="spellStart"/>
      <w:r w:rsidRPr="005C6B8B">
        <w:rPr>
          <w:rFonts w:ascii="Garamond" w:hAnsi="Garamond"/>
          <w:i/>
          <w:iCs/>
          <w:color w:val="000000"/>
          <w:position w:val="11"/>
        </w:rPr>
        <w:t>poneròs</w:t>
      </w:r>
      <w:proofErr w:type="spellEnd"/>
      <w:r>
        <w:rPr>
          <w:rFonts w:ascii="Garamond" w:hAnsi="Garamond"/>
          <w:color w:val="000000"/>
          <w:position w:val="11"/>
        </w:rPr>
        <w:t xml:space="preserve">) </w:t>
      </w:r>
      <w:r w:rsidRPr="000001B4">
        <w:rPr>
          <w:rFonts w:ascii="Garamond" w:hAnsi="Garamond"/>
          <w:color w:val="000000"/>
          <w:position w:val="11"/>
        </w:rPr>
        <w:t xml:space="preserve">e ruba ciò che è stato seminato nel suo cuore: questo è il seme seminato lungo la strada. </w:t>
      </w:r>
    </w:p>
    <w:p w14:paraId="1642C5C5" w14:textId="77777777" w:rsidR="00BA3B20" w:rsidRPr="003D2FD2" w:rsidRDefault="00BA3B20" w:rsidP="00BA3B20">
      <w:pPr>
        <w:pStyle w:val="CM1"/>
        <w:jc w:val="both"/>
        <w:rPr>
          <w:rFonts w:ascii="Garamond" w:hAnsi="Garamond"/>
          <w:b/>
          <w:color w:val="000000"/>
          <w:position w:val="11"/>
        </w:rPr>
      </w:pPr>
      <w:r w:rsidRPr="003D2FD2">
        <w:rPr>
          <w:rFonts w:ascii="Garamond" w:hAnsi="Garamond"/>
          <w:b/>
          <w:color w:val="000000"/>
          <w:position w:val="11"/>
        </w:rPr>
        <w:t xml:space="preserve">Il </w:t>
      </w:r>
      <w:proofErr w:type="gramStart"/>
      <w:r w:rsidRPr="003D2FD2">
        <w:rPr>
          <w:rFonts w:ascii="Garamond" w:hAnsi="Garamond"/>
          <w:b/>
          <w:color w:val="000000"/>
          <w:position w:val="11"/>
        </w:rPr>
        <w:t>2°</w:t>
      </w:r>
      <w:proofErr w:type="gramEnd"/>
      <w:r>
        <w:rPr>
          <w:rFonts w:ascii="Garamond" w:hAnsi="Garamond"/>
          <w:b/>
          <w:color w:val="000000"/>
          <w:position w:val="11"/>
        </w:rPr>
        <w:t xml:space="preserve"> terreno</w:t>
      </w:r>
    </w:p>
    <w:p w14:paraId="1AA9C8B2" w14:textId="77777777" w:rsidR="00BA3B20" w:rsidRPr="00AA7784" w:rsidRDefault="00BA3B20" w:rsidP="00BA3B20">
      <w:pPr>
        <w:pStyle w:val="CM1"/>
        <w:jc w:val="both"/>
        <w:rPr>
          <w:rFonts w:ascii="Garamond" w:hAnsi="Garamond"/>
          <w:color w:val="000000"/>
          <w:position w:val="11"/>
        </w:rPr>
      </w:pPr>
      <w:r w:rsidRPr="000001B4">
        <w:rPr>
          <w:rFonts w:ascii="Garamond" w:hAnsi="Garamond"/>
          <w:color w:val="000000"/>
          <w:position w:val="11"/>
          <w:vertAlign w:val="superscript"/>
        </w:rPr>
        <w:t>20</w:t>
      </w:r>
      <w:r w:rsidRPr="000001B4">
        <w:rPr>
          <w:rFonts w:ascii="Garamond" w:hAnsi="Garamond"/>
          <w:color w:val="000000"/>
          <w:position w:val="11"/>
        </w:rPr>
        <w:t xml:space="preserve">Quello che è stato seminato sul terreno sassoso è colui che ascolta la Parola e </w:t>
      </w:r>
      <w:r w:rsidRPr="005C6B8B">
        <w:rPr>
          <w:rFonts w:ascii="Garamond" w:hAnsi="Garamond"/>
          <w:b/>
          <w:bCs/>
          <w:color w:val="000000"/>
          <w:position w:val="11"/>
        </w:rPr>
        <w:t>l’accoglie</w:t>
      </w:r>
      <w:r>
        <w:rPr>
          <w:rFonts w:ascii="Garamond" w:hAnsi="Garamond"/>
          <w:color w:val="000000"/>
          <w:position w:val="11"/>
        </w:rPr>
        <w:t xml:space="preserve"> (gr. </w:t>
      </w:r>
      <w:proofErr w:type="spellStart"/>
      <w:r w:rsidRPr="005C6B8B">
        <w:rPr>
          <w:rFonts w:ascii="Garamond" w:hAnsi="Garamond"/>
          <w:i/>
          <w:iCs/>
          <w:color w:val="000000"/>
          <w:position w:val="11"/>
        </w:rPr>
        <w:t>lambáno</w:t>
      </w:r>
      <w:proofErr w:type="spellEnd"/>
      <w:r>
        <w:rPr>
          <w:rFonts w:ascii="Garamond" w:hAnsi="Garamond"/>
          <w:color w:val="000000"/>
          <w:position w:val="11"/>
        </w:rPr>
        <w:t>)</w:t>
      </w:r>
      <w:r w:rsidRPr="000001B4">
        <w:rPr>
          <w:rFonts w:ascii="Garamond" w:hAnsi="Garamond"/>
          <w:color w:val="000000"/>
          <w:position w:val="11"/>
        </w:rPr>
        <w:t xml:space="preserve"> subito </w:t>
      </w:r>
      <w:r w:rsidRPr="005C6B8B">
        <w:rPr>
          <w:rFonts w:ascii="Garamond" w:hAnsi="Garamond"/>
          <w:b/>
          <w:bCs/>
          <w:color w:val="000000"/>
          <w:position w:val="11"/>
        </w:rPr>
        <w:t>con gioia</w:t>
      </w:r>
      <w:r>
        <w:rPr>
          <w:rFonts w:ascii="Garamond" w:hAnsi="Garamond"/>
          <w:color w:val="000000"/>
          <w:position w:val="11"/>
        </w:rPr>
        <w:t xml:space="preserve"> (gr. </w:t>
      </w:r>
      <w:r w:rsidRPr="005C6B8B">
        <w:rPr>
          <w:rFonts w:ascii="Garamond" w:hAnsi="Garamond"/>
          <w:i/>
          <w:iCs/>
          <w:color w:val="000000"/>
          <w:position w:val="11"/>
        </w:rPr>
        <w:t xml:space="preserve">metà </w:t>
      </w:r>
      <w:proofErr w:type="spellStart"/>
      <w:r w:rsidRPr="005C6B8B">
        <w:rPr>
          <w:rFonts w:ascii="Garamond" w:hAnsi="Garamond"/>
          <w:i/>
          <w:iCs/>
          <w:color w:val="000000"/>
          <w:position w:val="11"/>
        </w:rPr>
        <w:t>charàs</w:t>
      </w:r>
      <w:proofErr w:type="spellEnd"/>
      <w:r>
        <w:rPr>
          <w:rFonts w:ascii="Garamond" w:hAnsi="Garamond"/>
          <w:color w:val="000000"/>
          <w:position w:val="11"/>
        </w:rPr>
        <w:t>)</w:t>
      </w:r>
      <w:r w:rsidRPr="000001B4">
        <w:rPr>
          <w:rFonts w:ascii="Garamond" w:hAnsi="Garamond"/>
          <w:color w:val="000000"/>
          <w:position w:val="11"/>
        </w:rPr>
        <w:t xml:space="preserve">, </w:t>
      </w:r>
      <w:proofErr w:type="gramStart"/>
      <w:r w:rsidRPr="000001B4">
        <w:rPr>
          <w:rFonts w:ascii="Garamond" w:hAnsi="Garamond"/>
          <w:color w:val="000000"/>
          <w:position w:val="11"/>
          <w:vertAlign w:val="superscript"/>
        </w:rPr>
        <w:t>21</w:t>
      </w:r>
      <w:r w:rsidRPr="000001B4">
        <w:rPr>
          <w:rFonts w:ascii="Garamond" w:hAnsi="Garamond"/>
          <w:color w:val="000000"/>
          <w:position w:val="11"/>
        </w:rPr>
        <w:t>ma</w:t>
      </w:r>
      <w:proofErr w:type="gramEnd"/>
      <w:r w:rsidRPr="000001B4">
        <w:rPr>
          <w:rFonts w:ascii="Garamond" w:hAnsi="Garamond"/>
          <w:color w:val="000000"/>
          <w:position w:val="11"/>
        </w:rPr>
        <w:t xml:space="preserve"> </w:t>
      </w:r>
      <w:r w:rsidRPr="005C6B8B">
        <w:rPr>
          <w:rFonts w:ascii="Garamond" w:hAnsi="Garamond"/>
          <w:b/>
          <w:bCs/>
          <w:color w:val="000000"/>
          <w:position w:val="11"/>
        </w:rPr>
        <w:t>non ha in sé radici ed è incostante</w:t>
      </w:r>
      <w:r>
        <w:rPr>
          <w:rFonts w:ascii="Garamond" w:hAnsi="Garamond"/>
          <w:b/>
          <w:bCs/>
          <w:color w:val="000000"/>
          <w:position w:val="11"/>
        </w:rPr>
        <w:t xml:space="preserve"> </w:t>
      </w:r>
      <w:r w:rsidRPr="005C6B8B">
        <w:rPr>
          <w:rFonts w:ascii="Garamond" w:hAnsi="Garamond"/>
          <w:color w:val="000000"/>
          <w:position w:val="11"/>
        </w:rPr>
        <w:t xml:space="preserve">(gr. </w:t>
      </w:r>
      <w:proofErr w:type="spellStart"/>
      <w:r w:rsidRPr="005C6B8B">
        <w:rPr>
          <w:rFonts w:ascii="Garamond" w:hAnsi="Garamond"/>
          <w:i/>
          <w:iCs/>
          <w:color w:val="000000"/>
          <w:position w:val="11"/>
        </w:rPr>
        <w:t>pr</w:t>
      </w:r>
      <w:r>
        <w:rPr>
          <w:rFonts w:ascii="Garamond" w:hAnsi="Garamond"/>
          <w:i/>
          <w:iCs/>
          <w:color w:val="000000"/>
          <w:position w:val="11"/>
        </w:rPr>
        <w:t>ó</w:t>
      </w:r>
      <w:r w:rsidRPr="005C6B8B">
        <w:rPr>
          <w:rFonts w:ascii="Garamond" w:hAnsi="Garamond"/>
          <w:i/>
          <w:iCs/>
          <w:color w:val="000000"/>
          <w:position w:val="11"/>
        </w:rPr>
        <w:t>skairos</w:t>
      </w:r>
      <w:proofErr w:type="spellEnd"/>
      <w:r w:rsidRPr="005C6B8B">
        <w:rPr>
          <w:rFonts w:ascii="Garamond" w:hAnsi="Garamond"/>
          <w:color w:val="000000"/>
          <w:position w:val="11"/>
        </w:rPr>
        <w:t>)</w:t>
      </w:r>
      <w:r w:rsidRPr="000001B4">
        <w:rPr>
          <w:rFonts w:ascii="Garamond" w:hAnsi="Garamond"/>
          <w:color w:val="000000"/>
          <w:position w:val="11"/>
        </w:rPr>
        <w:t xml:space="preserve">, sicché, appena giunge </w:t>
      </w:r>
      <w:r w:rsidRPr="00B80916">
        <w:rPr>
          <w:rFonts w:ascii="Garamond" w:hAnsi="Garamond"/>
          <w:color w:val="000000"/>
          <w:position w:val="11"/>
        </w:rPr>
        <w:t>una</w:t>
      </w:r>
      <w:r w:rsidRPr="00B80916">
        <w:rPr>
          <w:rFonts w:ascii="Garamond" w:hAnsi="Garamond"/>
          <w:b/>
          <w:bCs/>
          <w:color w:val="000000"/>
          <w:position w:val="11"/>
        </w:rPr>
        <w:t xml:space="preserve"> tribolazione</w:t>
      </w:r>
      <w:r>
        <w:rPr>
          <w:rFonts w:ascii="Garamond" w:hAnsi="Garamond"/>
          <w:color w:val="000000"/>
          <w:position w:val="11"/>
        </w:rPr>
        <w:t xml:space="preserve"> (gr. </w:t>
      </w:r>
      <w:proofErr w:type="spellStart"/>
      <w:r w:rsidRPr="00B80916">
        <w:rPr>
          <w:rFonts w:ascii="Garamond" w:hAnsi="Garamond"/>
          <w:i/>
          <w:iCs/>
          <w:color w:val="000000"/>
          <w:position w:val="11"/>
        </w:rPr>
        <w:t>thlipsis</w:t>
      </w:r>
      <w:proofErr w:type="spellEnd"/>
      <w:r>
        <w:rPr>
          <w:rFonts w:ascii="Garamond" w:hAnsi="Garamond"/>
          <w:color w:val="000000"/>
          <w:position w:val="11"/>
        </w:rPr>
        <w:t>)</w:t>
      </w:r>
      <w:r w:rsidRPr="000001B4">
        <w:rPr>
          <w:rFonts w:ascii="Garamond" w:hAnsi="Garamond"/>
          <w:color w:val="000000"/>
          <w:position w:val="11"/>
        </w:rPr>
        <w:t xml:space="preserve"> o una </w:t>
      </w:r>
      <w:r w:rsidRPr="00B80916">
        <w:rPr>
          <w:rFonts w:ascii="Garamond" w:hAnsi="Garamond"/>
          <w:b/>
          <w:bCs/>
          <w:color w:val="000000"/>
          <w:position w:val="11"/>
        </w:rPr>
        <w:t>persecuzione</w:t>
      </w:r>
      <w:r>
        <w:rPr>
          <w:rFonts w:ascii="Garamond" w:hAnsi="Garamond"/>
          <w:color w:val="000000"/>
          <w:position w:val="11"/>
        </w:rPr>
        <w:t xml:space="preserve"> (gr. </w:t>
      </w:r>
      <w:proofErr w:type="spellStart"/>
      <w:r w:rsidRPr="00B80916">
        <w:rPr>
          <w:rFonts w:ascii="Garamond" w:hAnsi="Garamond"/>
          <w:i/>
          <w:iCs/>
          <w:color w:val="000000"/>
          <w:position w:val="11"/>
        </w:rPr>
        <w:t>diogmós</w:t>
      </w:r>
      <w:proofErr w:type="spellEnd"/>
      <w:r>
        <w:rPr>
          <w:rFonts w:ascii="Garamond" w:hAnsi="Garamond"/>
          <w:color w:val="000000"/>
          <w:position w:val="11"/>
        </w:rPr>
        <w:t>)</w:t>
      </w:r>
      <w:r w:rsidRPr="000001B4">
        <w:rPr>
          <w:rFonts w:ascii="Garamond" w:hAnsi="Garamond"/>
          <w:color w:val="000000"/>
          <w:position w:val="11"/>
        </w:rPr>
        <w:t xml:space="preserve"> a causa della Parola, egli subito viene meno</w:t>
      </w:r>
      <w:r>
        <w:rPr>
          <w:rFonts w:ascii="Garamond" w:hAnsi="Garamond"/>
          <w:color w:val="000000"/>
          <w:position w:val="11"/>
        </w:rPr>
        <w:t xml:space="preserve"> (gr. </w:t>
      </w:r>
      <w:proofErr w:type="spellStart"/>
      <w:r w:rsidRPr="00B80916">
        <w:rPr>
          <w:rFonts w:ascii="Garamond" w:hAnsi="Garamond"/>
          <w:i/>
          <w:iCs/>
          <w:color w:val="000000"/>
          <w:position w:val="11"/>
        </w:rPr>
        <w:t>skandalízetai</w:t>
      </w:r>
      <w:proofErr w:type="spellEnd"/>
      <w:r>
        <w:rPr>
          <w:rFonts w:ascii="Garamond" w:hAnsi="Garamond"/>
          <w:color w:val="000000"/>
          <w:position w:val="11"/>
        </w:rPr>
        <w:t>)</w:t>
      </w:r>
      <w:r w:rsidRPr="000001B4">
        <w:rPr>
          <w:rFonts w:ascii="Garamond" w:hAnsi="Garamond"/>
          <w:color w:val="000000"/>
          <w:position w:val="11"/>
        </w:rPr>
        <w:t xml:space="preserve">. </w:t>
      </w:r>
    </w:p>
    <w:p w14:paraId="7E851BFE" w14:textId="77777777" w:rsidR="00BA3B20" w:rsidRPr="003D2FD2" w:rsidRDefault="00BA3B20" w:rsidP="00BA3B20">
      <w:pPr>
        <w:pStyle w:val="CM1"/>
        <w:jc w:val="both"/>
        <w:rPr>
          <w:rFonts w:ascii="Garamond" w:hAnsi="Garamond"/>
          <w:b/>
          <w:color w:val="000000"/>
          <w:position w:val="11"/>
        </w:rPr>
      </w:pPr>
      <w:r w:rsidRPr="003D2FD2">
        <w:rPr>
          <w:rFonts w:ascii="Garamond" w:hAnsi="Garamond"/>
          <w:b/>
          <w:color w:val="000000"/>
          <w:position w:val="11"/>
        </w:rPr>
        <w:t xml:space="preserve">Il </w:t>
      </w:r>
      <w:proofErr w:type="gramStart"/>
      <w:r w:rsidRPr="003D2FD2">
        <w:rPr>
          <w:rFonts w:ascii="Garamond" w:hAnsi="Garamond"/>
          <w:b/>
          <w:color w:val="000000"/>
          <w:position w:val="11"/>
        </w:rPr>
        <w:t>3°</w:t>
      </w:r>
      <w:proofErr w:type="gramEnd"/>
      <w:r>
        <w:rPr>
          <w:rFonts w:ascii="Garamond" w:hAnsi="Garamond"/>
          <w:b/>
          <w:color w:val="000000"/>
          <w:position w:val="11"/>
        </w:rPr>
        <w:t xml:space="preserve"> terreno</w:t>
      </w:r>
    </w:p>
    <w:p w14:paraId="538FDC7A" w14:textId="77777777" w:rsidR="00BA3B20" w:rsidRDefault="00BA3B20" w:rsidP="00BA3B20">
      <w:pPr>
        <w:pStyle w:val="CM1"/>
        <w:jc w:val="both"/>
        <w:rPr>
          <w:rFonts w:ascii="Garamond" w:hAnsi="Garamond"/>
          <w:color w:val="000000"/>
          <w:position w:val="11"/>
        </w:rPr>
      </w:pPr>
      <w:r w:rsidRPr="000001B4">
        <w:rPr>
          <w:rFonts w:ascii="Garamond" w:hAnsi="Garamond"/>
          <w:color w:val="000000"/>
          <w:position w:val="11"/>
          <w:vertAlign w:val="superscript"/>
        </w:rPr>
        <w:t>22</w:t>
      </w:r>
      <w:r w:rsidRPr="000001B4">
        <w:rPr>
          <w:rFonts w:ascii="Garamond" w:hAnsi="Garamond"/>
          <w:color w:val="000000"/>
          <w:position w:val="11"/>
        </w:rPr>
        <w:t xml:space="preserve">Quello seminato tra i rovi è colui che ascolta la Parola, ma </w:t>
      </w:r>
      <w:r w:rsidRPr="00B80916">
        <w:rPr>
          <w:rFonts w:ascii="Garamond" w:hAnsi="Garamond"/>
          <w:b/>
          <w:bCs/>
          <w:color w:val="000000"/>
          <w:position w:val="11"/>
        </w:rPr>
        <w:t>la preoccupazione del mondo</w:t>
      </w:r>
      <w:r>
        <w:rPr>
          <w:rFonts w:ascii="Garamond" w:hAnsi="Garamond"/>
          <w:color w:val="000000"/>
          <w:position w:val="11"/>
        </w:rPr>
        <w:t xml:space="preserve"> (gr. </w:t>
      </w:r>
      <w:proofErr w:type="spellStart"/>
      <w:r w:rsidRPr="00B80916">
        <w:rPr>
          <w:rFonts w:ascii="Garamond" w:hAnsi="Garamond"/>
          <w:i/>
          <w:iCs/>
          <w:color w:val="000000"/>
          <w:position w:val="11"/>
        </w:rPr>
        <w:t>mérimna</w:t>
      </w:r>
      <w:proofErr w:type="spellEnd"/>
      <w:r w:rsidRPr="00B80916">
        <w:rPr>
          <w:rFonts w:ascii="Garamond" w:hAnsi="Garamond"/>
          <w:i/>
          <w:iCs/>
          <w:color w:val="000000"/>
          <w:position w:val="11"/>
        </w:rPr>
        <w:t xml:space="preserve"> </w:t>
      </w:r>
      <w:proofErr w:type="spellStart"/>
      <w:r w:rsidRPr="00B80916">
        <w:rPr>
          <w:rFonts w:ascii="Garamond" w:hAnsi="Garamond"/>
          <w:i/>
          <w:iCs/>
          <w:color w:val="000000"/>
          <w:position w:val="11"/>
        </w:rPr>
        <w:t>tou</w:t>
      </w:r>
      <w:proofErr w:type="spellEnd"/>
      <w:r w:rsidRPr="00B80916">
        <w:rPr>
          <w:rFonts w:ascii="Garamond" w:hAnsi="Garamond"/>
          <w:i/>
          <w:iCs/>
          <w:color w:val="000000"/>
          <w:position w:val="11"/>
        </w:rPr>
        <w:t xml:space="preserve"> </w:t>
      </w:r>
      <w:proofErr w:type="spellStart"/>
      <w:r w:rsidRPr="00B80916">
        <w:rPr>
          <w:rFonts w:ascii="Garamond" w:hAnsi="Garamond"/>
          <w:i/>
          <w:iCs/>
          <w:color w:val="000000"/>
          <w:position w:val="11"/>
        </w:rPr>
        <w:t>aiónos</w:t>
      </w:r>
      <w:proofErr w:type="spellEnd"/>
      <w:r>
        <w:rPr>
          <w:rFonts w:ascii="Garamond" w:hAnsi="Garamond"/>
          <w:color w:val="000000"/>
          <w:position w:val="11"/>
        </w:rPr>
        <w:t>)</w:t>
      </w:r>
      <w:r w:rsidRPr="000001B4">
        <w:rPr>
          <w:rFonts w:ascii="Garamond" w:hAnsi="Garamond"/>
          <w:color w:val="000000"/>
          <w:position w:val="11"/>
        </w:rPr>
        <w:t xml:space="preserve"> e </w:t>
      </w:r>
      <w:r w:rsidRPr="00B80916">
        <w:rPr>
          <w:rFonts w:ascii="Garamond" w:hAnsi="Garamond"/>
          <w:b/>
          <w:bCs/>
          <w:color w:val="000000"/>
          <w:position w:val="11"/>
        </w:rPr>
        <w:t>la seduzione della ricchezza</w:t>
      </w:r>
      <w:r w:rsidRPr="000001B4">
        <w:rPr>
          <w:rFonts w:ascii="Garamond" w:hAnsi="Garamond"/>
          <w:color w:val="000000"/>
          <w:position w:val="11"/>
        </w:rPr>
        <w:t xml:space="preserve"> </w:t>
      </w:r>
      <w:r>
        <w:rPr>
          <w:rFonts w:ascii="Garamond" w:hAnsi="Garamond"/>
          <w:color w:val="000000"/>
          <w:position w:val="11"/>
        </w:rPr>
        <w:t xml:space="preserve">(gr. </w:t>
      </w:r>
      <w:proofErr w:type="spellStart"/>
      <w:r w:rsidRPr="00BF0504">
        <w:rPr>
          <w:rFonts w:ascii="Garamond" w:hAnsi="Garamond"/>
          <w:i/>
          <w:iCs/>
          <w:color w:val="000000"/>
          <w:position w:val="11"/>
        </w:rPr>
        <w:t>apáte</w:t>
      </w:r>
      <w:proofErr w:type="spellEnd"/>
      <w:r w:rsidRPr="00BF0504">
        <w:rPr>
          <w:rFonts w:ascii="Garamond" w:hAnsi="Garamond"/>
          <w:i/>
          <w:iCs/>
          <w:color w:val="000000"/>
          <w:position w:val="11"/>
        </w:rPr>
        <w:t xml:space="preserve"> </w:t>
      </w:r>
      <w:proofErr w:type="spellStart"/>
      <w:r w:rsidRPr="00BF0504">
        <w:rPr>
          <w:rFonts w:ascii="Garamond" w:hAnsi="Garamond"/>
          <w:i/>
          <w:iCs/>
          <w:color w:val="000000"/>
          <w:position w:val="11"/>
        </w:rPr>
        <w:t>tou</w:t>
      </w:r>
      <w:proofErr w:type="spellEnd"/>
      <w:r w:rsidRPr="00BF0504">
        <w:rPr>
          <w:rFonts w:ascii="Garamond" w:hAnsi="Garamond"/>
          <w:i/>
          <w:iCs/>
          <w:color w:val="000000"/>
          <w:position w:val="11"/>
        </w:rPr>
        <w:t xml:space="preserve"> </w:t>
      </w:r>
      <w:proofErr w:type="spellStart"/>
      <w:r w:rsidRPr="00BF0504">
        <w:rPr>
          <w:rFonts w:ascii="Garamond" w:hAnsi="Garamond"/>
          <w:i/>
          <w:iCs/>
          <w:color w:val="000000"/>
          <w:position w:val="11"/>
        </w:rPr>
        <w:t>ploutou</w:t>
      </w:r>
      <w:proofErr w:type="spellEnd"/>
      <w:r>
        <w:rPr>
          <w:rFonts w:ascii="Garamond" w:hAnsi="Garamond"/>
          <w:color w:val="000000"/>
          <w:position w:val="11"/>
        </w:rPr>
        <w:t xml:space="preserve">) </w:t>
      </w:r>
      <w:r w:rsidRPr="00B80916">
        <w:rPr>
          <w:rFonts w:ascii="Garamond" w:hAnsi="Garamond"/>
          <w:b/>
          <w:bCs/>
          <w:color w:val="000000"/>
          <w:position w:val="11"/>
        </w:rPr>
        <w:t>soffocano</w:t>
      </w:r>
      <w:r w:rsidRPr="000001B4">
        <w:rPr>
          <w:rFonts w:ascii="Garamond" w:hAnsi="Garamond"/>
          <w:color w:val="000000"/>
          <w:position w:val="11"/>
        </w:rPr>
        <w:t xml:space="preserve"> la Parola ed essa non dà frutto. </w:t>
      </w:r>
    </w:p>
    <w:p w14:paraId="510A223D" w14:textId="77777777" w:rsidR="00BA3B20" w:rsidRPr="003D2FD2" w:rsidRDefault="00BA3B20" w:rsidP="00BA3B20">
      <w:pPr>
        <w:pStyle w:val="CM1"/>
        <w:jc w:val="both"/>
        <w:rPr>
          <w:rFonts w:ascii="Garamond" w:hAnsi="Garamond"/>
          <w:b/>
          <w:color w:val="000000"/>
          <w:position w:val="11"/>
        </w:rPr>
      </w:pPr>
      <w:r w:rsidRPr="003D2FD2">
        <w:rPr>
          <w:rFonts w:ascii="Garamond" w:hAnsi="Garamond"/>
          <w:b/>
          <w:color w:val="000000"/>
          <w:position w:val="11"/>
        </w:rPr>
        <w:t xml:space="preserve">Il </w:t>
      </w:r>
      <w:proofErr w:type="gramStart"/>
      <w:r w:rsidRPr="003D2FD2">
        <w:rPr>
          <w:rFonts w:ascii="Garamond" w:hAnsi="Garamond"/>
          <w:b/>
          <w:color w:val="000000"/>
          <w:position w:val="11"/>
        </w:rPr>
        <w:t>4°</w:t>
      </w:r>
      <w:proofErr w:type="gramEnd"/>
      <w:r>
        <w:rPr>
          <w:rFonts w:ascii="Garamond" w:hAnsi="Garamond"/>
          <w:b/>
          <w:color w:val="000000"/>
          <w:position w:val="11"/>
        </w:rPr>
        <w:t xml:space="preserve"> terreno</w:t>
      </w:r>
    </w:p>
    <w:p w14:paraId="0CD069E9" w14:textId="77777777" w:rsidR="00BA3B20" w:rsidRPr="002B3EF6" w:rsidRDefault="00BA3B20" w:rsidP="00BA3B20">
      <w:pPr>
        <w:pStyle w:val="CM1"/>
        <w:jc w:val="both"/>
        <w:rPr>
          <w:rFonts w:ascii="Garamond" w:hAnsi="Garamond"/>
          <w:color w:val="000000"/>
          <w:position w:val="11"/>
        </w:rPr>
      </w:pPr>
      <w:r w:rsidRPr="000001B4">
        <w:rPr>
          <w:rFonts w:ascii="Garamond" w:hAnsi="Garamond"/>
          <w:color w:val="000000"/>
          <w:position w:val="11"/>
          <w:vertAlign w:val="superscript"/>
        </w:rPr>
        <w:t>23</w:t>
      </w:r>
      <w:r w:rsidRPr="000001B4">
        <w:rPr>
          <w:rFonts w:ascii="Garamond" w:hAnsi="Garamond"/>
          <w:color w:val="000000"/>
          <w:position w:val="11"/>
        </w:rPr>
        <w:t xml:space="preserve">Quello seminato sul terreno buono è colui </w:t>
      </w:r>
      <w:r w:rsidRPr="00B80916">
        <w:rPr>
          <w:rFonts w:ascii="Garamond" w:hAnsi="Garamond"/>
          <w:b/>
          <w:bCs/>
          <w:color w:val="000000"/>
          <w:position w:val="11"/>
        </w:rPr>
        <w:t>che ascolta</w:t>
      </w:r>
      <w:r w:rsidRPr="000001B4">
        <w:rPr>
          <w:rFonts w:ascii="Garamond" w:hAnsi="Garamond"/>
          <w:color w:val="000000"/>
          <w:position w:val="11"/>
        </w:rPr>
        <w:t xml:space="preserve"> la Parola e </w:t>
      </w:r>
      <w:r w:rsidRPr="00B80916">
        <w:rPr>
          <w:rFonts w:ascii="Garamond" w:hAnsi="Garamond"/>
          <w:b/>
          <w:bCs/>
          <w:color w:val="000000"/>
          <w:position w:val="11"/>
        </w:rPr>
        <w:t>la comprende</w:t>
      </w:r>
      <w:r w:rsidRPr="000001B4">
        <w:rPr>
          <w:rFonts w:ascii="Garamond" w:hAnsi="Garamond"/>
          <w:color w:val="000000"/>
          <w:position w:val="11"/>
        </w:rPr>
        <w:t xml:space="preserve">; questi dà frutto e produce il cento, il sessanta, il trenta per uno». </w:t>
      </w:r>
    </w:p>
    <w:p w14:paraId="327BCAC4" w14:textId="77777777" w:rsidR="00BA3B20" w:rsidRPr="00FD3451" w:rsidRDefault="00BA3B20" w:rsidP="00BA3B20">
      <w:pPr>
        <w:jc w:val="both"/>
        <w:rPr>
          <w:rFonts w:ascii="Book Antiqua" w:hAnsi="Book Antiqua"/>
          <w:b/>
          <w:i/>
        </w:rPr>
      </w:pPr>
      <w:r w:rsidRPr="00FD3451">
        <w:rPr>
          <w:rFonts w:ascii="Book Antiqua" w:hAnsi="Book Antiqua"/>
          <w:b/>
          <w:i/>
        </w:rPr>
        <w:t>Il tesoro</w:t>
      </w:r>
      <w:r>
        <w:rPr>
          <w:rStyle w:val="Rimandonotaapidipagina"/>
          <w:rFonts w:ascii="Garamond" w:hAnsi="Garamond"/>
          <w:b/>
          <w:color w:val="000000"/>
          <w:position w:val="11"/>
        </w:rPr>
        <w:footnoteReference w:id="13"/>
      </w:r>
      <w:r w:rsidRPr="002B3EF6">
        <w:rPr>
          <w:rFonts w:ascii="Garamond" w:hAnsi="Garamond"/>
          <w:b/>
          <w:color w:val="000000"/>
          <w:position w:val="11"/>
        </w:rPr>
        <w:t xml:space="preserve"> </w:t>
      </w:r>
      <w:r w:rsidRPr="00FD3451">
        <w:rPr>
          <w:rFonts w:ascii="Book Antiqua" w:hAnsi="Book Antiqua"/>
          <w:b/>
          <w:i/>
        </w:rPr>
        <w:t xml:space="preserve"> e la perla (Mt 13, 44-46)</w:t>
      </w:r>
    </w:p>
    <w:p w14:paraId="521E80BE" w14:textId="77777777" w:rsidR="00BA3B20" w:rsidRPr="000001B4" w:rsidRDefault="00BA3B20" w:rsidP="00BA3B20">
      <w:pPr>
        <w:pStyle w:val="CM1"/>
        <w:jc w:val="both"/>
        <w:rPr>
          <w:rFonts w:ascii="Garamond" w:hAnsi="Garamond"/>
          <w:color w:val="000000"/>
          <w:position w:val="11"/>
        </w:rPr>
      </w:pPr>
      <w:r w:rsidRPr="000001B4">
        <w:rPr>
          <w:rFonts w:ascii="Garamond" w:hAnsi="Garamond"/>
          <w:color w:val="000000"/>
          <w:position w:val="11"/>
          <w:vertAlign w:val="superscript"/>
        </w:rPr>
        <w:t>44</w:t>
      </w:r>
      <w:r w:rsidRPr="000001B4">
        <w:rPr>
          <w:rFonts w:ascii="Garamond" w:hAnsi="Garamond"/>
          <w:color w:val="000000"/>
          <w:position w:val="11"/>
        </w:rPr>
        <w:t xml:space="preserve">Il regno dei cieli è simile a un </w:t>
      </w:r>
      <w:r w:rsidRPr="002B3EF6">
        <w:rPr>
          <w:rFonts w:ascii="Garamond" w:hAnsi="Garamond"/>
          <w:b/>
          <w:color w:val="000000"/>
          <w:position w:val="11"/>
        </w:rPr>
        <w:t>tesoro</w:t>
      </w:r>
      <w:r>
        <w:rPr>
          <w:rFonts w:ascii="Garamond" w:hAnsi="Garamond"/>
          <w:b/>
          <w:color w:val="000000"/>
          <w:position w:val="11"/>
        </w:rPr>
        <w:t xml:space="preserve"> </w:t>
      </w:r>
      <w:r w:rsidRPr="002B3EF6">
        <w:rPr>
          <w:rFonts w:ascii="Garamond" w:hAnsi="Garamond"/>
          <w:b/>
          <w:color w:val="000000"/>
          <w:position w:val="11"/>
        </w:rPr>
        <w:t>nascosto</w:t>
      </w:r>
      <w:r w:rsidRPr="000001B4">
        <w:rPr>
          <w:rFonts w:ascii="Garamond" w:hAnsi="Garamond"/>
          <w:color w:val="000000"/>
          <w:position w:val="11"/>
        </w:rPr>
        <w:t xml:space="preserve"> nel campo; un uomo </w:t>
      </w:r>
      <w:r w:rsidRPr="00AF55E7">
        <w:rPr>
          <w:rFonts w:ascii="Garamond" w:hAnsi="Garamond"/>
          <w:b/>
          <w:bCs/>
          <w:color w:val="000000"/>
          <w:position w:val="11"/>
        </w:rPr>
        <w:t>lo trova</w:t>
      </w:r>
      <w:r w:rsidRPr="000001B4">
        <w:rPr>
          <w:rFonts w:ascii="Garamond" w:hAnsi="Garamond"/>
          <w:color w:val="000000"/>
          <w:position w:val="11"/>
        </w:rPr>
        <w:t xml:space="preserve"> e lo nasconde; poi va, </w:t>
      </w:r>
      <w:r w:rsidRPr="00FD3451">
        <w:rPr>
          <w:rFonts w:ascii="Garamond" w:hAnsi="Garamond"/>
          <w:b/>
          <w:bCs/>
          <w:i/>
          <w:color w:val="000000"/>
          <w:position w:val="11"/>
        </w:rPr>
        <w:t>pieno di gioia</w:t>
      </w:r>
      <w:r w:rsidRPr="000001B4">
        <w:rPr>
          <w:rFonts w:ascii="Garamond" w:hAnsi="Garamond"/>
          <w:color w:val="000000"/>
          <w:position w:val="11"/>
        </w:rPr>
        <w:t xml:space="preserve">, </w:t>
      </w:r>
      <w:r w:rsidRPr="002B3EF6">
        <w:rPr>
          <w:rFonts w:ascii="Garamond" w:hAnsi="Garamond"/>
          <w:i/>
          <w:color w:val="000000"/>
          <w:position w:val="11"/>
        </w:rPr>
        <w:t>vende tutti</w:t>
      </w:r>
      <w:r w:rsidRPr="000001B4">
        <w:rPr>
          <w:rFonts w:ascii="Garamond" w:hAnsi="Garamond"/>
          <w:color w:val="000000"/>
          <w:position w:val="11"/>
        </w:rPr>
        <w:t xml:space="preserve"> i suoi averi e compra quel campo. </w:t>
      </w:r>
    </w:p>
    <w:p w14:paraId="773DD40F" w14:textId="77777777" w:rsidR="00BA3B20" w:rsidRDefault="00BA3B20" w:rsidP="00BA3B20">
      <w:pPr>
        <w:pStyle w:val="CM1"/>
        <w:jc w:val="both"/>
        <w:rPr>
          <w:rFonts w:ascii="Garamond" w:hAnsi="Garamond"/>
          <w:color w:val="000000"/>
          <w:position w:val="11"/>
        </w:rPr>
      </w:pPr>
      <w:r w:rsidRPr="000001B4">
        <w:rPr>
          <w:rFonts w:ascii="Garamond" w:hAnsi="Garamond"/>
          <w:color w:val="000000"/>
          <w:position w:val="11"/>
          <w:vertAlign w:val="superscript"/>
        </w:rPr>
        <w:t>45</w:t>
      </w:r>
      <w:r w:rsidRPr="000001B4">
        <w:rPr>
          <w:rFonts w:ascii="Garamond" w:hAnsi="Garamond"/>
          <w:color w:val="000000"/>
          <w:position w:val="11"/>
        </w:rPr>
        <w:t xml:space="preserve">Il regno dei cieli è simile anche a </w:t>
      </w:r>
      <w:r w:rsidRPr="002B3EF6">
        <w:rPr>
          <w:rFonts w:ascii="Garamond" w:hAnsi="Garamond"/>
          <w:b/>
          <w:color w:val="000000"/>
          <w:position w:val="11"/>
        </w:rPr>
        <w:t>un mercante che va in cerca di perle preziose</w:t>
      </w:r>
      <w:r w:rsidRPr="000001B4">
        <w:rPr>
          <w:rFonts w:ascii="Garamond" w:hAnsi="Garamond"/>
          <w:color w:val="000000"/>
          <w:position w:val="11"/>
        </w:rPr>
        <w:t xml:space="preserve">; </w:t>
      </w:r>
      <w:r w:rsidRPr="000001B4">
        <w:rPr>
          <w:rFonts w:ascii="Garamond" w:hAnsi="Garamond"/>
          <w:color w:val="000000"/>
          <w:position w:val="11"/>
          <w:vertAlign w:val="superscript"/>
        </w:rPr>
        <w:t>46</w:t>
      </w:r>
      <w:r w:rsidRPr="00AF55E7">
        <w:rPr>
          <w:rFonts w:ascii="Garamond" w:hAnsi="Garamond"/>
          <w:b/>
          <w:bCs/>
          <w:color w:val="000000"/>
          <w:position w:val="11"/>
        </w:rPr>
        <w:t>trovata</w:t>
      </w:r>
      <w:r w:rsidRPr="000001B4">
        <w:rPr>
          <w:rFonts w:ascii="Garamond" w:hAnsi="Garamond"/>
          <w:color w:val="000000"/>
          <w:position w:val="11"/>
        </w:rPr>
        <w:t xml:space="preserve"> una perla di grande valore, va, </w:t>
      </w:r>
      <w:r w:rsidRPr="002B3EF6">
        <w:rPr>
          <w:rFonts w:ascii="Garamond" w:hAnsi="Garamond"/>
          <w:i/>
          <w:color w:val="000000"/>
          <w:position w:val="11"/>
        </w:rPr>
        <w:t>vende tutti</w:t>
      </w:r>
      <w:r w:rsidRPr="000001B4">
        <w:rPr>
          <w:rFonts w:ascii="Garamond" w:hAnsi="Garamond"/>
          <w:color w:val="000000"/>
          <w:position w:val="11"/>
        </w:rPr>
        <w:t xml:space="preserve"> i suoi averi e la compra. </w:t>
      </w:r>
    </w:p>
    <w:p w14:paraId="19FD37E4" w14:textId="77777777" w:rsidR="00BA3B20" w:rsidRPr="002B3EF6" w:rsidRDefault="00BA3B20" w:rsidP="00BA3B20"/>
    <w:p w14:paraId="2255E3CC" w14:textId="77777777" w:rsidR="00BA3B20" w:rsidRDefault="00BA3B20" w:rsidP="00BA3B20">
      <w:pPr>
        <w:numPr>
          <w:ilvl w:val="0"/>
          <w:numId w:val="17"/>
        </w:numPr>
        <w:spacing w:after="0"/>
        <w:jc w:val="both"/>
      </w:pPr>
      <w:r>
        <w:t xml:space="preserve">Due parabole in parte </w:t>
      </w:r>
      <w:r w:rsidRPr="002B3EF6">
        <w:rPr>
          <w:i/>
        </w:rPr>
        <w:t>gemelle</w:t>
      </w:r>
      <w:r>
        <w:t xml:space="preserve">. Secondo Mello «l’idea centrale, in ambedue, è quella del ritrovamento. Il regno dei cieli – strettamente parlando – non è simile a un tesoro, tanto meno simile a un mercante: ma </w:t>
      </w:r>
      <w:r w:rsidRPr="00AF55E7">
        <w:rPr>
          <w:i/>
          <w:iCs/>
        </w:rPr>
        <w:t>è simile a quello che succede</w:t>
      </w:r>
      <w:r>
        <w:t xml:space="preserve"> quando si scopre un tesoro o quando un mercante trova una perla di grande valore (</w:t>
      </w:r>
      <w:proofErr w:type="spellStart"/>
      <w:r w:rsidRPr="00AF55E7">
        <w:rPr>
          <w:i/>
          <w:iCs/>
        </w:rPr>
        <w:t>euron</w:t>
      </w:r>
      <w:proofErr w:type="spellEnd"/>
      <w:r>
        <w:t xml:space="preserve">: </w:t>
      </w:r>
      <w:proofErr w:type="spellStart"/>
      <w:r>
        <w:t>vv</w:t>
      </w:r>
      <w:proofErr w:type="spellEnd"/>
      <w:r>
        <w:t>. 44.46)»</w:t>
      </w:r>
      <w:r>
        <w:rPr>
          <w:rStyle w:val="Rimandonotaapidipagina"/>
        </w:rPr>
        <w:footnoteReference w:id="14"/>
      </w:r>
    </w:p>
    <w:p w14:paraId="5410C4E7" w14:textId="77777777" w:rsidR="00BA3B20" w:rsidRDefault="00BA3B20" w:rsidP="00BA3B20">
      <w:pPr>
        <w:numPr>
          <w:ilvl w:val="0"/>
          <w:numId w:val="17"/>
        </w:numPr>
        <w:spacing w:after="0"/>
        <w:jc w:val="both"/>
      </w:pPr>
      <w:r>
        <w:t xml:space="preserve">In entrambi i casi, ciò che conta è </w:t>
      </w:r>
      <w:r w:rsidRPr="00106CA0">
        <w:rPr>
          <w:i/>
        </w:rPr>
        <w:t>vendere</w:t>
      </w:r>
      <w:r>
        <w:t xml:space="preserve"> </w:t>
      </w:r>
      <w:r w:rsidRPr="002B3EF6">
        <w:rPr>
          <w:i/>
        </w:rPr>
        <w:t>tutto</w:t>
      </w:r>
      <w:r>
        <w:t>. Il Vangelo richiede un distacco totale. Ma la conversione nasce dall’aver trovato, da un incontro che allarga il cuore. Per questo il vero convertito non dice ‘Ho lasciato’ ma ‘Ho trovato’.</w:t>
      </w:r>
    </w:p>
    <w:p w14:paraId="225EA9D0" w14:textId="77777777" w:rsidR="00BA3B20" w:rsidRPr="00106CA0" w:rsidRDefault="00BA3B20" w:rsidP="00BA3B20">
      <w:pPr>
        <w:numPr>
          <w:ilvl w:val="0"/>
          <w:numId w:val="17"/>
        </w:numPr>
        <w:spacing w:after="0"/>
        <w:jc w:val="both"/>
        <w:rPr>
          <w:i/>
        </w:rPr>
      </w:pPr>
      <w:r>
        <w:t xml:space="preserve">Nella linea della gioia, piena e duratura. </w:t>
      </w:r>
      <w:r w:rsidRPr="00106CA0">
        <w:rPr>
          <w:i/>
        </w:rPr>
        <w:t>Sorpreso dalla gioi</w:t>
      </w:r>
      <w:r>
        <w:rPr>
          <w:i/>
        </w:rPr>
        <w:t xml:space="preserve">a: </w:t>
      </w:r>
      <w:proofErr w:type="spellStart"/>
      <w:r>
        <w:rPr>
          <w:i/>
        </w:rPr>
        <w:t>apò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tès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charás</w:t>
      </w:r>
      <w:proofErr w:type="spellEnd"/>
      <w:r>
        <w:rPr>
          <w:i/>
        </w:rPr>
        <w:t>…</w:t>
      </w:r>
      <w:r w:rsidRPr="00106CA0">
        <w:rPr>
          <w:i/>
        </w:rPr>
        <w:t xml:space="preserve"> </w:t>
      </w:r>
    </w:p>
    <w:p w14:paraId="24A54683" w14:textId="77777777" w:rsidR="00BA3B20" w:rsidRDefault="00BA3B20" w:rsidP="00BA3B20">
      <w:pPr>
        <w:rPr>
          <w:rFonts w:ascii="Baskerville Old Face" w:eastAsia="Calibri" w:hAnsi="Baskerville Old Face" w:cs="Times New Roman"/>
          <w:szCs w:val="24"/>
          <w:lang w:eastAsia="it-IT"/>
        </w:rPr>
      </w:pPr>
      <w:r>
        <w:rPr>
          <w:rFonts w:ascii="Baskerville Old Face" w:eastAsia="Calibri" w:hAnsi="Baskerville Old Face" w:cs="Times New Roman"/>
          <w:szCs w:val="24"/>
          <w:lang w:eastAsia="it-IT"/>
        </w:rPr>
        <w:br w:type="page"/>
      </w:r>
    </w:p>
    <w:p w14:paraId="738EE109" w14:textId="77777777" w:rsidR="00BA3B20" w:rsidRPr="000B12CB" w:rsidRDefault="00BA3B20" w:rsidP="00BA3B20">
      <w:pPr>
        <w:pStyle w:val="Paragrafoelenco"/>
        <w:jc w:val="both"/>
        <w:rPr>
          <w:rFonts w:ascii="Book Antiqua" w:eastAsia="Calibri" w:hAnsi="Book Antiqua" w:cs="Times New Roman"/>
          <w:b/>
          <w:bCs/>
          <w:i/>
          <w:iCs/>
          <w:sz w:val="28"/>
          <w:szCs w:val="28"/>
          <w:lang w:eastAsia="it-IT"/>
        </w:rPr>
      </w:pPr>
      <w:r>
        <w:rPr>
          <w:rFonts w:ascii="Book Antiqua" w:eastAsia="Calibri" w:hAnsi="Book Antiqua" w:cs="Times New Roman"/>
          <w:b/>
          <w:bCs/>
          <w:i/>
          <w:iCs/>
          <w:sz w:val="28"/>
          <w:szCs w:val="28"/>
          <w:lang w:eastAsia="it-IT"/>
        </w:rPr>
        <w:lastRenderedPageBreak/>
        <w:t xml:space="preserve">4. </w:t>
      </w:r>
      <w:r w:rsidRPr="000B12CB">
        <w:rPr>
          <w:rFonts w:ascii="Book Antiqua" w:eastAsia="Calibri" w:hAnsi="Book Antiqua" w:cs="Times New Roman"/>
          <w:b/>
          <w:bCs/>
          <w:i/>
          <w:iCs/>
          <w:sz w:val="28"/>
          <w:szCs w:val="28"/>
          <w:lang w:eastAsia="it-IT"/>
        </w:rPr>
        <w:t>Pietro e la «poca fede»: un colore del discepolato</w:t>
      </w:r>
      <w:r>
        <w:rPr>
          <w:rStyle w:val="Rimandonotaapidipagina"/>
          <w:rFonts w:ascii="Book Antiqua" w:eastAsia="Calibri" w:hAnsi="Book Antiqua" w:cs="Times New Roman"/>
          <w:b/>
          <w:bCs/>
          <w:i/>
          <w:iCs/>
          <w:sz w:val="28"/>
          <w:szCs w:val="28"/>
          <w:lang w:eastAsia="it-IT"/>
        </w:rPr>
        <w:footnoteReference w:id="15"/>
      </w:r>
      <w:r w:rsidRPr="000B12CB">
        <w:rPr>
          <w:rFonts w:ascii="Book Antiqua" w:eastAsia="Calibri" w:hAnsi="Book Antiqua" w:cs="Times New Roman"/>
          <w:b/>
          <w:bCs/>
          <w:i/>
          <w:iCs/>
          <w:sz w:val="28"/>
          <w:szCs w:val="28"/>
          <w:lang w:eastAsia="it-IT"/>
        </w:rPr>
        <w:t xml:space="preserve"> in Matteo</w:t>
      </w:r>
    </w:p>
    <w:p w14:paraId="4B5C011E" w14:textId="77777777" w:rsidR="00BA3B20" w:rsidRDefault="00BA3B20" w:rsidP="00BA3B20">
      <w:pPr>
        <w:spacing w:after="0"/>
        <w:jc w:val="both"/>
        <w:rPr>
          <w:b/>
          <w:i/>
          <w:sz w:val="22"/>
        </w:rPr>
      </w:pPr>
      <w:r w:rsidRPr="000B12CB">
        <w:rPr>
          <w:b/>
          <w:i/>
          <w:sz w:val="22"/>
        </w:rPr>
        <w:t>Visione globale</w:t>
      </w:r>
    </w:p>
    <w:p w14:paraId="23A3B6A3" w14:textId="77777777" w:rsidR="00BA3B20" w:rsidRPr="000B12CB" w:rsidRDefault="00BA3B20" w:rsidP="00BA3B20">
      <w:pPr>
        <w:spacing w:after="0"/>
        <w:jc w:val="both"/>
        <w:rPr>
          <w:b/>
          <w:i/>
          <w:sz w:val="22"/>
        </w:rPr>
      </w:pPr>
      <w:r w:rsidRPr="000B12CB">
        <w:rPr>
          <w:sz w:val="22"/>
        </w:rPr>
        <w:t xml:space="preserve">Nel vangelo di Matteo, in cinque occorrenze (6,30; 8,26; 14,31; 16,8; 17,20) compare l’espressione «poca o piccola fede». </w:t>
      </w:r>
      <w:proofErr w:type="gramStart"/>
      <w:r w:rsidRPr="000B12CB">
        <w:rPr>
          <w:sz w:val="22"/>
        </w:rPr>
        <w:t>E’</w:t>
      </w:r>
      <w:proofErr w:type="gramEnd"/>
      <w:r w:rsidRPr="000B12CB">
        <w:rPr>
          <w:sz w:val="22"/>
        </w:rPr>
        <w:t xml:space="preserve"> una </w:t>
      </w:r>
      <w:r w:rsidRPr="000B12CB">
        <w:rPr>
          <w:i/>
          <w:sz w:val="22"/>
        </w:rPr>
        <w:t>particolarità</w:t>
      </w:r>
      <w:r w:rsidRPr="000B12CB">
        <w:rPr>
          <w:sz w:val="22"/>
        </w:rPr>
        <w:t xml:space="preserve"> di questo vangelo che si applica, di fatto, ai discepoli:</w:t>
      </w:r>
    </w:p>
    <w:p w14:paraId="5AA263C7" w14:textId="77777777" w:rsidR="00BA3B20" w:rsidRPr="000B12CB" w:rsidRDefault="00BA3B20" w:rsidP="00BA3B20">
      <w:pPr>
        <w:pStyle w:val="Corpotesto"/>
        <w:spacing w:after="0"/>
        <w:rPr>
          <w:sz w:val="22"/>
          <w:szCs w:val="22"/>
        </w:rPr>
      </w:pPr>
      <w:r w:rsidRPr="000B12CB">
        <w:rPr>
          <w:sz w:val="22"/>
          <w:szCs w:val="22"/>
        </w:rPr>
        <w:t xml:space="preserve"> </w:t>
      </w:r>
    </w:p>
    <w:p w14:paraId="22DABDF5" w14:textId="77777777" w:rsidR="00BA3B20" w:rsidRPr="000B12CB" w:rsidRDefault="00BA3B20" w:rsidP="00BA3B20">
      <w:pPr>
        <w:pStyle w:val="Corpotesto"/>
        <w:numPr>
          <w:ilvl w:val="0"/>
          <w:numId w:val="7"/>
        </w:numPr>
        <w:spacing w:after="0"/>
        <w:ind w:firstLine="0"/>
        <w:rPr>
          <w:sz w:val="22"/>
          <w:szCs w:val="22"/>
        </w:rPr>
      </w:pPr>
      <w:r w:rsidRPr="000B12CB">
        <w:rPr>
          <w:sz w:val="22"/>
          <w:szCs w:val="22"/>
        </w:rPr>
        <w:t>in una sequenza del discorso della montagna (6,25-34);</w:t>
      </w:r>
    </w:p>
    <w:p w14:paraId="3CB632BA" w14:textId="77777777" w:rsidR="00BA3B20" w:rsidRPr="000B12CB" w:rsidRDefault="00BA3B20" w:rsidP="00BA3B20">
      <w:pPr>
        <w:pStyle w:val="Corpotesto"/>
        <w:numPr>
          <w:ilvl w:val="0"/>
          <w:numId w:val="7"/>
        </w:numPr>
        <w:spacing w:after="0"/>
        <w:ind w:firstLine="0"/>
        <w:rPr>
          <w:sz w:val="22"/>
          <w:szCs w:val="22"/>
        </w:rPr>
      </w:pPr>
      <w:r w:rsidRPr="000B12CB">
        <w:rPr>
          <w:sz w:val="22"/>
          <w:szCs w:val="22"/>
        </w:rPr>
        <w:t xml:space="preserve"> durante la tempesta (8,23-27)</w:t>
      </w:r>
    </w:p>
    <w:p w14:paraId="34C4D16D" w14:textId="77777777" w:rsidR="00BA3B20" w:rsidRPr="000B12CB" w:rsidRDefault="00BA3B20" w:rsidP="00BA3B20">
      <w:pPr>
        <w:pStyle w:val="Corpotesto"/>
        <w:numPr>
          <w:ilvl w:val="0"/>
          <w:numId w:val="7"/>
        </w:numPr>
        <w:spacing w:after="0"/>
        <w:ind w:firstLine="0"/>
        <w:rPr>
          <w:b/>
          <w:bCs/>
          <w:sz w:val="22"/>
          <w:szCs w:val="22"/>
        </w:rPr>
      </w:pPr>
      <w:r w:rsidRPr="000B12CB">
        <w:rPr>
          <w:sz w:val="22"/>
          <w:szCs w:val="22"/>
        </w:rPr>
        <w:t xml:space="preserve"> </w:t>
      </w:r>
      <w:r w:rsidRPr="000B12CB">
        <w:rPr>
          <w:b/>
          <w:bCs/>
          <w:sz w:val="22"/>
          <w:szCs w:val="22"/>
        </w:rPr>
        <w:t>nel cammino di Pietro sulle acque (14,22-33)</w:t>
      </w:r>
    </w:p>
    <w:p w14:paraId="7DA323DA" w14:textId="77777777" w:rsidR="00BA3B20" w:rsidRPr="000B12CB" w:rsidRDefault="00BA3B20" w:rsidP="00BA3B20">
      <w:pPr>
        <w:pStyle w:val="Corpotesto"/>
        <w:numPr>
          <w:ilvl w:val="0"/>
          <w:numId w:val="7"/>
        </w:numPr>
        <w:spacing w:after="0"/>
        <w:ind w:firstLine="0"/>
        <w:rPr>
          <w:sz w:val="22"/>
          <w:szCs w:val="22"/>
        </w:rPr>
      </w:pPr>
      <w:r w:rsidRPr="000B12CB">
        <w:rPr>
          <w:sz w:val="22"/>
          <w:szCs w:val="22"/>
        </w:rPr>
        <w:t>durante la discussione dei lieviti (16,5-12)</w:t>
      </w:r>
    </w:p>
    <w:p w14:paraId="76A3598E" w14:textId="77777777" w:rsidR="00BA3B20" w:rsidRPr="000B12CB" w:rsidRDefault="00BA3B20" w:rsidP="00BA3B20">
      <w:pPr>
        <w:pStyle w:val="Corpotesto"/>
        <w:numPr>
          <w:ilvl w:val="0"/>
          <w:numId w:val="7"/>
        </w:numPr>
        <w:spacing w:after="0"/>
        <w:ind w:firstLine="0"/>
        <w:rPr>
          <w:sz w:val="22"/>
          <w:szCs w:val="22"/>
        </w:rPr>
      </w:pPr>
      <w:r w:rsidRPr="000B12CB">
        <w:rPr>
          <w:sz w:val="22"/>
          <w:szCs w:val="22"/>
        </w:rPr>
        <w:t xml:space="preserve">nel caso della mancata guarigione del ragazzo epilettico (17,14-20). </w:t>
      </w:r>
    </w:p>
    <w:p w14:paraId="73AF840F" w14:textId="77777777" w:rsidR="00BA3B20" w:rsidRPr="000B12CB" w:rsidRDefault="00BA3B20" w:rsidP="00BA3B20">
      <w:pPr>
        <w:pStyle w:val="Corpotesto"/>
        <w:spacing w:after="0"/>
        <w:rPr>
          <w:sz w:val="22"/>
          <w:szCs w:val="22"/>
        </w:rPr>
      </w:pPr>
    </w:p>
    <w:p w14:paraId="2F6A2DCF" w14:textId="77777777" w:rsidR="00BA3B20" w:rsidRPr="000B12CB" w:rsidRDefault="00BA3B20" w:rsidP="00BA3B20">
      <w:pPr>
        <w:spacing w:after="0"/>
        <w:jc w:val="both"/>
        <w:rPr>
          <w:sz w:val="22"/>
        </w:rPr>
      </w:pPr>
      <w:r w:rsidRPr="000B12CB">
        <w:rPr>
          <w:sz w:val="22"/>
        </w:rPr>
        <w:t>L’apparire della ‘poca fede’ evidenzia la fatica del discepolo a riconoscere l’«essere-con» di Gesù.</w:t>
      </w:r>
      <w:r>
        <w:rPr>
          <w:sz w:val="22"/>
        </w:rPr>
        <w:t xml:space="preserve"> </w:t>
      </w:r>
      <w:r w:rsidRPr="000B12CB">
        <w:rPr>
          <w:sz w:val="22"/>
        </w:rPr>
        <w:t xml:space="preserve">In modo speculare, la fede è riconoscere Gesù nella modalità con cui egli decide di manifestarsi. Non basta riconoscere Gesù come il Figlio di Dio ma occorre accogliere </w:t>
      </w:r>
      <w:r w:rsidRPr="000B12CB">
        <w:rPr>
          <w:i/>
          <w:sz w:val="22"/>
        </w:rPr>
        <w:t>la modalità</w:t>
      </w:r>
      <w:r w:rsidRPr="000B12CB">
        <w:rPr>
          <w:sz w:val="22"/>
        </w:rPr>
        <w:t xml:space="preserve"> mediante la quale tale Figlio si rende presente. E Gesù si manifesta in modo inatteso e sorprendente. A mo’ di battuta sintetica: se l’«essere-con» è il </w:t>
      </w:r>
      <w:proofErr w:type="spellStart"/>
      <w:r w:rsidRPr="000B12CB">
        <w:rPr>
          <w:i/>
          <w:iCs/>
          <w:sz w:val="22"/>
        </w:rPr>
        <w:t>cantus</w:t>
      </w:r>
      <w:proofErr w:type="spellEnd"/>
      <w:r w:rsidRPr="000B12CB">
        <w:rPr>
          <w:i/>
          <w:iCs/>
          <w:sz w:val="22"/>
        </w:rPr>
        <w:t xml:space="preserve"> </w:t>
      </w:r>
      <w:proofErr w:type="spellStart"/>
      <w:r w:rsidRPr="000B12CB">
        <w:rPr>
          <w:i/>
          <w:iCs/>
          <w:sz w:val="22"/>
        </w:rPr>
        <w:t>firmus</w:t>
      </w:r>
      <w:proofErr w:type="spellEnd"/>
      <w:r w:rsidRPr="000B12CB">
        <w:rPr>
          <w:sz w:val="22"/>
        </w:rPr>
        <w:t xml:space="preserve"> (non esclusivo) della presentazione di Gesù secondo Matteo, si può affermare, in una certa misura, che la «poca fede» ne costituisce il controcanto sul versante del discepolo. </w:t>
      </w:r>
    </w:p>
    <w:p w14:paraId="176C2981" w14:textId="77777777" w:rsidR="00BA3B20" w:rsidRPr="000B12CB" w:rsidRDefault="00BA3B20" w:rsidP="00BA3B20">
      <w:pPr>
        <w:pStyle w:val="Corpotesto"/>
        <w:spacing w:after="0"/>
        <w:jc w:val="both"/>
        <w:rPr>
          <w:sz w:val="22"/>
          <w:szCs w:val="22"/>
        </w:rPr>
      </w:pPr>
    </w:p>
    <w:p w14:paraId="2B810265" w14:textId="77777777" w:rsidR="00BA3B20" w:rsidRPr="000B12CB" w:rsidRDefault="00BA3B20" w:rsidP="00BA3B20">
      <w:pPr>
        <w:pStyle w:val="Corpotesto"/>
        <w:spacing w:after="0"/>
        <w:jc w:val="both"/>
        <w:rPr>
          <w:i/>
          <w:iCs/>
          <w:sz w:val="22"/>
          <w:szCs w:val="22"/>
        </w:rPr>
      </w:pPr>
      <w:r w:rsidRPr="000B12CB">
        <w:rPr>
          <w:sz w:val="22"/>
          <w:szCs w:val="22"/>
        </w:rPr>
        <w:t xml:space="preserve">La questione della ‘poca fede’ intercetta il problema del rapporto tra indicativo (salvifico) e imperativo (etico) nell’opera </w:t>
      </w:r>
      <w:proofErr w:type="spellStart"/>
      <w:r w:rsidRPr="000B12CB">
        <w:rPr>
          <w:sz w:val="22"/>
          <w:szCs w:val="22"/>
        </w:rPr>
        <w:t>matteana</w:t>
      </w:r>
      <w:proofErr w:type="spellEnd"/>
      <w:r w:rsidRPr="000B12CB">
        <w:rPr>
          <w:sz w:val="22"/>
          <w:szCs w:val="22"/>
        </w:rPr>
        <w:t>. Si è spesso sostenuto che il vangelo di Matteo presenti una deformazione moralistica e legalistica del messaggio di Gesù</w:t>
      </w:r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motivo</w:t>
      </w:r>
      <w:proofErr w:type="spellEnd"/>
      <w:r>
        <w:rPr>
          <w:sz w:val="22"/>
          <w:szCs w:val="22"/>
        </w:rPr>
        <w:t xml:space="preserve"> della sua vigorosa accentuazione circa il “fare” (vedi, su tutti, Mt 7,21)</w:t>
      </w:r>
      <w:r w:rsidRPr="000B12CB">
        <w:rPr>
          <w:sz w:val="22"/>
          <w:szCs w:val="22"/>
        </w:rPr>
        <w:t xml:space="preserve">. Al contrario, ci sembra che l’analisi di questi testi orienti in un’altra direzione: il rimprovero per la «poca fede» dei discepoli ci conferma che anche per Matteo quello che si chiede a chi segue Gesù </w:t>
      </w:r>
      <w:r w:rsidRPr="000B12CB">
        <w:rPr>
          <w:i/>
          <w:iCs/>
          <w:sz w:val="22"/>
          <w:szCs w:val="22"/>
        </w:rPr>
        <w:t>non sono solo le opere ma anzitutto la fede.</w:t>
      </w:r>
    </w:p>
    <w:p w14:paraId="0F45AFF1" w14:textId="77777777" w:rsidR="00BA3B20" w:rsidRPr="000B12CB" w:rsidRDefault="00BA3B20" w:rsidP="00BA3B20">
      <w:pPr>
        <w:pStyle w:val="Corpotesto"/>
        <w:spacing w:after="0"/>
        <w:jc w:val="both"/>
        <w:rPr>
          <w:sz w:val="22"/>
          <w:szCs w:val="22"/>
        </w:rPr>
      </w:pPr>
    </w:p>
    <w:p w14:paraId="7F7B5C75" w14:textId="77777777" w:rsidR="00BA3B20" w:rsidRPr="000B12CB" w:rsidRDefault="00BA3B20" w:rsidP="00BA3B20">
      <w:pPr>
        <w:pStyle w:val="Testonotaapidipagina"/>
        <w:jc w:val="both"/>
        <w:rPr>
          <w:sz w:val="22"/>
          <w:szCs w:val="22"/>
        </w:rPr>
      </w:pPr>
      <w:r w:rsidRPr="000B12CB">
        <w:rPr>
          <w:sz w:val="22"/>
          <w:szCs w:val="22"/>
        </w:rPr>
        <w:t xml:space="preserve">→ per chi fosse avidamente desideroso di uno studio/approfondimento del tema: </w:t>
      </w:r>
      <w:r w:rsidRPr="000B12CB">
        <w:rPr>
          <w:smallCaps/>
          <w:sz w:val="22"/>
          <w:szCs w:val="22"/>
        </w:rPr>
        <w:t>M. Cairoli</w:t>
      </w:r>
      <w:r w:rsidRPr="000B12CB">
        <w:rPr>
          <w:sz w:val="22"/>
          <w:szCs w:val="22"/>
        </w:rPr>
        <w:t xml:space="preserve">, </w:t>
      </w:r>
      <w:r w:rsidRPr="000B12CB">
        <w:rPr>
          <w:i/>
          <w:sz w:val="22"/>
          <w:szCs w:val="22"/>
        </w:rPr>
        <w:t xml:space="preserve">La ‘poca fede’ nel vangelo di Matteo </w:t>
      </w:r>
      <w:r w:rsidRPr="000B12CB">
        <w:rPr>
          <w:sz w:val="22"/>
          <w:szCs w:val="22"/>
        </w:rPr>
        <w:t>(</w:t>
      </w:r>
      <w:proofErr w:type="spellStart"/>
      <w:r w:rsidRPr="000B12CB">
        <w:rPr>
          <w:sz w:val="22"/>
          <w:szCs w:val="22"/>
        </w:rPr>
        <w:t>AnBib</w:t>
      </w:r>
      <w:proofErr w:type="spellEnd"/>
      <w:r w:rsidRPr="000B12CB">
        <w:rPr>
          <w:sz w:val="22"/>
          <w:szCs w:val="22"/>
        </w:rPr>
        <w:t xml:space="preserve"> 156), PIB, Roma 2005</w:t>
      </w:r>
    </w:p>
    <w:p w14:paraId="3A96DF47" w14:textId="77777777" w:rsidR="00BA3B20" w:rsidRPr="006B756C" w:rsidRDefault="00BA3B20" w:rsidP="00BA3B20">
      <w:pPr>
        <w:jc w:val="both"/>
        <w:rPr>
          <w:rFonts w:ascii="Book Antiqua" w:hAnsi="Book Antiqua"/>
          <w:b/>
          <w:i/>
          <w:szCs w:val="24"/>
        </w:rPr>
      </w:pPr>
    </w:p>
    <w:p w14:paraId="49007A7D" w14:textId="77777777" w:rsidR="00BA3B20" w:rsidRPr="00AD54DF" w:rsidRDefault="00BA3B20" w:rsidP="00BA3B20">
      <w:pPr>
        <w:jc w:val="both"/>
        <w:rPr>
          <w:rFonts w:ascii="Book Antiqua" w:hAnsi="Book Antiqua"/>
          <w:b/>
          <w:i/>
        </w:rPr>
      </w:pPr>
      <w:r w:rsidRPr="00AD54DF">
        <w:rPr>
          <w:rFonts w:ascii="Book Antiqua" w:hAnsi="Book Antiqua"/>
          <w:b/>
          <w:i/>
        </w:rPr>
        <w:t>Lettura di Mt 14,22-33</w:t>
      </w:r>
    </w:p>
    <w:p w14:paraId="3267E321" w14:textId="77777777" w:rsidR="00BA3B20" w:rsidRDefault="00BA3B20" w:rsidP="00BA3B20">
      <w:pPr>
        <w:pStyle w:val="CM1"/>
        <w:jc w:val="both"/>
        <w:rPr>
          <w:rFonts w:ascii="Garamond" w:hAnsi="Garamond"/>
          <w:color w:val="000000"/>
          <w:position w:val="11"/>
        </w:rPr>
      </w:pPr>
      <w:r>
        <w:rPr>
          <w:rFonts w:ascii="Garamond" w:hAnsi="Garamond"/>
          <w:color w:val="000000"/>
          <w:position w:val="11"/>
        </w:rPr>
        <w:t xml:space="preserve">14, </w:t>
      </w:r>
      <w:r w:rsidRPr="00A1382A">
        <w:rPr>
          <w:rFonts w:ascii="Garamond" w:hAnsi="Garamond"/>
          <w:color w:val="000000"/>
          <w:position w:val="11"/>
          <w:vertAlign w:val="superscript"/>
        </w:rPr>
        <w:t>22</w:t>
      </w:r>
      <w:r w:rsidRPr="00A1382A">
        <w:rPr>
          <w:rFonts w:ascii="Garamond" w:hAnsi="Garamond"/>
          <w:color w:val="000000"/>
          <w:position w:val="11"/>
        </w:rPr>
        <w:t xml:space="preserve">Subito dopo (Gesù) costrinse i discepoli a salire sulla barca e a precederlo sull’altra riva, finché non avesse congedato la folla. </w:t>
      </w:r>
      <w:r w:rsidRPr="00A1382A">
        <w:rPr>
          <w:rFonts w:ascii="Garamond" w:hAnsi="Garamond"/>
          <w:color w:val="000000"/>
          <w:position w:val="11"/>
          <w:vertAlign w:val="superscript"/>
        </w:rPr>
        <w:t>23</w:t>
      </w:r>
      <w:r w:rsidRPr="00A1382A">
        <w:rPr>
          <w:rFonts w:ascii="Garamond" w:hAnsi="Garamond"/>
          <w:color w:val="000000"/>
          <w:position w:val="11"/>
        </w:rPr>
        <w:t xml:space="preserve">Congedata la folla, salì sul monte, in disparte, a pregare. Venuta la sera, egli se ne stava lassù, da solo. </w:t>
      </w:r>
    </w:p>
    <w:p w14:paraId="56813B09" w14:textId="77777777" w:rsidR="00BA3B20" w:rsidRPr="00544E21" w:rsidRDefault="00BA3B20" w:rsidP="00BA3B20"/>
    <w:p w14:paraId="36C29E23" w14:textId="77777777" w:rsidR="00BA3B20" w:rsidRDefault="00BA3B20" w:rsidP="00BA3B20">
      <w:pPr>
        <w:pStyle w:val="Paragrafoelenco"/>
        <w:numPr>
          <w:ilvl w:val="0"/>
          <w:numId w:val="10"/>
        </w:numPr>
        <w:spacing w:after="0"/>
        <w:jc w:val="both"/>
      </w:pPr>
      <w:r>
        <w:t>Il contesto: la moltiplicazione dei pani.</w:t>
      </w:r>
    </w:p>
    <w:p w14:paraId="633984B2" w14:textId="77777777" w:rsidR="00BA3B20" w:rsidRDefault="00BA3B20" w:rsidP="00BA3B20">
      <w:pPr>
        <w:pStyle w:val="Paragrafoelenco"/>
        <w:numPr>
          <w:ilvl w:val="0"/>
          <w:numId w:val="10"/>
        </w:numPr>
        <w:spacing w:after="0"/>
        <w:jc w:val="both"/>
      </w:pPr>
      <w:r w:rsidRPr="00912DAD">
        <w:t xml:space="preserve">Gesù e i discepoli: separazione voluta dal Maestro. </w:t>
      </w:r>
    </w:p>
    <w:p w14:paraId="30A494A8" w14:textId="77777777" w:rsidR="00BA3B20" w:rsidRPr="00912DAD" w:rsidRDefault="00BA3B20" w:rsidP="00BA3B20">
      <w:pPr>
        <w:pStyle w:val="Paragrafoelenco"/>
        <w:numPr>
          <w:ilvl w:val="0"/>
          <w:numId w:val="10"/>
        </w:numPr>
        <w:spacing w:after="0"/>
        <w:jc w:val="both"/>
      </w:pPr>
      <w:r w:rsidRPr="00912DAD">
        <w:t xml:space="preserve">Gesù è solo sul monte. Monte: luogo dell’intimità con Dio. </w:t>
      </w:r>
      <w:proofErr w:type="gramStart"/>
      <w:r>
        <w:t>E’</w:t>
      </w:r>
      <w:proofErr w:type="gramEnd"/>
      <w:r>
        <w:t xml:space="preserve"> il suo segreto. </w:t>
      </w:r>
      <w:proofErr w:type="gramStart"/>
      <w:r w:rsidRPr="00912DAD">
        <w:t>E’</w:t>
      </w:r>
      <w:proofErr w:type="gramEnd"/>
      <w:r w:rsidRPr="00912DAD">
        <w:t xml:space="preserve"> una solitudine profondamente voluta, ricercata, nonostante il tempo che passa e si giunge alla sera.</w:t>
      </w:r>
    </w:p>
    <w:p w14:paraId="34E7AB67" w14:textId="77777777" w:rsidR="00BA3B20" w:rsidRDefault="00BA3B20" w:rsidP="00BA3B20">
      <w:pPr>
        <w:pStyle w:val="CM1"/>
        <w:jc w:val="both"/>
        <w:rPr>
          <w:rFonts w:ascii="Times New Roman" w:hAnsi="Times New Roman"/>
          <w:color w:val="000000"/>
          <w:position w:val="11"/>
          <w:sz w:val="22"/>
          <w:vertAlign w:val="superscript"/>
        </w:rPr>
      </w:pPr>
    </w:p>
    <w:p w14:paraId="36A75500" w14:textId="77777777" w:rsidR="00BA3B20" w:rsidRDefault="00BA3B20" w:rsidP="00BA3B20">
      <w:pPr>
        <w:pStyle w:val="CM1"/>
        <w:jc w:val="both"/>
        <w:rPr>
          <w:rFonts w:ascii="Garamond" w:hAnsi="Garamond"/>
          <w:color w:val="000000"/>
          <w:position w:val="11"/>
        </w:rPr>
      </w:pPr>
      <w:r w:rsidRPr="00A1382A">
        <w:rPr>
          <w:rFonts w:ascii="Garamond" w:hAnsi="Garamond"/>
          <w:color w:val="000000"/>
          <w:position w:val="11"/>
          <w:vertAlign w:val="superscript"/>
        </w:rPr>
        <w:t>24</w:t>
      </w:r>
      <w:r w:rsidRPr="00A1382A">
        <w:rPr>
          <w:rFonts w:ascii="Garamond" w:hAnsi="Garamond"/>
          <w:color w:val="000000"/>
          <w:position w:val="11"/>
        </w:rPr>
        <w:t xml:space="preserve">La barca intanto distava già molte miglia da terra ed era agitata dalle onde: il vento infatti era contrario. </w:t>
      </w:r>
      <w:r w:rsidRPr="00A1382A">
        <w:rPr>
          <w:rFonts w:ascii="Garamond" w:hAnsi="Garamond"/>
          <w:color w:val="000000"/>
          <w:position w:val="11"/>
          <w:vertAlign w:val="superscript"/>
        </w:rPr>
        <w:t>25</w:t>
      </w:r>
      <w:r w:rsidRPr="00A1382A">
        <w:rPr>
          <w:rFonts w:ascii="Garamond" w:hAnsi="Garamond"/>
          <w:color w:val="000000"/>
          <w:position w:val="11"/>
        </w:rPr>
        <w:t xml:space="preserve">Sul finire della notte egli andò verso di loro camminando sul mare. </w:t>
      </w:r>
    </w:p>
    <w:p w14:paraId="4C74BEE2" w14:textId="77777777" w:rsidR="00BA3B20" w:rsidRPr="00544E21" w:rsidRDefault="00BA3B20" w:rsidP="00BA3B20"/>
    <w:p w14:paraId="35CBD4CB" w14:textId="77777777" w:rsidR="00BA3B20" w:rsidRDefault="00BA3B20" w:rsidP="00BA3B20">
      <w:pPr>
        <w:pStyle w:val="Paragrafoelenco"/>
        <w:numPr>
          <w:ilvl w:val="0"/>
          <w:numId w:val="14"/>
        </w:numPr>
        <w:spacing w:after="0"/>
        <w:jc w:val="both"/>
      </w:pPr>
      <w:r w:rsidRPr="000C7A07">
        <w:t>I discepoli - dunque un cerchio ristretto, figura per un certo verso della Chiesa - sono sulla barca in una totale situazione di pericolo: la terra è lontana, le onde agitano la barca, il vento è contrario. Il pericolo è accresciuto dal tempo notturno che passa. La chiesa non è esente dalla prova.</w:t>
      </w:r>
    </w:p>
    <w:p w14:paraId="67AF50C7" w14:textId="77777777" w:rsidR="00BA3B20" w:rsidRDefault="00BA3B20" w:rsidP="00BA3B20">
      <w:pPr>
        <w:pStyle w:val="Paragrafoelenco"/>
        <w:ind w:left="1080"/>
        <w:jc w:val="both"/>
      </w:pPr>
    </w:p>
    <w:p w14:paraId="4BBAC4C0" w14:textId="77777777" w:rsidR="00BA3B20" w:rsidRDefault="00BA3B20" w:rsidP="00BA3B20">
      <w:pPr>
        <w:pStyle w:val="Paragrafoelenco"/>
        <w:numPr>
          <w:ilvl w:val="0"/>
          <w:numId w:val="14"/>
        </w:numPr>
        <w:spacing w:after="0"/>
        <w:jc w:val="both"/>
      </w:pPr>
      <w:r w:rsidRPr="00F6133C">
        <w:t xml:space="preserve">Gesù sa dominare le acque e ci cammina sopra. Le acque, nella Bibbia, spesso sono simbolo del caos e del male. </w:t>
      </w:r>
    </w:p>
    <w:p w14:paraId="571AC726" w14:textId="77777777" w:rsidR="00BA3B20" w:rsidRPr="00F6133C" w:rsidRDefault="00BA3B20" w:rsidP="00BA3B20">
      <w:pPr>
        <w:jc w:val="both"/>
      </w:pPr>
    </w:p>
    <w:p w14:paraId="3956EEFF" w14:textId="77777777" w:rsidR="00BA3B20" w:rsidRPr="000C7A07" w:rsidRDefault="00BA3B20" w:rsidP="00BA3B20">
      <w:pPr>
        <w:pStyle w:val="CM1"/>
        <w:ind w:left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</w:t>
      </w:r>
      <w:r w:rsidRPr="000C7A07">
        <w:rPr>
          <w:rFonts w:ascii="Times New Roman" w:hAnsi="Times New Roman"/>
        </w:rPr>
        <w:t>“Sul mare passava la tua via e le tue orme rimase invisibili” (Sal 77,20</w:t>
      </w:r>
      <w:r>
        <w:rPr>
          <w:rFonts w:ascii="Times New Roman" w:hAnsi="Times New Roman"/>
        </w:rPr>
        <w:t xml:space="preserve">). </w:t>
      </w:r>
      <w:r w:rsidRPr="000C7A07">
        <w:rPr>
          <w:rFonts w:ascii="Times New Roman" w:hAnsi="Times New Roman"/>
          <w:smallCaps/>
        </w:rPr>
        <w:t>Jhwh</w:t>
      </w:r>
      <w:r>
        <w:rPr>
          <w:rFonts w:ascii="Times New Roman" w:hAnsi="Times New Roman"/>
          <w:smallCaps/>
        </w:rPr>
        <w:t xml:space="preserve"> </w:t>
      </w:r>
      <w:r w:rsidRPr="000C7A07">
        <w:rPr>
          <w:rFonts w:ascii="Times New Roman" w:hAnsi="Times New Roman"/>
        </w:rPr>
        <w:t>è colui che sa dominare il mare.</w:t>
      </w:r>
      <w:r>
        <w:rPr>
          <w:rFonts w:ascii="Times New Roman" w:hAnsi="Times New Roman"/>
        </w:rPr>
        <w:t xml:space="preserve"> Gesù compie la stessa azione. Quella che Gesù compie è una manifestazione divina.</w:t>
      </w:r>
    </w:p>
    <w:p w14:paraId="571B7F95" w14:textId="77777777" w:rsidR="00BA3B20" w:rsidRDefault="00BA3B20" w:rsidP="00BA3B20">
      <w:pPr>
        <w:pStyle w:val="CM1"/>
        <w:jc w:val="both"/>
        <w:rPr>
          <w:rFonts w:ascii="Times New Roman" w:hAnsi="Times New Roman"/>
          <w:color w:val="000000"/>
          <w:position w:val="11"/>
          <w:sz w:val="22"/>
        </w:rPr>
      </w:pPr>
    </w:p>
    <w:p w14:paraId="54FA53E4" w14:textId="77777777" w:rsidR="00BA3B20" w:rsidRPr="00A1382A" w:rsidRDefault="00BA3B20" w:rsidP="00BA3B20">
      <w:pPr>
        <w:pStyle w:val="CM1"/>
        <w:jc w:val="both"/>
        <w:rPr>
          <w:rFonts w:ascii="Garamond" w:hAnsi="Garamond"/>
          <w:color w:val="000000"/>
          <w:position w:val="11"/>
        </w:rPr>
      </w:pPr>
      <w:r w:rsidRPr="00A1382A">
        <w:rPr>
          <w:rFonts w:ascii="Garamond" w:hAnsi="Garamond"/>
          <w:color w:val="000000"/>
          <w:position w:val="11"/>
          <w:vertAlign w:val="superscript"/>
        </w:rPr>
        <w:t>26</w:t>
      </w:r>
      <w:r w:rsidRPr="00A1382A">
        <w:rPr>
          <w:rFonts w:ascii="Garamond" w:hAnsi="Garamond"/>
          <w:color w:val="000000"/>
          <w:position w:val="11"/>
        </w:rPr>
        <w:t xml:space="preserve">Vedendolo camminare sul mare, i discepoli furono sconvolti e dissero: «È un fantasma!» e gridarono dalla paura. </w:t>
      </w:r>
    </w:p>
    <w:p w14:paraId="227126B9" w14:textId="77777777" w:rsidR="00BA3B20" w:rsidRDefault="00BA3B20" w:rsidP="00BA3B20">
      <w:pPr>
        <w:pStyle w:val="Paragrafoelenco"/>
        <w:numPr>
          <w:ilvl w:val="0"/>
          <w:numId w:val="11"/>
        </w:numPr>
        <w:spacing w:after="0"/>
        <w:jc w:val="both"/>
      </w:pPr>
      <w:r w:rsidRPr="009737C1">
        <w:t>Alla vista di Gesù, la reazione è il turbamento di chi capisce che la situazione sta fuggendo di mano (è il verbo di Erode in 2,3: lì è il trono che traballa) e, insieme, l’incapacità a riconoscere Gesù presente (“è un fantasma”</w:t>
      </w:r>
      <w:r>
        <w:t>: da notare che una tale espressione risulta essere imparentata con il mondo della magia</w:t>
      </w:r>
      <w:r w:rsidRPr="009737C1">
        <w:t xml:space="preserve">). </w:t>
      </w:r>
      <w:r w:rsidRPr="009737C1">
        <w:rPr>
          <w:i/>
        </w:rPr>
        <w:t>Nella tempesta Gesù ha un volto diverso dal solito</w:t>
      </w:r>
      <w:r w:rsidRPr="009737C1">
        <w:t>.</w:t>
      </w:r>
    </w:p>
    <w:p w14:paraId="69E75954" w14:textId="77777777" w:rsidR="00BA3B20" w:rsidRDefault="00BA3B20" w:rsidP="00BA3B20">
      <w:pPr>
        <w:pStyle w:val="Paragrafoelenco"/>
        <w:ind w:left="1068"/>
        <w:jc w:val="both"/>
      </w:pPr>
    </w:p>
    <w:p w14:paraId="6B5AC859" w14:textId="77777777" w:rsidR="00BA3B20" w:rsidRPr="009737C1" w:rsidRDefault="00BA3B20" w:rsidP="00BA3B20">
      <w:pPr>
        <w:pStyle w:val="Paragrafoelenco"/>
        <w:numPr>
          <w:ilvl w:val="0"/>
          <w:numId w:val="11"/>
        </w:numPr>
        <w:spacing w:after="0"/>
        <w:jc w:val="both"/>
      </w:pPr>
      <w:r w:rsidRPr="009737C1">
        <w:t>E “grida</w:t>
      </w:r>
      <w:r>
        <w:t>ro</w:t>
      </w:r>
      <w:r w:rsidRPr="009737C1">
        <w:t>no per la paura”. Il grido è termine tecnico di Mt, singolarmente evocativo di una situazione tesa e aperta a imprevedibili sviluppi (ci può essere anche un grido che esprime l’insistenza della fede); qui è quasi la materializzazione della paura stessa.</w:t>
      </w:r>
    </w:p>
    <w:p w14:paraId="14C5008F" w14:textId="77777777" w:rsidR="00BA3B20" w:rsidRDefault="00BA3B20" w:rsidP="00BA3B20">
      <w:pPr>
        <w:pStyle w:val="CM1"/>
        <w:jc w:val="both"/>
        <w:rPr>
          <w:rFonts w:ascii="Times New Roman" w:hAnsi="Times New Roman"/>
          <w:color w:val="000000"/>
          <w:position w:val="11"/>
          <w:sz w:val="22"/>
        </w:rPr>
      </w:pPr>
    </w:p>
    <w:p w14:paraId="64B33C19" w14:textId="77777777" w:rsidR="00BA3B20" w:rsidRPr="00A1382A" w:rsidRDefault="00BA3B20" w:rsidP="00BA3B20">
      <w:pPr>
        <w:pStyle w:val="CM1"/>
        <w:jc w:val="both"/>
        <w:rPr>
          <w:rFonts w:ascii="Garamond" w:hAnsi="Garamond"/>
          <w:color w:val="000000"/>
          <w:position w:val="11"/>
        </w:rPr>
      </w:pPr>
      <w:r w:rsidRPr="00A1382A">
        <w:rPr>
          <w:rFonts w:ascii="Garamond" w:hAnsi="Garamond"/>
          <w:color w:val="000000"/>
          <w:position w:val="11"/>
          <w:vertAlign w:val="superscript"/>
        </w:rPr>
        <w:t>27</w:t>
      </w:r>
      <w:r w:rsidRPr="00A1382A">
        <w:rPr>
          <w:rFonts w:ascii="Garamond" w:hAnsi="Garamond"/>
          <w:color w:val="000000"/>
          <w:position w:val="11"/>
        </w:rPr>
        <w:t xml:space="preserve">Ma subito Gesù parlò loro dicendo: «Coraggio, </w:t>
      </w:r>
      <w:r w:rsidRPr="00A1382A">
        <w:rPr>
          <w:rFonts w:ascii="Garamond" w:hAnsi="Garamond"/>
          <w:b/>
          <w:color w:val="000000"/>
          <w:position w:val="11"/>
        </w:rPr>
        <w:t>sono io</w:t>
      </w:r>
      <w:r w:rsidRPr="00A1382A">
        <w:rPr>
          <w:rFonts w:ascii="Garamond" w:hAnsi="Garamond"/>
          <w:color w:val="000000"/>
          <w:position w:val="11"/>
        </w:rPr>
        <w:t xml:space="preserve">, non abbiate paura!». </w:t>
      </w:r>
    </w:p>
    <w:p w14:paraId="4B15763B" w14:textId="77777777" w:rsidR="00BA3B20" w:rsidRDefault="00BA3B20" w:rsidP="00BA3B20">
      <w:pPr>
        <w:jc w:val="both"/>
      </w:pPr>
    </w:p>
    <w:p w14:paraId="11658589" w14:textId="77777777" w:rsidR="00BA3B20" w:rsidRDefault="00BA3B20" w:rsidP="00BA3B20">
      <w:pPr>
        <w:jc w:val="both"/>
      </w:pPr>
      <w:r w:rsidRPr="00142A44">
        <w:t xml:space="preserve">Al grido corrisponde subito la parola calma e solenne di Cristo. </w:t>
      </w:r>
    </w:p>
    <w:p w14:paraId="7EC092E9" w14:textId="77777777" w:rsidR="00BA3B20" w:rsidRDefault="00BA3B20" w:rsidP="00BA3B20">
      <w:pPr>
        <w:jc w:val="both"/>
      </w:pPr>
      <w:r w:rsidRPr="00142A44">
        <w:t xml:space="preserve">Si compone di </w:t>
      </w:r>
      <w:r w:rsidRPr="00937099">
        <w:rPr>
          <w:b/>
        </w:rPr>
        <w:t>tre</w:t>
      </w:r>
      <w:r w:rsidRPr="00142A44">
        <w:t xml:space="preserve"> parti: due di esse </w:t>
      </w:r>
      <w:r>
        <w:t>(</w:t>
      </w:r>
      <w:r w:rsidRPr="00937099">
        <w:rPr>
          <w:i/>
        </w:rPr>
        <w:t>la prima e la terza</w:t>
      </w:r>
      <w:r>
        <w:t xml:space="preserve">) </w:t>
      </w:r>
      <w:r w:rsidRPr="00142A44">
        <w:t xml:space="preserve">dicono la necessità di debellare la paura; </w:t>
      </w:r>
    </w:p>
    <w:p w14:paraId="3CD0F30D" w14:textId="77777777" w:rsidR="00BA3B20" w:rsidRPr="00142A44" w:rsidRDefault="00BA3B20" w:rsidP="00BA3B20">
      <w:pPr>
        <w:jc w:val="both"/>
      </w:pPr>
      <w:r w:rsidRPr="00142A44">
        <w:t xml:space="preserve">quella </w:t>
      </w:r>
      <w:r w:rsidRPr="00937099">
        <w:rPr>
          <w:i/>
        </w:rPr>
        <w:t>centrale</w:t>
      </w:r>
      <w:r w:rsidRPr="00142A44">
        <w:t xml:space="preserve"> è la ragione in base alla quale la paura si vince: </w:t>
      </w:r>
      <w:r w:rsidRPr="00142A44">
        <w:rPr>
          <w:i/>
        </w:rPr>
        <w:t>la presenza di Gesù</w:t>
      </w:r>
      <w:r>
        <w:t xml:space="preserve">, </w:t>
      </w:r>
      <w:r w:rsidRPr="00142A44">
        <w:t>Dio-con-noi.</w:t>
      </w:r>
      <w:r>
        <w:t xml:space="preserve"> È un tratto tipico del vangelo di Matteo: Gesù è annunciato come l’Emmanuele (cf. Mt 1) e rimane </w:t>
      </w:r>
      <w:r w:rsidRPr="00CB3EFC">
        <w:rPr>
          <w:i/>
        </w:rPr>
        <w:t>con i suoi</w:t>
      </w:r>
      <w:r>
        <w:t xml:space="preserve"> per sempre. </w:t>
      </w:r>
    </w:p>
    <w:p w14:paraId="3708FDAF" w14:textId="77777777" w:rsidR="00BA3B20" w:rsidRDefault="00BA3B20" w:rsidP="00BA3B20">
      <w:pPr>
        <w:pStyle w:val="CM1"/>
        <w:jc w:val="both"/>
        <w:rPr>
          <w:rFonts w:ascii="Garamond" w:hAnsi="Garamond"/>
          <w:color w:val="000000"/>
          <w:position w:val="11"/>
          <w:vertAlign w:val="superscript"/>
        </w:rPr>
      </w:pPr>
    </w:p>
    <w:p w14:paraId="6EF8F2BF" w14:textId="77777777" w:rsidR="00BA3B20" w:rsidRDefault="00BA3B20" w:rsidP="00BA3B20">
      <w:pPr>
        <w:pStyle w:val="CM1"/>
        <w:jc w:val="both"/>
        <w:rPr>
          <w:rFonts w:ascii="Garamond" w:hAnsi="Garamond"/>
          <w:color w:val="000000"/>
          <w:position w:val="11"/>
        </w:rPr>
      </w:pPr>
      <w:r w:rsidRPr="00F4287F">
        <w:rPr>
          <w:rFonts w:ascii="Garamond" w:hAnsi="Garamond"/>
          <w:color w:val="000000"/>
          <w:position w:val="11"/>
          <w:vertAlign w:val="superscript"/>
        </w:rPr>
        <w:t>28</w:t>
      </w:r>
      <w:r w:rsidRPr="00F4287F">
        <w:rPr>
          <w:rFonts w:ascii="Garamond" w:hAnsi="Garamond"/>
          <w:color w:val="000000"/>
          <w:position w:val="11"/>
        </w:rPr>
        <w:t xml:space="preserve">Pietro allora gli rispose: «Signore, se sei tu, comandami di venire verso di te sulle acque». </w:t>
      </w:r>
      <w:r w:rsidRPr="00F4287F">
        <w:rPr>
          <w:rFonts w:ascii="Garamond" w:hAnsi="Garamond"/>
          <w:color w:val="000000"/>
          <w:position w:val="11"/>
          <w:vertAlign w:val="superscript"/>
        </w:rPr>
        <w:t>29</w:t>
      </w:r>
      <w:r w:rsidRPr="00F4287F">
        <w:rPr>
          <w:rFonts w:ascii="Garamond" w:hAnsi="Garamond"/>
          <w:color w:val="000000"/>
          <w:position w:val="11"/>
        </w:rPr>
        <w:t xml:space="preserve">Ed egli disse: «Vieni!». Pietro scese dalla barca, si mise a camminare sulle acque e andò verso Gesù. </w:t>
      </w:r>
    </w:p>
    <w:p w14:paraId="5F8570DC" w14:textId="77777777" w:rsidR="00BA3B20" w:rsidRPr="00140F26" w:rsidRDefault="00BA3B20" w:rsidP="00BA3B20"/>
    <w:p w14:paraId="1D47A248" w14:textId="77777777" w:rsidR="00BA3B20" w:rsidRDefault="00BA3B20" w:rsidP="00BA3B20">
      <w:pPr>
        <w:pStyle w:val="Paragrafoelenco"/>
        <w:numPr>
          <w:ilvl w:val="0"/>
          <w:numId w:val="12"/>
        </w:numPr>
        <w:spacing w:after="0"/>
        <w:jc w:val="both"/>
      </w:pPr>
      <w:r w:rsidRPr="00CB3EFC">
        <w:t xml:space="preserve">“se sei tu”: </w:t>
      </w:r>
      <w:r>
        <w:t xml:space="preserve">per un verso, </w:t>
      </w:r>
      <w:r w:rsidRPr="00CB3EFC">
        <w:t xml:space="preserve">Pietro </w:t>
      </w:r>
      <w:r>
        <w:t>“</w:t>
      </w:r>
      <w:r w:rsidRPr="00CB3EFC">
        <w:t>mette alla prova</w:t>
      </w:r>
      <w:r>
        <w:t>”</w:t>
      </w:r>
      <w:r w:rsidRPr="00CB3EFC">
        <w:t xml:space="preserve"> Gesù. </w:t>
      </w:r>
      <w:proofErr w:type="gramStart"/>
      <w:r w:rsidRPr="00CB3EFC">
        <w:t>E’</w:t>
      </w:r>
      <w:proofErr w:type="gramEnd"/>
      <w:r w:rsidRPr="00CB3EFC">
        <w:t xml:space="preserve"> il vocabolario del </w:t>
      </w:r>
      <w:proofErr w:type="gramStart"/>
      <w:r w:rsidRPr="00CB3EFC">
        <w:t>tentatore..</w:t>
      </w:r>
      <w:proofErr w:type="gramEnd"/>
      <w:r w:rsidRPr="00CB3EFC">
        <w:t xml:space="preserve"> Chiede una prova della presenza di Cristo</w:t>
      </w:r>
      <w:r>
        <w:t xml:space="preserve">. Insieme, però, esprime il desiderio di </w:t>
      </w:r>
      <w:proofErr w:type="gramStart"/>
      <w:r>
        <w:t xml:space="preserve">imitarlo, </w:t>
      </w:r>
      <w:r w:rsidRPr="00CB3EFC">
        <w:t xml:space="preserve"> condividendo</w:t>
      </w:r>
      <w:proofErr w:type="gramEnd"/>
      <w:r w:rsidRPr="00CB3EFC">
        <w:t xml:space="preserve"> lo stesso potere</w:t>
      </w:r>
    </w:p>
    <w:p w14:paraId="60296F62" w14:textId="77777777" w:rsidR="00BA3B20" w:rsidRPr="00CB3EFC" w:rsidRDefault="00BA3B20" w:rsidP="00BA3B20">
      <w:pPr>
        <w:pStyle w:val="Paragrafoelenco"/>
        <w:ind w:left="1068"/>
        <w:jc w:val="both"/>
      </w:pPr>
    </w:p>
    <w:p w14:paraId="30A2EA87" w14:textId="77777777" w:rsidR="00BA3B20" w:rsidRDefault="00BA3B20" w:rsidP="00BA3B20">
      <w:pPr>
        <w:pStyle w:val="Paragrafoelenco"/>
        <w:numPr>
          <w:ilvl w:val="0"/>
          <w:numId w:val="12"/>
        </w:numPr>
        <w:spacing w:after="0"/>
        <w:jc w:val="both"/>
      </w:pPr>
      <w:r w:rsidRPr="00CB3EFC">
        <w:t xml:space="preserve">“Vieni”: una sola parola di Gesù fa scattare l’azione di Pietro. </w:t>
      </w:r>
      <w:r>
        <w:t>E l’azione di Pietro diventa obbedienza.</w:t>
      </w:r>
    </w:p>
    <w:p w14:paraId="750C1468" w14:textId="77777777" w:rsidR="00BA3B20" w:rsidRPr="00CB3EFC" w:rsidRDefault="00BA3B20" w:rsidP="00BA3B20">
      <w:pPr>
        <w:jc w:val="both"/>
      </w:pPr>
    </w:p>
    <w:p w14:paraId="6B77D20A" w14:textId="77777777" w:rsidR="00BA3B20" w:rsidRPr="00CB3EFC" w:rsidRDefault="00BA3B20" w:rsidP="00BA3B20">
      <w:pPr>
        <w:ind w:left="708"/>
        <w:jc w:val="both"/>
        <w:rPr>
          <w:color w:val="000000"/>
          <w:position w:val="11"/>
        </w:rPr>
      </w:pPr>
      <w:r w:rsidRPr="00CB3EFC">
        <w:t xml:space="preserve">3. La realizzazione è perfetta. Il testo indugia su questa azione di Pietro descrivendola enfaticamente. Pietro è sceso dalla barca. </w:t>
      </w:r>
      <w:proofErr w:type="gramStart"/>
      <w:r w:rsidRPr="00CB3EFC">
        <w:t>E’</w:t>
      </w:r>
      <w:proofErr w:type="gramEnd"/>
      <w:r w:rsidRPr="00CB3EFC">
        <w:t xml:space="preserve"> in mare aperto. </w:t>
      </w:r>
      <w:proofErr w:type="gramStart"/>
      <w:r w:rsidRPr="00CB3EFC">
        <w:t>E’</w:t>
      </w:r>
      <w:proofErr w:type="gramEnd"/>
      <w:r w:rsidRPr="00CB3EFC">
        <w:t xml:space="preserve"> separato dal gruppo e può diventare una figura esemplare. Le cose vanno bene: compie lo stesso gesto di Gesù (camminare) e si dirige verso di lui. Il rischio è affrontato fiduciosamente. La fede di Pietro è tutt’altro che poca.</w:t>
      </w:r>
    </w:p>
    <w:p w14:paraId="6EC1B800" w14:textId="77777777" w:rsidR="00BA3B20" w:rsidRDefault="00BA3B20" w:rsidP="00BA3B20">
      <w:pPr>
        <w:pStyle w:val="CM1"/>
        <w:jc w:val="both"/>
        <w:rPr>
          <w:rFonts w:ascii="Times New Roman" w:hAnsi="Times New Roman"/>
          <w:color w:val="000000"/>
          <w:position w:val="11"/>
          <w:sz w:val="22"/>
        </w:rPr>
      </w:pPr>
    </w:p>
    <w:p w14:paraId="18BCC745" w14:textId="77777777" w:rsidR="00BA3B20" w:rsidRDefault="00BA3B20" w:rsidP="00BA3B20">
      <w:pPr>
        <w:pStyle w:val="CM1"/>
        <w:jc w:val="both"/>
        <w:rPr>
          <w:rFonts w:ascii="Garamond" w:hAnsi="Garamond"/>
          <w:color w:val="000000"/>
          <w:position w:val="11"/>
        </w:rPr>
      </w:pPr>
      <w:r w:rsidRPr="00F4287F">
        <w:rPr>
          <w:rFonts w:ascii="Garamond" w:hAnsi="Garamond"/>
          <w:color w:val="000000"/>
          <w:position w:val="11"/>
          <w:vertAlign w:val="superscript"/>
        </w:rPr>
        <w:lastRenderedPageBreak/>
        <w:t>30</w:t>
      </w:r>
      <w:r w:rsidRPr="00F4287F">
        <w:rPr>
          <w:rFonts w:ascii="Garamond" w:hAnsi="Garamond"/>
          <w:color w:val="000000"/>
          <w:position w:val="11"/>
        </w:rPr>
        <w:t xml:space="preserve">Ma, vedendo che il vento era forte, s’impaurì e, cominciando ad affondare, gridò: «Signore, salvami!». </w:t>
      </w:r>
    </w:p>
    <w:p w14:paraId="1D3571DE" w14:textId="77777777" w:rsidR="00BA3B20" w:rsidRPr="00140F26" w:rsidRDefault="00BA3B20" w:rsidP="00BA3B20"/>
    <w:p w14:paraId="265E1649" w14:textId="77777777" w:rsidR="00BA3B20" w:rsidRDefault="00BA3B20" w:rsidP="00BA3B20">
      <w:pPr>
        <w:pStyle w:val="Paragrafoelenco"/>
        <w:numPr>
          <w:ilvl w:val="0"/>
          <w:numId w:val="13"/>
        </w:numPr>
        <w:spacing w:after="0"/>
        <w:jc w:val="both"/>
      </w:pPr>
      <w:r w:rsidRPr="007B52A5">
        <w:t xml:space="preserve">Interviene qualcosa che provoca il fallimento. Pietro </w:t>
      </w:r>
      <w:r w:rsidRPr="007B52A5">
        <w:rPr>
          <w:i/>
        </w:rPr>
        <w:t>guarda</w:t>
      </w:r>
      <w:r w:rsidRPr="007B52A5">
        <w:t xml:space="preserve"> </w:t>
      </w:r>
      <w:r w:rsidRPr="007B52A5">
        <w:rPr>
          <w:i/>
        </w:rPr>
        <w:t xml:space="preserve">/vede </w:t>
      </w:r>
      <w:r w:rsidRPr="007B52A5">
        <w:t xml:space="preserve">il vento forte. Lo sguardo non è più incondizionatamente su Gesù. </w:t>
      </w:r>
      <w:r>
        <w:t xml:space="preserve">Pietro </w:t>
      </w:r>
      <w:r w:rsidRPr="007B52A5">
        <w:rPr>
          <w:b/>
        </w:rPr>
        <w:t xml:space="preserve">è </w:t>
      </w:r>
      <w:proofErr w:type="spellStart"/>
      <w:r w:rsidRPr="007B52A5">
        <w:rPr>
          <w:b/>
        </w:rPr>
        <w:t>dis</w:t>
      </w:r>
      <w:proofErr w:type="spellEnd"/>
      <w:r w:rsidRPr="007B52A5">
        <w:rPr>
          <w:b/>
        </w:rPr>
        <w:t>-tratto</w:t>
      </w:r>
      <w:r>
        <w:t>….</w:t>
      </w:r>
    </w:p>
    <w:p w14:paraId="0289B0AF" w14:textId="77777777" w:rsidR="00BA3B20" w:rsidRDefault="00BA3B20" w:rsidP="00BA3B20">
      <w:pPr>
        <w:pStyle w:val="Paragrafoelenco"/>
        <w:ind w:left="1068"/>
        <w:jc w:val="both"/>
      </w:pPr>
    </w:p>
    <w:p w14:paraId="774BEBF5" w14:textId="77777777" w:rsidR="00BA3B20" w:rsidRDefault="00BA3B20" w:rsidP="00BA3B20">
      <w:pPr>
        <w:pStyle w:val="Paragrafoelenco"/>
        <w:numPr>
          <w:ilvl w:val="0"/>
          <w:numId w:val="13"/>
        </w:numPr>
        <w:spacing w:after="0"/>
        <w:jc w:val="both"/>
      </w:pPr>
      <w:r w:rsidRPr="007B52A5">
        <w:t xml:space="preserve">Quando lo sguardo non si posa su Gesù, si </w:t>
      </w:r>
      <w:r w:rsidRPr="007B52A5">
        <w:rPr>
          <w:i/>
        </w:rPr>
        <w:t>va a fondo</w:t>
      </w:r>
      <w:r w:rsidRPr="007B52A5">
        <w:t xml:space="preserve">, il contrario della fede: appoggiarsi sulla roccia. </w:t>
      </w:r>
    </w:p>
    <w:p w14:paraId="36A813A9" w14:textId="77777777" w:rsidR="00BA3B20" w:rsidRDefault="00BA3B20" w:rsidP="00BA3B20">
      <w:pPr>
        <w:jc w:val="both"/>
      </w:pPr>
    </w:p>
    <w:p w14:paraId="69071C53" w14:textId="77777777" w:rsidR="00BA3B20" w:rsidRPr="007B52A5" w:rsidRDefault="00BA3B20" w:rsidP="00BA3B20">
      <w:pPr>
        <w:pStyle w:val="Paragrafoelenco"/>
        <w:numPr>
          <w:ilvl w:val="0"/>
          <w:numId w:val="13"/>
        </w:numPr>
        <w:spacing w:after="0"/>
        <w:jc w:val="both"/>
      </w:pPr>
      <w:r w:rsidRPr="007B52A5">
        <w:t xml:space="preserve">Tuttavia, ha la forza di gridare cioè di invocare qualcosa che non è nelle sue capacità realizzare ma che è da accogliere come dono. </w:t>
      </w:r>
      <w:r w:rsidRPr="007B52A5">
        <w:rPr>
          <w:i/>
        </w:rPr>
        <w:t>La grandezza dell’uomo consiste non nella sua capacità di salvarsi quanto nella capacità di riconoscere il suo bisogno di essere salvato</w:t>
      </w:r>
      <w:r w:rsidRPr="007B52A5">
        <w:t>.</w:t>
      </w:r>
    </w:p>
    <w:p w14:paraId="50D68580" w14:textId="77777777" w:rsidR="00BA3B20" w:rsidRDefault="00BA3B20" w:rsidP="00BA3B20">
      <w:pPr>
        <w:pStyle w:val="CM1"/>
        <w:jc w:val="both"/>
        <w:rPr>
          <w:rFonts w:ascii="Garamond" w:hAnsi="Garamond"/>
          <w:color w:val="000000"/>
          <w:position w:val="11"/>
          <w:vertAlign w:val="superscript"/>
        </w:rPr>
      </w:pPr>
    </w:p>
    <w:p w14:paraId="50CC682D" w14:textId="77777777" w:rsidR="00BA3B20" w:rsidRPr="00F4287F" w:rsidRDefault="00BA3B20" w:rsidP="00BA3B20">
      <w:pPr>
        <w:pStyle w:val="CM1"/>
        <w:jc w:val="both"/>
        <w:rPr>
          <w:rFonts w:ascii="Garamond" w:hAnsi="Garamond"/>
          <w:color w:val="000000"/>
          <w:position w:val="11"/>
        </w:rPr>
      </w:pPr>
      <w:r w:rsidRPr="00F4287F">
        <w:rPr>
          <w:rFonts w:ascii="Garamond" w:hAnsi="Garamond"/>
          <w:color w:val="000000"/>
          <w:position w:val="11"/>
          <w:vertAlign w:val="superscript"/>
        </w:rPr>
        <w:t>31</w:t>
      </w:r>
      <w:r w:rsidRPr="00F4287F">
        <w:rPr>
          <w:rFonts w:ascii="Garamond" w:hAnsi="Garamond"/>
          <w:color w:val="000000"/>
          <w:position w:val="11"/>
        </w:rPr>
        <w:t xml:space="preserve">E subito Gesù tese la mano, lo afferrò e gli disse: </w:t>
      </w:r>
      <w:r w:rsidRPr="006F5A7B">
        <w:rPr>
          <w:rFonts w:ascii="Garamond" w:hAnsi="Garamond"/>
          <w:b/>
          <w:bCs/>
          <w:color w:val="000000"/>
          <w:position w:val="11"/>
        </w:rPr>
        <w:t>«Uomo di poca fede</w:t>
      </w:r>
      <w:r w:rsidRPr="00F4287F">
        <w:rPr>
          <w:rFonts w:ascii="Garamond" w:hAnsi="Garamond"/>
          <w:color w:val="000000"/>
          <w:position w:val="11"/>
        </w:rPr>
        <w:t xml:space="preserve">, perché hai dubitato?». </w:t>
      </w:r>
    </w:p>
    <w:p w14:paraId="4CC556AC" w14:textId="77777777" w:rsidR="00BA3B20" w:rsidRDefault="00BA3B20" w:rsidP="00BA3B20">
      <w:pPr>
        <w:jc w:val="both"/>
      </w:pPr>
    </w:p>
    <w:p w14:paraId="499AD389" w14:textId="77777777" w:rsidR="00BA3B20" w:rsidRDefault="00BA3B20" w:rsidP="00BA3B20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</w:pPr>
      <w:r w:rsidRPr="00852007">
        <w:t>La mano di Gesù è subito pronta, lo af</w:t>
      </w:r>
      <w:r>
        <w:t xml:space="preserve">ferra… </w:t>
      </w:r>
    </w:p>
    <w:p w14:paraId="53B1FA72" w14:textId="77777777" w:rsidR="00BA3B20" w:rsidRDefault="00BA3B20" w:rsidP="00BA3B20">
      <w:pPr>
        <w:overflowPunct w:val="0"/>
        <w:autoSpaceDE w:val="0"/>
        <w:autoSpaceDN w:val="0"/>
        <w:adjustRightInd w:val="0"/>
        <w:ind w:left="720"/>
        <w:jc w:val="both"/>
        <w:textAlignment w:val="baseline"/>
      </w:pPr>
    </w:p>
    <w:p w14:paraId="6DE1D2C9" w14:textId="77777777" w:rsidR="00BA3B20" w:rsidRDefault="00BA3B20" w:rsidP="00BA3B20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</w:pPr>
      <w:r>
        <w:t xml:space="preserve">e insieme lo rimprovera. </w:t>
      </w:r>
      <w:r w:rsidRPr="00852007">
        <w:t xml:space="preserve">Mentre lo salva lo rimprovera </w:t>
      </w:r>
      <w:r>
        <w:t>e mentre lo rimprovera lo salva</w:t>
      </w:r>
      <w:r w:rsidRPr="00852007">
        <w:t xml:space="preserve">. </w:t>
      </w:r>
      <w:proofErr w:type="gramStart"/>
      <w:r w:rsidRPr="00852007">
        <w:t>E’</w:t>
      </w:r>
      <w:proofErr w:type="gramEnd"/>
      <w:r w:rsidRPr="00852007">
        <w:t xml:space="preserve"> perdonato e insieme è richiamato alla sua reale condizione di uomo fragile che dovrà sempre essere attaccato a quella mano per sopravvivere. </w:t>
      </w:r>
    </w:p>
    <w:p w14:paraId="0B604E07" w14:textId="77777777" w:rsidR="00BA3B20" w:rsidRPr="00852007" w:rsidRDefault="00BA3B20" w:rsidP="00BA3B20">
      <w:pPr>
        <w:overflowPunct w:val="0"/>
        <w:autoSpaceDE w:val="0"/>
        <w:autoSpaceDN w:val="0"/>
        <w:adjustRightInd w:val="0"/>
        <w:jc w:val="both"/>
        <w:textAlignment w:val="baseline"/>
      </w:pPr>
    </w:p>
    <w:p w14:paraId="089E1054" w14:textId="77777777" w:rsidR="00BA3B20" w:rsidRPr="00852007" w:rsidRDefault="00BA3B20" w:rsidP="00BA3B20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</w:pPr>
      <w:r w:rsidRPr="00852007">
        <w:t>“Perché il tuo animo è diviso/doppio?” → vedi Mt 28,17!!</w:t>
      </w:r>
    </w:p>
    <w:p w14:paraId="32E51951" w14:textId="77777777" w:rsidR="00BA3B20" w:rsidRDefault="00BA3B20" w:rsidP="00BA3B20">
      <w:pPr>
        <w:pStyle w:val="CM1"/>
        <w:jc w:val="both"/>
        <w:rPr>
          <w:rFonts w:ascii="Times New Roman" w:hAnsi="Times New Roman"/>
          <w:color w:val="000000"/>
          <w:position w:val="11"/>
          <w:sz w:val="22"/>
        </w:rPr>
      </w:pPr>
    </w:p>
    <w:p w14:paraId="1A09181D" w14:textId="77777777" w:rsidR="00BA3B20" w:rsidRPr="00F4287F" w:rsidRDefault="00BA3B20" w:rsidP="00BA3B20">
      <w:pPr>
        <w:pStyle w:val="CM1"/>
        <w:jc w:val="both"/>
        <w:rPr>
          <w:rFonts w:ascii="Garamond" w:hAnsi="Garamond"/>
          <w:color w:val="000000"/>
          <w:position w:val="11"/>
        </w:rPr>
      </w:pPr>
      <w:r w:rsidRPr="00F4287F">
        <w:rPr>
          <w:rFonts w:ascii="Garamond" w:hAnsi="Garamond"/>
          <w:color w:val="000000"/>
          <w:position w:val="11"/>
          <w:vertAlign w:val="superscript"/>
        </w:rPr>
        <w:t>32</w:t>
      </w:r>
      <w:r w:rsidRPr="00F4287F">
        <w:rPr>
          <w:rFonts w:ascii="Garamond" w:hAnsi="Garamond"/>
          <w:color w:val="000000"/>
          <w:position w:val="11"/>
        </w:rPr>
        <w:t xml:space="preserve">Appena saliti sulla barca, il vento cessò. </w:t>
      </w:r>
      <w:r w:rsidRPr="00F4287F">
        <w:rPr>
          <w:rFonts w:ascii="Garamond" w:hAnsi="Garamond"/>
          <w:color w:val="000000"/>
          <w:position w:val="11"/>
          <w:vertAlign w:val="superscript"/>
        </w:rPr>
        <w:t>33</w:t>
      </w:r>
      <w:r w:rsidRPr="00F4287F">
        <w:rPr>
          <w:rFonts w:ascii="Garamond" w:hAnsi="Garamond"/>
          <w:color w:val="000000"/>
          <w:position w:val="11"/>
        </w:rPr>
        <w:t xml:space="preserve">Quelli che erano sulla barca si prostrarono davanti a lui, dicendo: «Davvero tu sei Figlio di Dio!». </w:t>
      </w:r>
    </w:p>
    <w:p w14:paraId="69EEC249" w14:textId="77777777" w:rsidR="00BA3B20" w:rsidRDefault="00BA3B20" w:rsidP="00BA3B20">
      <w:pPr>
        <w:jc w:val="both"/>
      </w:pPr>
      <w:r>
        <w:tab/>
      </w:r>
    </w:p>
    <w:p w14:paraId="07A05BBD" w14:textId="77777777" w:rsidR="00BA3B20" w:rsidRPr="00F6133C" w:rsidRDefault="00BA3B20" w:rsidP="00BA3B20">
      <w:pPr>
        <w:ind w:left="708"/>
        <w:jc w:val="both"/>
      </w:pPr>
      <w:r w:rsidRPr="00F6133C">
        <w:t>L’accoglienza della presenza di Cristo e, insieme, l’umile consapevolezza della fragilità umana fanno svanire la tempesta e, purificati dal crogiolo della prova, rendono lucidi i discepoli nel professare la fede.</w:t>
      </w:r>
    </w:p>
    <w:p w14:paraId="2DEC26BF" w14:textId="77777777" w:rsidR="00BA3B20" w:rsidRDefault="00BA3B20" w:rsidP="00BA3B20">
      <w:r>
        <w:br w:type="page"/>
      </w:r>
    </w:p>
    <w:p w14:paraId="579732FE" w14:textId="77777777" w:rsidR="00BA3B20" w:rsidRDefault="00BA3B20" w:rsidP="00BA3B20">
      <w:pPr>
        <w:pStyle w:val="Corpotesto"/>
      </w:pPr>
    </w:p>
    <w:p w14:paraId="5E8C30A9" w14:textId="77777777" w:rsidR="00BA3B20" w:rsidRPr="00B65744" w:rsidRDefault="00BA3B20" w:rsidP="00BA3B20">
      <w:pPr>
        <w:pStyle w:val="Paragrafoelenco"/>
        <w:jc w:val="both"/>
        <w:rPr>
          <w:rFonts w:ascii="Book Antiqua" w:hAnsi="Book Antiqua"/>
          <w:b/>
          <w:i/>
          <w:sz w:val="28"/>
          <w:szCs w:val="28"/>
        </w:rPr>
      </w:pPr>
      <w:r w:rsidRPr="00B65744">
        <w:rPr>
          <w:rFonts w:ascii="Book Antiqua" w:hAnsi="Book Antiqua"/>
          <w:b/>
          <w:i/>
          <w:sz w:val="28"/>
          <w:szCs w:val="28"/>
        </w:rPr>
        <w:t xml:space="preserve">5. La ‘pagina’ comunitaria per </w:t>
      </w:r>
      <w:r>
        <w:rPr>
          <w:rFonts w:ascii="Book Antiqua" w:hAnsi="Book Antiqua"/>
          <w:b/>
          <w:i/>
          <w:sz w:val="28"/>
          <w:szCs w:val="28"/>
        </w:rPr>
        <w:t>eccellenza</w:t>
      </w:r>
      <w:r w:rsidRPr="00B65744">
        <w:rPr>
          <w:rFonts w:ascii="Book Antiqua" w:hAnsi="Book Antiqua"/>
          <w:b/>
          <w:i/>
          <w:sz w:val="28"/>
          <w:szCs w:val="28"/>
        </w:rPr>
        <w:t>: Mt 18. Avvio alla lettura</w:t>
      </w:r>
    </w:p>
    <w:p w14:paraId="43339CEF" w14:textId="77777777" w:rsidR="00BA3B20" w:rsidRDefault="00BA3B20" w:rsidP="00BA3B20">
      <w:pPr>
        <w:rPr>
          <w:b/>
        </w:rPr>
      </w:pPr>
    </w:p>
    <w:p w14:paraId="2E1858FD" w14:textId="77777777" w:rsidR="00BA3B20" w:rsidRPr="00F87E56" w:rsidRDefault="00BA3B20" w:rsidP="00BA3B20">
      <w:pPr>
        <w:jc w:val="both"/>
        <w:rPr>
          <w:b/>
        </w:rPr>
      </w:pPr>
      <w:r w:rsidRPr="00F87E56">
        <w:rPr>
          <w:b/>
        </w:rPr>
        <w:t>P</w:t>
      </w:r>
      <w:r>
        <w:rPr>
          <w:b/>
        </w:rPr>
        <w:t>remessa: la prima domanda</w:t>
      </w:r>
    </w:p>
    <w:p w14:paraId="771AA56B" w14:textId="77777777" w:rsidR="00BA3B20" w:rsidRDefault="00BA3B20" w:rsidP="00BA3B20">
      <w:pPr>
        <w:pStyle w:val="CM1"/>
        <w:jc w:val="both"/>
        <w:rPr>
          <w:rFonts w:ascii="Garamond" w:hAnsi="Garamond"/>
          <w:color w:val="000000"/>
          <w:position w:val="11"/>
        </w:rPr>
      </w:pPr>
      <w:r w:rsidRPr="009E6ADF">
        <w:rPr>
          <w:rFonts w:ascii="Garamond" w:hAnsi="Garamond"/>
          <w:color w:val="000000"/>
          <w:position w:val="11"/>
          <w:vertAlign w:val="superscript"/>
        </w:rPr>
        <w:t>1</w:t>
      </w:r>
      <w:r w:rsidRPr="009E6ADF">
        <w:rPr>
          <w:rFonts w:ascii="Garamond" w:hAnsi="Garamond"/>
          <w:color w:val="000000"/>
          <w:position w:val="11"/>
        </w:rPr>
        <w:t>In quel momento i discepoli si avvicinarono a Gesù dicendo: «</w:t>
      </w:r>
      <w:proofErr w:type="gramStart"/>
      <w:r w:rsidRPr="009E6ADF">
        <w:rPr>
          <w:rFonts w:ascii="Garamond" w:hAnsi="Garamond"/>
          <w:color w:val="000000"/>
          <w:position w:val="11"/>
        </w:rPr>
        <w:t>Chi dunque</w:t>
      </w:r>
      <w:proofErr w:type="gramEnd"/>
      <w:r w:rsidRPr="009E6ADF">
        <w:rPr>
          <w:rFonts w:ascii="Garamond" w:hAnsi="Garamond"/>
          <w:color w:val="000000"/>
          <w:position w:val="11"/>
        </w:rPr>
        <w:t xml:space="preserve"> è </w:t>
      </w:r>
      <w:r w:rsidRPr="0099425E">
        <w:rPr>
          <w:rFonts w:ascii="Garamond" w:hAnsi="Garamond"/>
          <w:i/>
          <w:color w:val="000000"/>
          <w:position w:val="11"/>
        </w:rPr>
        <w:t>più grande</w:t>
      </w:r>
      <w:r w:rsidRPr="009E6ADF">
        <w:rPr>
          <w:rFonts w:ascii="Garamond" w:hAnsi="Garamond"/>
          <w:color w:val="000000"/>
          <w:position w:val="11"/>
        </w:rPr>
        <w:t xml:space="preserve"> nel regno dei cieli?». </w:t>
      </w:r>
    </w:p>
    <w:p w14:paraId="5448ECF6" w14:textId="77777777" w:rsidR="00BA3B20" w:rsidRDefault="00BA3B20" w:rsidP="00BA3B20">
      <w:pPr>
        <w:jc w:val="both"/>
      </w:pPr>
      <w:r>
        <w:t>→ il discepolo vuole ‘essere grande’; nel suo cuore, sogni di grandezza (vedi – più avanti – anche la richiesta della mamma di Giacomo e Giovanni: 20,20-23).</w:t>
      </w:r>
    </w:p>
    <w:p w14:paraId="0CB77336" w14:textId="77777777" w:rsidR="00BA3B20" w:rsidRDefault="00BA3B20" w:rsidP="00BA3B20">
      <w:pPr>
        <w:pStyle w:val="CM1"/>
        <w:jc w:val="both"/>
        <w:rPr>
          <w:rFonts w:ascii="Times New Roman" w:hAnsi="Times New Roman"/>
          <w:b/>
          <w:color w:val="000000"/>
          <w:position w:val="11"/>
        </w:rPr>
      </w:pPr>
    </w:p>
    <w:p w14:paraId="74CB89EC" w14:textId="77777777" w:rsidR="00BA3B20" w:rsidRPr="00F87E56" w:rsidRDefault="00BA3B20" w:rsidP="00BA3B20">
      <w:pPr>
        <w:pStyle w:val="CM1"/>
        <w:jc w:val="both"/>
        <w:rPr>
          <w:rFonts w:ascii="Times New Roman" w:hAnsi="Times New Roman"/>
          <w:b/>
          <w:color w:val="000000"/>
          <w:position w:val="11"/>
        </w:rPr>
      </w:pPr>
      <w:r w:rsidRPr="00F87E56">
        <w:rPr>
          <w:rFonts w:ascii="Times New Roman" w:hAnsi="Times New Roman"/>
          <w:b/>
          <w:color w:val="000000"/>
          <w:position w:val="11"/>
        </w:rPr>
        <w:t>Un esempio che ci spiazza</w:t>
      </w:r>
    </w:p>
    <w:p w14:paraId="3F77227D" w14:textId="77777777" w:rsidR="00BA3B20" w:rsidRDefault="00BA3B20" w:rsidP="00BA3B20">
      <w:pPr>
        <w:jc w:val="both"/>
        <w:rPr>
          <w:rFonts w:ascii="Garamond" w:hAnsi="Garamond"/>
        </w:rPr>
      </w:pPr>
      <w:r w:rsidRPr="0099425E">
        <w:rPr>
          <w:rFonts w:ascii="Garamond" w:hAnsi="Garamond"/>
          <w:vertAlign w:val="superscript"/>
        </w:rPr>
        <w:t>2</w:t>
      </w:r>
      <w:r w:rsidRPr="0099425E">
        <w:rPr>
          <w:rFonts w:ascii="Garamond" w:hAnsi="Garamond"/>
        </w:rPr>
        <w:t>Allora chiamò a sé un bambino, lo pose in mezzo a loro</w:t>
      </w:r>
      <w:r>
        <w:rPr>
          <w:rFonts w:ascii="Garamond" w:hAnsi="Garamond"/>
        </w:rPr>
        <w:t>…</w:t>
      </w:r>
    </w:p>
    <w:p w14:paraId="5872E3B6" w14:textId="77777777" w:rsidR="00BA3B20" w:rsidRDefault="00BA3B20" w:rsidP="00BA3B20">
      <w:pPr>
        <w:jc w:val="both"/>
      </w:pPr>
      <w:r>
        <w:t>→ Gesù si comporta come gli antichi profeti: prima un gesto; poi la parola. Al centro, il bambino.</w:t>
      </w:r>
    </w:p>
    <w:p w14:paraId="4A968FD6" w14:textId="77777777" w:rsidR="00BA3B20" w:rsidRDefault="00BA3B20" w:rsidP="00BA3B20">
      <w:pPr>
        <w:pStyle w:val="CM1"/>
        <w:jc w:val="both"/>
        <w:rPr>
          <w:rFonts w:ascii="Times New Roman" w:hAnsi="Times New Roman"/>
          <w:b/>
          <w:color w:val="000000"/>
          <w:position w:val="11"/>
        </w:rPr>
      </w:pPr>
    </w:p>
    <w:p w14:paraId="0D18F2F7" w14:textId="77777777" w:rsidR="00BA3B20" w:rsidRPr="00F87E56" w:rsidRDefault="00BA3B20" w:rsidP="00BA3B20">
      <w:pPr>
        <w:pStyle w:val="CM1"/>
        <w:jc w:val="both"/>
        <w:rPr>
          <w:rFonts w:ascii="Times New Roman" w:hAnsi="Times New Roman"/>
          <w:b/>
          <w:color w:val="000000"/>
          <w:position w:val="11"/>
        </w:rPr>
      </w:pPr>
      <w:r w:rsidRPr="00F87E56">
        <w:rPr>
          <w:rFonts w:ascii="Times New Roman" w:hAnsi="Times New Roman"/>
          <w:b/>
          <w:color w:val="000000"/>
          <w:position w:val="11"/>
        </w:rPr>
        <w:t>1. Prima di tutto: la fede</w:t>
      </w:r>
    </w:p>
    <w:p w14:paraId="112DA8A1" w14:textId="77777777" w:rsidR="00BA3B20" w:rsidRDefault="00BA3B20" w:rsidP="00BA3B20">
      <w:pPr>
        <w:pStyle w:val="CM1"/>
        <w:jc w:val="both"/>
        <w:rPr>
          <w:rFonts w:ascii="Garamond" w:hAnsi="Garamond"/>
          <w:color w:val="000000"/>
          <w:position w:val="11"/>
        </w:rPr>
      </w:pPr>
      <w:r w:rsidRPr="009E6ADF">
        <w:rPr>
          <w:rFonts w:ascii="Garamond" w:hAnsi="Garamond"/>
          <w:color w:val="000000"/>
          <w:position w:val="11"/>
          <w:vertAlign w:val="superscript"/>
        </w:rPr>
        <w:t>3</w:t>
      </w:r>
      <w:r w:rsidRPr="009E6ADF">
        <w:rPr>
          <w:rFonts w:ascii="Garamond" w:hAnsi="Garamond"/>
          <w:color w:val="000000"/>
          <w:position w:val="11"/>
        </w:rPr>
        <w:t xml:space="preserve">e disse: «In verità io vi dico: </w:t>
      </w:r>
      <w:r w:rsidRPr="009E6ADF">
        <w:rPr>
          <w:rFonts w:ascii="Garamond" w:hAnsi="Garamond"/>
          <w:i/>
          <w:color w:val="000000"/>
          <w:position w:val="11"/>
        </w:rPr>
        <w:t>se non vi convertirete</w:t>
      </w:r>
      <w:r w:rsidRPr="009E6ADF">
        <w:rPr>
          <w:rFonts w:ascii="Garamond" w:hAnsi="Garamond"/>
          <w:color w:val="000000"/>
          <w:position w:val="11"/>
        </w:rPr>
        <w:t xml:space="preserve"> e non diventerete come i bambini, non entrerete nel regno dei cieli. </w:t>
      </w:r>
      <w:r w:rsidRPr="009E6ADF">
        <w:rPr>
          <w:rFonts w:ascii="Garamond" w:hAnsi="Garamond"/>
          <w:color w:val="000000"/>
          <w:position w:val="11"/>
          <w:vertAlign w:val="superscript"/>
        </w:rPr>
        <w:t>4</w:t>
      </w:r>
      <w:r w:rsidRPr="009E6ADF">
        <w:rPr>
          <w:rFonts w:ascii="Garamond" w:hAnsi="Garamond"/>
          <w:color w:val="000000"/>
          <w:position w:val="11"/>
        </w:rPr>
        <w:t xml:space="preserve">Perciò chiunque </w:t>
      </w:r>
      <w:r w:rsidRPr="009E6ADF">
        <w:rPr>
          <w:rFonts w:ascii="Garamond" w:hAnsi="Garamond"/>
          <w:i/>
          <w:color w:val="000000"/>
          <w:position w:val="11"/>
        </w:rPr>
        <w:t>si farà piccolo</w:t>
      </w:r>
      <w:r w:rsidRPr="009E6ADF">
        <w:rPr>
          <w:rFonts w:ascii="Garamond" w:hAnsi="Garamond"/>
          <w:color w:val="000000"/>
          <w:position w:val="11"/>
        </w:rPr>
        <w:t xml:space="preserve"> </w:t>
      </w:r>
      <w:r>
        <w:rPr>
          <w:rFonts w:ascii="Garamond" w:hAnsi="Garamond"/>
          <w:color w:val="000000"/>
          <w:position w:val="11"/>
        </w:rPr>
        <w:t xml:space="preserve">(lett. </w:t>
      </w:r>
      <w:r w:rsidRPr="009E6ADF">
        <w:rPr>
          <w:rFonts w:ascii="Garamond" w:hAnsi="Garamond"/>
          <w:i/>
          <w:color w:val="000000"/>
          <w:position w:val="11"/>
        </w:rPr>
        <w:t>diventerà umile</w:t>
      </w:r>
      <w:r>
        <w:rPr>
          <w:rFonts w:ascii="Garamond" w:hAnsi="Garamond"/>
          <w:color w:val="000000"/>
          <w:position w:val="11"/>
        </w:rPr>
        <w:t xml:space="preserve"> </w:t>
      </w:r>
      <w:r>
        <w:rPr>
          <w:rFonts w:ascii="Times New Roman" w:hAnsi="Times New Roman"/>
          <w:color w:val="000000"/>
          <w:position w:val="11"/>
        </w:rPr>
        <w:t>→</w:t>
      </w:r>
      <w:r>
        <w:rPr>
          <w:rFonts w:ascii="Garamond" w:hAnsi="Garamond"/>
          <w:color w:val="000000"/>
          <w:position w:val="11"/>
        </w:rPr>
        <w:t xml:space="preserve"> Mt 11,29!) </w:t>
      </w:r>
      <w:r w:rsidRPr="009E6ADF">
        <w:rPr>
          <w:rFonts w:ascii="Garamond" w:hAnsi="Garamond"/>
          <w:color w:val="000000"/>
          <w:position w:val="11"/>
        </w:rPr>
        <w:t xml:space="preserve">come questo bambino, costui è il più grande nel regno dei cieli. </w:t>
      </w:r>
    </w:p>
    <w:p w14:paraId="1FAAD320" w14:textId="77777777" w:rsidR="00BA3B20" w:rsidRDefault="00BA3B20" w:rsidP="00BA3B20">
      <w:pPr>
        <w:jc w:val="both"/>
      </w:pPr>
    </w:p>
    <w:p w14:paraId="777233A9" w14:textId="77777777" w:rsidR="00BA3B20" w:rsidRDefault="00BA3B20" w:rsidP="00BA3B20">
      <w:pPr>
        <w:numPr>
          <w:ilvl w:val="0"/>
          <w:numId w:val="9"/>
        </w:numPr>
        <w:spacing w:after="0"/>
        <w:jc w:val="both"/>
      </w:pPr>
      <w:r>
        <w:t xml:space="preserve">Il bambino, in questo caso, è sinonimo di chi </w:t>
      </w:r>
      <w:r w:rsidRPr="008F30C2">
        <w:rPr>
          <w:i/>
        </w:rPr>
        <w:t>si appoggia a uno più grande perché si fida</w:t>
      </w:r>
      <w:r>
        <w:t>.</w:t>
      </w:r>
    </w:p>
    <w:p w14:paraId="7334CDB5" w14:textId="77777777" w:rsidR="00BA3B20" w:rsidRDefault="00BA3B20" w:rsidP="00BA3B20">
      <w:pPr>
        <w:numPr>
          <w:ilvl w:val="0"/>
          <w:numId w:val="9"/>
        </w:numPr>
        <w:spacing w:after="0"/>
        <w:jc w:val="both"/>
      </w:pPr>
      <w:r>
        <w:t>Non è automatico: richiede una conversione; un vero e costante cambiamento.</w:t>
      </w:r>
    </w:p>
    <w:p w14:paraId="4BC48793" w14:textId="77777777" w:rsidR="00BA3B20" w:rsidRDefault="00BA3B20" w:rsidP="00BA3B20">
      <w:pPr>
        <w:numPr>
          <w:ilvl w:val="0"/>
          <w:numId w:val="9"/>
        </w:numPr>
        <w:spacing w:after="0"/>
        <w:jc w:val="both"/>
      </w:pPr>
      <w:r>
        <w:t xml:space="preserve">Diventare piccoli è diventare </w:t>
      </w:r>
      <w:r w:rsidRPr="00896FE9">
        <w:rPr>
          <w:i/>
        </w:rPr>
        <w:t xml:space="preserve">umili </w:t>
      </w:r>
      <w:r>
        <w:t>ossia imitare Colui che è ‘mite e umile di cuore’ (Mt 11,29)</w:t>
      </w:r>
    </w:p>
    <w:p w14:paraId="4D91DEC1" w14:textId="77777777" w:rsidR="00BA3B20" w:rsidRDefault="00BA3B20" w:rsidP="00BA3B20">
      <w:pPr>
        <w:spacing w:after="0"/>
        <w:ind w:left="720"/>
        <w:jc w:val="both"/>
      </w:pPr>
    </w:p>
    <w:p w14:paraId="701B6F79" w14:textId="77777777" w:rsidR="00BA3B20" w:rsidRPr="00F87E56" w:rsidRDefault="00BA3B20" w:rsidP="00BA3B20">
      <w:pPr>
        <w:pStyle w:val="CM1"/>
        <w:jc w:val="both"/>
        <w:rPr>
          <w:rFonts w:ascii="Times New Roman" w:hAnsi="Times New Roman"/>
          <w:b/>
          <w:color w:val="000000"/>
          <w:position w:val="11"/>
        </w:rPr>
      </w:pPr>
      <w:r w:rsidRPr="00F87E56">
        <w:rPr>
          <w:rFonts w:ascii="Times New Roman" w:hAnsi="Times New Roman"/>
          <w:b/>
          <w:color w:val="000000"/>
          <w:position w:val="11"/>
        </w:rPr>
        <w:t>2. Una concreta attenzione a chi sta ai margini</w:t>
      </w:r>
    </w:p>
    <w:p w14:paraId="67905B3B" w14:textId="77777777" w:rsidR="00BA3B20" w:rsidRDefault="00BA3B20" w:rsidP="00BA3B20">
      <w:pPr>
        <w:pStyle w:val="CM1"/>
        <w:jc w:val="both"/>
        <w:rPr>
          <w:rFonts w:ascii="Garamond" w:hAnsi="Garamond"/>
          <w:color w:val="000000"/>
          <w:position w:val="11"/>
        </w:rPr>
      </w:pPr>
      <w:r w:rsidRPr="009E6ADF">
        <w:rPr>
          <w:rFonts w:ascii="Garamond" w:hAnsi="Garamond"/>
          <w:color w:val="000000"/>
          <w:position w:val="11"/>
          <w:vertAlign w:val="superscript"/>
        </w:rPr>
        <w:t>5</w:t>
      </w:r>
      <w:r w:rsidRPr="009E6ADF">
        <w:rPr>
          <w:rFonts w:ascii="Garamond" w:hAnsi="Garamond"/>
          <w:color w:val="000000"/>
          <w:position w:val="11"/>
        </w:rPr>
        <w:t xml:space="preserve">E chi </w:t>
      </w:r>
      <w:r w:rsidRPr="00896FE9">
        <w:rPr>
          <w:rFonts w:ascii="Garamond" w:hAnsi="Garamond"/>
          <w:i/>
          <w:color w:val="000000"/>
          <w:position w:val="11"/>
        </w:rPr>
        <w:t>accoglierà</w:t>
      </w:r>
      <w:r w:rsidRPr="009E6ADF">
        <w:rPr>
          <w:rFonts w:ascii="Garamond" w:hAnsi="Garamond"/>
          <w:color w:val="000000"/>
          <w:position w:val="11"/>
        </w:rPr>
        <w:t xml:space="preserve"> un solo bambino come questo nel mio nome, accoglie me. </w:t>
      </w:r>
    </w:p>
    <w:p w14:paraId="2808E464" w14:textId="77777777" w:rsidR="00BA3B20" w:rsidRPr="009E6ADF" w:rsidRDefault="00BA3B20" w:rsidP="00BA3B20">
      <w:pPr>
        <w:jc w:val="both"/>
      </w:pPr>
      <w:r>
        <w:t>→ L’immagine cambia: il bambino non è più da guardare per apprendere da lui bensì da accogliere. Qui si inserisce un dato culturale dell’epoca: i bambini non godevano di nessuna posizione sociale. Insieme alle donne, erano ai livelli più bassi della società.</w:t>
      </w:r>
    </w:p>
    <w:p w14:paraId="782E90C3" w14:textId="77777777" w:rsidR="00BA3B20" w:rsidRPr="00F87E56" w:rsidRDefault="00BA3B20" w:rsidP="00BA3B20">
      <w:pPr>
        <w:pStyle w:val="CM1"/>
        <w:jc w:val="both"/>
        <w:rPr>
          <w:rFonts w:ascii="Times New Roman" w:hAnsi="Times New Roman"/>
          <w:b/>
          <w:color w:val="000000"/>
          <w:position w:val="11"/>
        </w:rPr>
      </w:pPr>
      <w:r w:rsidRPr="00F87E56">
        <w:rPr>
          <w:rFonts w:ascii="Times New Roman" w:hAnsi="Times New Roman"/>
          <w:b/>
          <w:color w:val="000000"/>
          <w:position w:val="11"/>
        </w:rPr>
        <w:t>3. L’attenzione alla debolezza del fratello</w:t>
      </w:r>
    </w:p>
    <w:p w14:paraId="2D749123" w14:textId="77777777" w:rsidR="00BA3B20" w:rsidRPr="009E6ADF" w:rsidRDefault="00BA3B20" w:rsidP="00BA3B20">
      <w:pPr>
        <w:pStyle w:val="CM1"/>
        <w:jc w:val="both"/>
        <w:rPr>
          <w:rFonts w:ascii="Garamond" w:hAnsi="Garamond"/>
          <w:color w:val="000000"/>
          <w:position w:val="11"/>
        </w:rPr>
      </w:pPr>
      <w:r w:rsidRPr="009E6ADF">
        <w:rPr>
          <w:rFonts w:ascii="Garamond" w:hAnsi="Garamond"/>
          <w:color w:val="000000"/>
          <w:position w:val="11"/>
          <w:vertAlign w:val="superscript"/>
        </w:rPr>
        <w:t>6</w:t>
      </w:r>
      <w:r w:rsidRPr="009E6ADF">
        <w:rPr>
          <w:rFonts w:ascii="Garamond" w:hAnsi="Garamond"/>
          <w:color w:val="000000"/>
          <w:position w:val="11"/>
        </w:rPr>
        <w:t xml:space="preserve">Chi invece scandalizzerà uno solo di questi </w:t>
      </w:r>
      <w:r w:rsidRPr="00896FE9">
        <w:rPr>
          <w:rFonts w:ascii="Garamond" w:hAnsi="Garamond"/>
          <w:i/>
          <w:color w:val="000000"/>
          <w:position w:val="11"/>
        </w:rPr>
        <w:t>piccoli che credono in me</w:t>
      </w:r>
      <w:r w:rsidRPr="009E6ADF">
        <w:rPr>
          <w:rFonts w:ascii="Garamond" w:hAnsi="Garamond"/>
          <w:color w:val="000000"/>
          <w:position w:val="11"/>
        </w:rPr>
        <w:t xml:space="preserve">, gli conviene che gli venga appesa al collo una </w:t>
      </w:r>
      <w:proofErr w:type="spellStart"/>
      <w:r w:rsidRPr="009E6ADF">
        <w:rPr>
          <w:rFonts w:ascii="Garamond" w:hAnsi="Garamond"/>
          <w:color w:val="000000"/>
          <w:position w:val="11"/>
        </w:rPr>
        <w:t>macina</w:t>
      </w:r>
      <w:proofErr w:type="spellEnd"/>
      <w:r w:rsidRPr="009E6ADF">
        <w:rPr>
          <w:rFonts w:ascii="Garamond" w:hAnsi="Garamond"/>
          <w:color w:val="000000"/>
          <w:position w:val="11"/>
        </w:rPr>
        <w:t xml:space="preserve"> da mulino e sia gettato nel profondo del mare…</w:t>
      </w:r>
      <w:r w:rsidRPr="009E6ADF">
        <w:rPr>
          <w:rFonts w:ascii="Garamond" w:hAnsi="Garamond"/>
          <w:color w:val="000000"/>
          <w:position w:val="11"/>
          <w:vertAlign w:val="superscript"/>
        </w:rPr>
        <w:t>10</w:t>
      </w:r>
      <w:r w:rsidRPr="009E6ADF">
        <w:rPr>
          <w:rFonts w:ascii="Garamond" w:hAnsi="Garamond"/>
          <w:color w:val="000000"/>
          <w:position w:val="11"/>
        </w:rPr>
        <w:t xml:space="preserve">Guardate di non disprezzare uno </w:t>
      </w:r>
      <w:r w:rsidRPr="00896FE9">
        <w:rPr>
          <w:rFonts w:ascii="Garamond" w:hAnsi="Garamond"/>
          <w:i/>
          <w:color w:val="000000"/>
          <w:position w:val="11"/>
        </w:rPr>
        <w:t>solo di questi piccoli</w:t>
      </w:r>
      <w:r w:rsidRPr="009E6ADF">
        <w:rPr>
          <w:rFonts w:ascii="Garamond" w:hAnsi="Garamond"/>
          <w:color w:val="000000"/>
          <w:position w:val="11"/>
        </w:rPr>
        <w:t xml:space="preserve">, perché io vi dico che i loro angeli nei cieli vedono sempre la faccia del Padre mio che è nei cieli. </w:t>
      </w:r>
    </w:p>
    <w:p w14:paraId="6BF0AEC6" w14:textId="77777777" w:rsidR="00BA3B20" w:rsidRDefault="00BA3B20" w:rsidP="00BA3B20">
      <w:pPr>
        <w:jc w:val="both"/>
        <w:rPr>
          <w:b/>
        </w:rPr>
      </w:pPr>
      <w:r>
        <w:t>→ L’immagine ancora si modifica: da bambino a piccolo. In più, si aggiunge “che credono in me”. Qui forse si allude ai credenti-piccoli ossia a coloro che erano diventati credenti da poco, che erano entrati nella comunità e patiscono scandalo perché si accorgono che non sempre si vive la carità predicata da Gesù…</w:t>
      </w:r>
    </w:p>
    <w:p w14:paraId="0B6DD194" w14:textId="77777777" w:rsidR="00BA3B20" w:rsidRDefault="00BA3B20" w:rsidP="00BA3B20">
      <w:pPr>
        <w:jc w:val="both"/>
        <w:rPr>
          <w:b/>
        </w:rPr>
      </w:pPr>
      <w:r w:rsidRPr="00F87E56">
        <w:rPr>
          <w:b/>
        </w:rPr>
        <w:t>4. Alla ricerca di chi si smarrisce</w:t>
      </w:r>
    </w:p>
    <w:p w14:paraId="0F0DC0C2" w14:textId="77777777" w:rsidR="00BA3B20" w:rsidRPr="009E6ADF" w:rsidRDefault="00BA3B20" w:rsidP="00BA3B20">
      <w:pPr>
        <w:pStyle w:val="CM1"/>
        <w:jc w:val="both"/>
        <w:rPr>
          <w:rFonts w:ascii="Garamond" w:hAnsi="Garamond"/>
          <w:color w:val="000000"/>
          <w:position w:val="11"/>
        </w:rPr>
      </w:pPr>
      <w:r w:rsidRPr="009E6ADF">
        <w:rPr>
          <w:rFonts w:ascii="Garamond" w:hAnsi="Garamond"/>
          <w:color w:val="000000"/>
          <w:position w:val="11"/>
          <w:vertAlign w:val="superscript"/>
        </w:rPr>
        <w:t>12</w:t>
      </w:r>
      <w:r w:rsidRPr="009E6ADF">
        <w:rPr>
          <w:rFonts w:ascii="Garamond" w:hAnsi="Garamond"/>
          <w:color w:val="000000"/>
          <w:position w:val="11"/>
        </w:rPr>
        <w:t xml:space="preserve">Che cosa vi pare? Se un uomo ha cento pecore e </w:t>
      </w:r>
      <w:r w:rsidRPr="003F5D5F">
        <w:rPr>
          <w:rFonts w:ascii="Garamond" w:hAnsi="Garamond"/>
          <w:i/>
          <w:color w:val="000000"/>
          <w:position w:val="11"/>
        </w:rPr>
        <w:t>una di loro si smarrisce</w:t>
      </w:r>
      <w:r w:rsidRPr="009E6ADF">
        <w:rPr>
          <w:rFonts w:ascii="Garamond" w:hAnsi="Garamond"/>
          <w:color w:val="000000"/>
          <w:position w:val="11"/>
        </w:rPr>
        <w:t xml:space="preserve">, non lascerà le novantanove sui monti e </w:t>
      </w:r>
      <w:r w:rsidRPr="003F5D5F">
        <w:rPr>
          <w:rFonts w:ascii="Garamond" w:hAnsi="Garamond"/>
          <w:i/>
          <w:color w:val="000000"/>
          <w:position w:val="11"/>
        </w:rPr>
        <w:t>andrà a cercare</w:t>
      </w:r>
      <w:r w:rsidRPr="009E6ADF">
        <w:rPr>
          <w:rFonts w:ascii="Garamond" w:hAnsi="Garamond"/>
          <w:color w:val="000000"/>
          <w:position w:val="11"/>
        </w:rPr>
        <w:t xml:space="preserve"> quella che si è smarrita? </w:t>
      </w:r>
      <w:r w:rsidRPr="009E6ADF">
        <w:rPr>
          <w:rFonts w:ascii="Garamond" w:hAnsi="Garamond"/>
          <w:color w:val="000000"/>
          <w:position w:val="11"/>
          <w:vertAlign w:val="superscript"/>
        </w:rPr>
        <w:t>13</w:t>
      </w:r>
      <w:r w:rsidRPr="009E6ADF">
        <w:rPr>
          <w:rFonts w:ascii="Garamond" w:hAnsi="Garamond"/>
          <w:color w:val="000000"/>
          <w:position w:val="11"/>
        </w:rPr>
        <w:t xml:space="preserve">In verità io vi dico: se riesce a trovarla, si rallegrerà per quella più che per le novantanove che non si erano smarrite. </w:t>
      </w:r>
      <w:r w:rsidRPr="009E6ADF">
        <w:rPr>
          <w:rFonts w:ascii="Garamond" w:hAnsi="Garamond"/>
          <w:color w:val="000000"/>
          <w:position w:val="11"/>
          <w:vertAlign w:val="superscript"/>
        </w:rPr>
        <w:t>14</w:t>
      </w:r>
      <w:r w:rsidRPr="009E6ADF">
        <w:rPr>
          <w:rFonts w:ascii="Garamond" w:hAnsi="Garamond"/>
          <w:color w:val="000000"/>
          <w:position w:val="11"/>
        </w:rPr>
        <w:t xml:space="preserve">Così è volontà del Padre vostro che è nei </w:t>
      </w:r>
      <w:r w:rsidRPr="009E6ADF">
        <w:rPr>
          <w:rFonts w:ascii="Garamond" w:hAnsi="Garamond"/>
          <w:color w:val="000000"/>
          <w:position w:val="11"/>
        </w:rPr>
        <w:lastRenderedPageBreak/>
        <w:t xml:space="preserve">cieli, che neanche uno di questi piccoli </w:t>
      </w:r>
      <w:r w:rsidRPr="003F5D5F">
        <w:rPr>
          <w:rFonts w:ascii="Garamond" w:hAnsi="Garamond"/>
          <w:i/>
          <w:color w:val="000000"/>
          <w:position w:val="11"/>
        </w:rPr>
        <w:t>si perda</w:t>
      </w:r>
      <w:r w:rsidRPr="009E6ADF">
        <w:rPr>
          <w:rFonts w:ascii="Garamond" w:hAnsi="Garamond"/>
          <w:color w:val="000000"/>
          <w:position w:val="11"/>
        </w:rPr>
        <w:t xml:space="preserve">. </w:t>
      </w:r>
    </w:p>
    <w:p w14:paraId="1DA8897A" w14:textId="77777777" w:rsidR="00BA3B20" w:rsidRDefault="00BA3B20" w:rsidP="00BA3B20">
      <w:pPr>
        <w:jc w:val="both"/>
      </w:pPr>
    </w:p>
    <w:p w14:paraId="65AECD3B" w14:textId="77777777" w:rsidR="00BA3B20" w:rsidRDefault="00BA3B20" w:rsidP="00BA3B20">
      <w:pPr>
        <w:jc w:val="both"/>
      </w:pPr>
      <w:r>
        <w:t>→ Può capitare che qualcuno della comunità si smarrisca. Che si fa? Ci si mette alla ricerca.</w:t>
      </w:r>
    </w:p>
    <w:p w14:paraId="7E044E4F" w14:textId="77777777" w:rsidR="00BA3B20" w:rsidRPr="00F87E56" w:rsidRDefault="00BA3B20" w:rsidP="00BA3B20">
      <w:pPr>
        <w:pStyle w:val="CM1"/>
        <w:jc w:val="both"/>
        <w:rPr>
          <w:rFonts w:ascii="Times New Roman" w:hAnsi="Times New Roman"/>
          <w:b/>
          <w:color w:val="000000"/>
          <w:position w:val="11"/>
        </w:rPr>
      </w:pPr>
      <w:r w:rsidRPr="00F87E56">
        <w:rPr>
          <w:rFonts w:ascii="Times New Roman" w:hAnsi="Times New Roman"/>
          <w:b/>
          <w:color w:val="000000"/>
          <w:position w:val="11"/>
        </w:rPr>
        <w:t xml:space="preserve">5. Capaci di parlare (bene) al fratello </w:t>
      </w:r>
    </w:p>
    <w:p w14:paraId="063D32E6" w14:textId="77777777" w:rsidR="00BA3B20" w:rsidRPr="009E6ADF" w:rsidRDefault="00BA3B20" w:rsidP="00BA3B20">
      <w:pPr>
        <w:pStyle w:val="CM1"/>
        <w:jc w:val="both"/>
        <w:rPr>
          <w:rFonts w:ascii="Garamond" w:hAnsi="Garamond"/>
          <w:color w:val="000000"/>
          <w:position w:val="11"/>
        </w:rPr>
      </w:pPr>
      <w:r w:rsidRPr="009E6ADF">
        <w:rPr>
          <w:rFonts w:ascii="Garamond" w:hAnsi="Garamond"/>
          <w:color w:val="000000"/>
          <w:position w:val="11"/>
          <w:vertAlign w:val="superscript"/>
        </w:rPr>
        <w:t>15</w:t>
      </w:r>
      <w:r w:rsidRPr="009E6ADF">
        <w:rPr>
          <w:rFonts w:ascii="Garamond" w:hAnsi="Garamond"/>
          <w:color w:val="000000"/>
          <w:position w:val="11"/>
        </w:rPr>
        <w:t xml:space="preserve">Se </w:t>
      </w:r>
      <w:proofErr w:type="gramStart"/>
      <w:r w:rsidRPr="009E6ADF">
        <w:rPr>
          <w:rFonts w:ascii="Garamond" w:hAnsi="Garamond"/>
          <w:color w:val="000000"/>
          <w:position w:val="11"/>
        </w:rPr>
        <w:t>il tuo</w:t>
      </w:r>
      <w:proofErr w:type="gramEnd"/>
      <w:r w:rsidRPr="009E6ADF">
        <w:rPr>
          <w:rFonts w:ascii="Garamond" w:hAnsi="Garamond"/>
          <w:color w:val="000000"/>
          <w:position w:val="11"/>
        </w:rPr>
        <w:t xml:space="preserve"> fratello commetterà una colpa contro di te, va’ e ammoniscilo fra te e lui solo; se ti ascolterà, avrai guadagnato </w:t>
      </w:r>
      <w:proofErr w:type="gramStart"/>
      <w:r w:rsidRPr="009E6ADF">
        <w:rPr>
          <w:rFonts w:ascii="Garamond" w:hAnsi="Garamond"/>
          <w:color w:val="000000"/>
          <w:position w:val="11"/>
        </w:rPr>
        <w:t>il tuo</w:t>
      </w:r>
      <w:proofErr w:type="gramEnd"/>
      <w:r w:rsidRPr="009E6ADF">
        <w:rPr>
          <w:rFonts w:ascii="Garamond" w:hAnsi="Garamond"/>
          <w:color w:val="000000"/>
          <w:position w:val="11"/>
        </w:rPr>
        <w:t xml:space="preserve"> fratello; </w:t>
      </w:r>
    </w:p>
    <w:p w14:paraId="74D66151" w14:textId="77777777" w:rsidR="00BA3B20" w:rsidRPr="009E6ADF" w:rsidRDefault="00BA3B20" w:rsidP="00BA3B20">
      <w:pPr>
        <w:pStyle w:val="CM1"/>
        <w:jc w:val="both"/>
        <w:rPr>
          <w:rFonts w:ascii="Garamond" w:hAnsi="Garamond"/>
          <w:color w:val="000000"/>
          <w:position w:val="11"/>
        </w:rPr>
      </w:pPr>
      <w:r w:rsidRPr="009E6ADF">
        <w:rPr>
          <w:rFonts w:ascii="Garamond" w:hAnsi="Garamond"/>
          <w:color w:val="000000"/>
          <w:position w:val="11"/>
          <w:vertAlign w:val="superscript"/>
        </w:rPr>
        <w:t>16</w:t>
      </w:r>
      <w:r w:rsidRPr="009E6ADF">
        <w:rPr>
          <w:rFonts w:ascii="Garamond" w:hAnsi="Garamond"/>
          <w:color w:val="000000"/>
          <w:position w:val="11"/>
        </w:rPr>
        <w:t xml:space="preserve">se non ascolterà, prendi ancora con te una o due persone, perché </w:t>
      </w:r>
      <w:r w:rsidRPr="009E6ADF">
        <w:rPr>
          <w:rFonts w:ascii="Garamond" w:hAnsi="Garamond"/>
          <w:i/>
          <w:color w:val="000000"/>
          <w:position w:val="11"/>
        </w:rPr>
        <w:t>ogni cosa sia risolta sulla parola di due o tre testimoni</w:t>
      </w:r>
      <w:r w:rsidRPr="009E6ADF">
        <w:rPr>
          <w:rFonts w:ascii="Garamond" w:hAnsi="Garamond"/>
          <w:color w:val="000000"/>
          <w:position w:val="11"/>
        </w:rPr>
        <w:t xml:space="preserve">. </w:t>
      </w:r>
    </w:p>
    <w:p w14:paraId="5F60505E" w14:textId="77777777" w:rsidR="00BA3B20" w:rsidRPr="00D87CD3" w:rsidRDefault="00BA3B20" w:rsidP="00BA3B20">
      <w:pPr>
        <w:pStyle w:val="CM1"/>
        <w:jc w:val="both"/>
        <w:rPr>
          <w:rFonts w:ascii="Garamond" w:hAnsi="Garamond"/>
          <w:color w:val="000000"/>
          <w:position w:val="11"/>
        </w:rPr>
      </w:pPr>
      <w:r w:rsidRPr="009E6ADF">
        <w:rPr>
          <w:rFonts w:ascii="Garamond" w:hAnsi="Garamond"/>
          <w:color w:val="000000"/>
          <w:position w:val="11"/>
          <w:vertAlign w:val="superscript"/>
        </w:rPr>
        <w:t>17</w:t>
      </w:r>
      <w:r w:rsidRPr="009E6ADF">
        <w:rPr>
          <w:rFonts w:ascii="Garamond" w:hAnsi="Garamond"/>
          <w:color w:val="000000"/>
          <w:position w:val="11"/>
        </w:rPr>
        <w:t xml:space="preserve">Se poi non ascolterà costoro, dillo alla </w:t>
      </w:r>
      <w:proofErr w:type="gramStart"/>
      <w:r w:rsidRPr="009E6ADF">
        <w:rPr>
          <w:rFonts w:ascii="Garamond" w:hAnsi="Garamond"/>
          <w:color w:val="000000"/>
          <w:position w:val="11"/>
        </w:rPr>
        <w:t>comunità; e</w:t>
      </w:r>
      <w:proofErr w:type="gramEnd"/>
      <w:r w:rsidRPr="009E6ADF">
        <w:rPr>
          <w:rFonts w:ascii="Garamond" w:hAnsi="Garamond"/>
          <w:color w:val="000000"/>
          <w:position w:val="11"/>
        </w:rPr>
        <w:t xml:space="preserve"> se non ascolterà neanche la comunità, sia per te come il pagano e il pubblicano. </w:t>
      </w:r>
    </w:p>
    <w:p w14:paraId="0CF80E61" w14:textId="77777777" w:rsidR="00BA3B20" w:rsidRDefault="00BA3B20" w:rsidP="00BA3B20">
      <w:pPr>
        <w:jc w:val="both"/>
      </w:pPr>
      <w:r>
        <w:t xml:space="preserve">→ è la pagina della </w:t>
      </w:r>
      <w:r w:rsidRPr="003F5D5F">
        <w:rPr>
          <w:i/>
        </w:rPr>
        <w:t>correzione fraterna</w:t>
      </w:r>
      <w:r>
        <w:t xml:space="preserve">. È importante più l’aggettivo che il sostantivo ossia prima fraternità e poi correzione. Si tratta di fare di tutto perché il fratello sia recuperato. Notiamo che i tre passaggi non sono in vista di un pettegolezzo ingigantito bensì esprimono la preoccupazione di chi cerca </w:t>
      </w:r>
      <w:r w:rsidRPr="00D87CD3">
        <w:rPr>
          <w:i/>
        </w:rPr>
        <w:t>in tutti i modi</w:t>
      </w:r>
      <w:r>
        <w:t xml:space="preserve"> il recupero. Infine: sia come pagano e pubblicano! Cioè? Via, lontano??!! Per rispondere a questa domanda, pensiamo a come Gesù ha trattato i pagani (tra l’altro, i primi pagani del vangelo di Matteo sono i Magi!) e i pubblicani (tra l’altro, pare proprio che Matteo fosse </w:t>
      </w:r>
      <w:proofErr w:type="spellStart"/>
      <w:r>
        <w:t>un</w:t>
      </w:r>
      <w:proofErr w:type="spellEnd"/>
      <w:r>
        <w:t xml:space="preserve"> di quelli). </w:t>
      </w:r>
    </w:p>
    <w:p w14:paraId="234C45C1" w14:textId="77777777" w:rsidR="00BA3B20" w:rsidRPr="003F5D5F" w:rsidRDefault="00BA3B20" w:rsidP="00BA3B20">
      <w:pPr>
        <w:jc w:val="both"/>
      </w:pPr>
    </w:p>
    <w:p w14:paraId="401CBE87" w14:textId="77777777" w:rsidR="00BA3B20" w:rsidRPr="00F87E56" w:rsidRDefault="00BA3B20" w:rsidP="00BA3B20">
      <w:pPr>
        <w:pStyle w:val="CM1"/>
        <w:jc w:val="both"/>
        <w:rPr>
          <w:rFonts w:ascii="Times New Roman" w:hAnsi="Times New Roman"/>
          <w:b/>
          <w:color w:val="000000"/>
          <w:position w:val="11"/>
        </w:rPr>
      </w:pPr>
      <w:r w:rsidRPr="00F87E56">
        <w:rPr>
          <w:rFonts w:ascii="Times New Roman" w:hAnsi="Times New Roman"/>
          <w:b/>
          <w:color w:val="000000"/>
          <w:position w:val="11"/>
        </w:rPr>
        <w:t>6. Con la medicina del perdono</w:t>
      </w:r>
    </w:p>
    <w:p w14:paraId="29C60A79" w14:textId="77777777" w:rsidR="00BA3B20" w:rsidRPr="00D87CD3" w:rsidRDefault="00BA3B20" w:rsidP="00BA3B20">
      <w:pPr>
        <w:pStyle w:val="CM1"/>
        <w:jc w:val="both"/>
        <w:rPr>
          <w:rFonts w:ascii="Garamond" w:hAnsi="Garamond"/>
          <w:i/>
          <w:color w:val="000000"/>
          <w:position w:val="11"/>
        </w:rPr>
      </w:pPr>
      <w:r w:rsidRPr="009E6ADF">
        <w:rPr>
          <w:rFonts w:ascii="Garamond" w:hAnsi="Garamond"/>
          <w:color w:val="000000"/>
          <w:position w:val="11"/>
          <w:vertAlign w:val="superscript"/>
        </w:rPr>
        <w:t>21</w:t>
      </w:r>
      <w:r w:rsidRPr="009E6ADF">
        <w:rPr>
          <w:rFonts w:ascii="Garamond" w:hAnsi="Garamond"/>
          <w:color w:val="000000"/>
          <w:position w:val="11"/>
        </w:rPr>
        <w:t xml:space="preserve">Allora Pietro gli si avvicinò e gli disse: «Signore, se </w:t>
      </w:r>
      <w:proofErr w:type="gramStart"/>
      <w:r w:rsidRPr="009E6ADF">
        <w:rPr>
          <w:rFonts w:ascii="Garamond" w:hAnsi="Garamond"/>
          <w:color w:val="000000"/>
          <w:position w:val="11"/>
        </w:rPr>
        <w:t>il mio</w:t>
      </w:r>
      <w:proofErr w:type="gramEnd"/>
      <w:r w:rsidRPr="009E6ADF">
        <w:rPr>
          <w:rFonts w:ascii="Garamond" w:hAnsi="Garamond"/>
          <w:color w:val="000000"/>
          <w:position w:val="11"/>
        </w:rPr>
        <w:t xml:space="preserve"> fratello commette colpe contro di me, quante volte dovrò perdonargli? Fino a sette volte?». </w:t>
      </w:r>
      <w:r w:rsidRPr="009E6ADF">
        <w:rPr>
          <w:rFonts w:ascii="Garamond" w:hAnsi="Garamond"/>
          <w:color w:val="000000"/>
          <w:position w:val="11"/>
          <w:vertAlign w:val="superscript"/>
        </w:rPr>
        <w:t>22</w:t>
      </w:r>
      <w:r w:rsidRPr="009E6ADF">
        <w:rPr>
          <w:rFonts w:ascii="Garamond" w:hAnsi="Garamond"/>
          <w:color w:val="000000"/>
          <w:position w:val="11"/>
        </w:rPr>
        <w:t xml:space="preserve">E Gesù gli rispose: </w:t>
      </w:r>
      <w:r w:rsidRPr="009E25B4">
        <w:rPr>
          <w:rFonts w:ascii="Garamond" w:hAnsi="Garamond"/>
          <w:i/>
          <w:color w:val="000000"/>
          <w:position w:val="11"/>
        </w:rPr>
        <w:t xml:space="preserve">«Non ti dico fino a sette volte, ma fino a settanta volte sette. </w:t>
      </w:r>
    </w:p>
    <w:p w14:paraId="2D8C9E19" w14:textId="77777777" w:rsidR="00BA3B20" w:rsidRPr="009E25B4" w:rsidRDefault="00BA3B20" w:rsidP="00BA3B20">
      <w:pPr>
        <w:jc w:val="both"/>
      </w:pPr>
      <w:r>
        <w:t>→ così si introduce la parabola che occupa tutta la seconda parte del capitolo 18 (v. 23-35). Essa è giocata su due grandi affermazioni: 1. C’è un perdono che viene da Dio: certo e abbondante; 2. Il perdono ricevuto da Dio è da diffondere ai fratelli: il fatto che si perdoni agli altri (o almeno si tenti…) è il segno evidente che si è compreso in pienezza il perdono di Dio.</w:t>
      </w:r>
    </w:p>
    <w:p w14:paraId="0699EC45" w14:textId="77777777" w:rsidR="00BA3B20" w:rsidRDefault="00BA3B20" w:rsidP="00BA3B20">
      <w:pPr>
        <w:jc w:val="both"/>
        <w:rPr>
          <w:b/>
        </w:rPr>
      </w:pPr>
    </w:p>
    <w:p w14:paraId="5A09B59B" w14:textId="77777777" w:rsidR="00BA3B20" w:rsidRPr="00F87E56" w:rsidRDefault="00BA3B20" w:rsidP="00BA3B20">
      <w:pPr>
        <w:jc w:val="both"/>
        <w:rPr>
          <w:b/>
        </w:rPr>
      </w:pPr>
      <w:r w:rsidRPr="00F87E56">
        <w:rPr>
          <w:b/>
        </w:rPr>
        <w:t xml:space="preserve">7. La vera radice di ogni comunità: </w:t>
      </w:r>
      <w:smartTag w:uri="urn:schemas-microsoft-com:office:smarttags" w:element="PersonName">
        <w:smartTagPr>
          <w:attr w:name="ProductID" w:val="la sua Presenza"/>
        </w:smartTagPr>
        <w:r w:rsidRPr="00F87E56">
          <w:rPr>
            <w:b/>
          </w:rPr>
          <w:t>la sua Presenza</w:t>
        </w:r>
      </w:smartTag>
      <w:r w:rsidRPr="00F87E56">
        <w:rPr>
          <w:b/>
        </w:rPr>
        <w:t xml:space="preserve"> certa</w:t>
      </w:r>
    </w:p>
    <w:p w14:paraId="4188F165" w14:textId="77777777" w:rsidR="00BA3B20" w:rsidRDefault="00BA3B20" w:rsidP="00BA3B20">
      <w:pPr>
        <w:pStyle w:val="CM1"/>
        <w:jc w:val="both"/>
        <w:rPr>
          <w:rFonts w:ascii="Garamond" w:hAnsi="Garamond"/>
          <w:color w:val="000000"/>
          <w:position w:val="11"/>
        </w:rPr>
      </w:pPr>
      <w:r w:rsidRPr="009E6ADF">
        <w:rPr>
          <w:rFonts w:ascii="Garamond" w:hAnsi="Garamond"/>
          <w:color w:val="000000"/>
          <w:position w:val="11"/>
          <w:vertAlign w:val="superscript"/>
        </w:rPr>
        <w:t>20</w:t>
      </w:r>
      <w:r w:rsidRPr="009E6ADF">
        <w:rPr>
          <w:rFonts w:ascii="Garamond" w:hAnsi="Garamond"/>
          <w:color w:val="000000"/>
          <w:position w:val="11"/>
        </w:rPr>
        <w:t xml:space="preserve">Perché dove sono due o tre riuniti nel mio nome, </w:t>
      </w:r>
      <w:r w:rsidRPr="00115525">
        <w:rPr>
          <w:rFonts w:ascii="Garamond" w:hAnsi="Garamond"/>
          <w:i/>
          <w:color w:val="000000"/>
          <w:position w:val="11"/>
        </w:rPr>
        <w:t>lì sono io in mezzo a loro</w:t>
      </w:r>
      <w:r w:rsidRPr="009E6ADF">
        <w:rPr>
          <w:rFonts w:ascii="Garamond" w:hAnsi="Garamond"/>
          <w:color w:val="000000"/>
          <w:position w:val="11"/>
        </w:rPr>
        <w:t xml:space="preserve">». </w:t>
      </w:r>
    </w:p>
    <w:p w14:paraId="3DA193B9" w14:textId="77777777" w:rsidR="00BA3B20" w:rsidRPr="00115525" w:rsidRDefault="00BA3B20" w:rsidP="00BA3B20">
      <w:pPr>
        <w:jc w:val="both"/>
      </w:pPr>
      <w:r>
        <w:t xml:space="preserve">→ La comunità è assicurata della costante presenza in essa del Signore Risorto. Questo il fondamento stabile di ogni comunità. </w:t>
      </w:r>
    </w:p>
    <w:p w14:paraId="7AACE67D" w14:textId="77777777" w:rsidR="00BA3B20" w:rsidRDefault="00BA3B20" w:rsidP="00BA3B20">
      <w:pPr>
        <w:pStyle w:val="Rientrocorpodeltesto3"/>
        <w:ind w:left="0"/>
        <w:jc w:val="both"/>
        <w:rPr>
          <w:smallCaps/>
          <w:sz w:val="22"/>
        </w:rPr>
      </w:pPr>
    </w:p>
    <w:p w14:paraId="561331C9" w14:textId="77777777" w:rsidR="00BA3B20" w:rsidRDefault="00BA3B20" w:rsidP="00BA3B20">
      <w:pPr>
        <w:pStyle w:val="Rientrocorpodeltesto3"/>
        <w:ind w:left="0"/>
        <w:jc w:val="both"/>
        <w:rPr>
          <w:smallCaps/>
          <w:sz w:val="22"/>
        </w:rPr>
      </w:pPr>
    </w:p>
    <w:p w14:paraId="3969C6E9" w14:textId="77777777" w:rsidR="00BA3B20" w:rsidRDefault="00BA3B20" w:rsidP="00BA3B20">
      <w:pPr>
        <w:pStyle w:val="Rientrocorpodeltesto3"/>
        <w:ind w:left="0"/>
        <w:jc w:val="both"/>
        <w:rPr>
          <w:smallCaps/>
          <w:sz w:val="22"/>
        </w:rPr>
      </w:pPr>
    </w:p>
    <w:p w14:paraId="2A0098C9" w14:textId="77777777" w:rsidR="00BA3B20" w:rsidRDefault="00BA3B20" w:rsidP="00BA3B20">
      <w:pPr>
        <w:pStyle w:val="Rientrocorpodeltesto3"/>
        <w:ind w:left="0"/>
        <w:jc w:val="both"/>
        <w:rPr>
          <w:smallCaps/>
          <w:sz w:val="22"/>
        </w:rPr>
      </w:pPr>
    </w:p>
    <w:p w14:paraId="73F21D13" w14:textId="77777777" w:rsidR="00BA3B20" w:rsidRDefault="00BA3B20" w:rsidP="00BA3B20">
      <w:pPr>
        <w:pStyle w:val="Rientrocorpodeltesto3"/>
        <w:ind w:left="0"/>
        <w:jc w:val="both"/>
        <w:rPr>
          <w:sz w:val="22"/>
        </w:rPr>
      </w:pPr>
      <w:r>
        <w:rPr>
          <w:smallCaps/>
          <w:sz w:val="22"/>
        </w:rPr>
        <w:t>→ N. Gatti</w:t>
      </w:r>
      <w:r>
        <w:rPr>
          <w:sz w:val="22"/>
        </w:rPr>
        <w:t xml:space="preserve">, </w:t>
      </w:r>
      <w:r>
        <w:rPr>
          <w:i/>
          <w:iCs/>
          <w:sz w:val="22"/>
        </w:rPr>
        <w:t>...Perché il ‘piccolo’ diventi ‘fratello’. La pedagogia del dialogo nel cap. 18 di Matteo</w:t>
      </w:r>
      <w:r>
        <w:rPr>
          <w:sz w:val="22"/>
        </w:rPr>
        <w:t>, Editrice Pontificia Università Gregoriana, Roma 2007</w:t>
      </w:r>
    </w:p>
    <w:p w14:paraId="2A525BBD" w14:textId="77777777" w:rsidR="00BA3B20" w:rsidRPr="009A15BB" w:rsidRDefault="00BA3B20" w:rsidP="00BA3B20">
      <w:pPr>
        <w:jc w:val="both"/>
        <w:rPr>
          <w:b/>
          <w:i/>
        </w:rPr>
      </w:pPr>
    </w:p>
    <w:p w14:paraId="349622A0" w14:textId="77777777" w:rsidR="00BA3B20" w:rsidRDefault="00BA3B20" w:rsidP="00BA3B20">
      <w:pPr>
        <w:jc w:val="both"/>
        <w:rPr>
          <w:rFonts w:ascii="Book Antiqua" w:hAnsi="Book Antiqua"/>
          <w:b/>
          <w:bCs/>
          <w:i/>
          <w:iCs/>
          <w:sz w:val="28"/>
          <w:szCs w:val="28"/>
        </w:rPr>
      </w:pPr>
      <w:r>
        <w:rPr>
          <w:rFonts w:ascii="Book Antiqua" w:hAnsi="Book Antiqua"/>
          <w:b/>
          <w:bCs/>
          <w:i/>
          <w:iCs/>
          <w:sz w:val="28"/>
          <w:szCs w:val="28"/>
        </w:rPr>
        <w:br w:type="page"/>
      </w:r>
    </w:p>
    <w:p w14:paraId="7EBB1A1B" w14:textId="77777777" w:rsidR="00BA3B20" w:rsidRDefault="00BA3B20" w:rsidP="00BA3B20">
      <w:pPr>
        <w:pStyle w:val="Paragrafoelenco"/>
        <w:jc w:val="both"/>
        <w:rPr>
          <w:rFonts w:ascii="Book Antiqua" w:hAnsi="Book Antiqua"/>
          <w:b/>
          <w:bCs/>
          <w:i/>
          <w:iCs/>
          <w:sz w:val="28"/>
          <w:szCs w:val="28"/>
        </w:rPr>
      </w:pPr>
    </w:p>
    <w:p w14:paraId="6AE570AC" w14:textId="77777777" w:rsidR="00BA3B20" w:rsidRDefault="00BA3B20" w:rsidP="00BA3B20">
      <w:pPr>
        <w:pStyle w:val="Paragrafoelenco"/>
        <w:jc w:val="both"/>
        <w:rPr>
          <w:rFonts w:ascii="Book Antiqua" w:hAnsi="Book Antiqua"/>
          <w:b/>
          <w:bCs/>
          <w:i/>
          <w:iCs/>
          <w:sz w:val="28"/>
          <w:szCs w:val="28"/>
        </w:rPr>
      </w:pPr>
    </w:p>
    <w:p w14:paraId="7F2061DA" w14:textId="77777777" w:rsidR="00BA3B20" w:rsidRDefault="00BA3B20" w:rsidP="00BA3B20">
      <w:pPr>
        <w:pStyle w:val="Paragrafoelenco"/>
        <w:numPr>
          <w:ilvl w:val="0"/>
          <w:numId w:val="7"/>
        </w:numPr>
        <w:jc w:val="both"/>
        <w:rPr>
          <w:rFonts w:ascii="Book Antiqua" w:hAnsi="Book Antiqua"/>
          <w:b/>
          <w:bCs/>
          <w:i/>
          <w:iCs/>
          <w:sz w:val="28"/>
          <w:szCs w:val="28"/>
        </w:rPr>
      </w:pPr>
      <w:r>
        <w:rPr>
          <w:rFonts w:ascii="Book Antiqua" w:hAnsi="Book Antiqua"/>
          <w:b/>
          <w:bCs/>
          <w:i/>
          <w:iCs/>
          <w:sz w:val="28"/>
          <w:szCs w:val="28"/>
        </w:rPr>
        <w:t>Dall’epilogo (Mt 28,16-20)</w:t>
      </w:r>
    </w:p>
    <w:p w14:paraId="1856F3A4" w14:textId="77777777" w:rsidR="00BA3B20" w:rsidRDefault="00BA3B20" w:rsidP="00BA3B20">
      <w:pPr>
        <w:pStyle w:val="Paragrafoelenco"/>
        <w:jc w:val="both"/>
        <w:rPr>
          <w:rFonts w:ascii="Book Antiqua" w:hAnsi="Book Antiqua"/>
          <w:b/>
          <w:bCs/>
          <w:i/>
          <w:iCs/>
          <w:sz w:val="28"/>
          <w:szCs w:val="28"/>
        </w:rPr>
      </w:pPr>
    </w:p>
    <w:p w14:paraId="5ACD8F67" w14:textId="77777777" w:rsidR="00BA3B20" w:rsidRDefault="00BA3B20" w:rsidP="00BA3B20">
      <w:pPr>
        <w:spacing w:after="0"/>
        <w:jc w:val="both"/>
        <w:rPr>
          <w:rFonts w:ascii="Garamond" w:eastAsia="Calibri" w:hAnsi="Garamond" w:cs="Times New Roman"/>
          <w:i/>
          <w:iCs/>
          <w:color w:val="000000"/>
          <w:position w:val="11"/>
          <w:szCs w:val="24"/>
        </w:rPr>
      </w:pPr>
      <w:r w:rsidRPr="00A24F50">
        <w:rPr>
          <w:rFonts w:ascii="Garamond" w:eastAsia="Calibri" w:hAnsi="Garamond" w:cs="Times New Roman"/>
          <w:i/>
          <w:color w:val="000000"/>
          <w:position w:val="11"/>
          <w:szCs w:val="24"/>
          <w:vertAlign w:val="superscript"/>
        </w:rPr>
        <w:t>16</w:t>
      </w:r>
      <w:r w:rsidRPr="00A24F50">
        <w:rPr>
          <w:rFonts w:ascii="Garamond" w:eastAsia="Calibri" w:hAnsi="Garamond" w:cs="Times New Roman"/>
          <w:i/>
          <w:color w:val="000000"/>
          <w:position w:val="11"/>
          <w:szCs w:val="24"/>
        </w:rPr>
        <w:t>Gli undici discepoli</w:t>
      </w:r>
      <w:r w:rsidRPr="00A24F50">
        <w:rPr>
          <w:rFonts w:ascii="Garamond" w:eastAsia="Calibri" w:hAnsi="Garamond" w:cs="Times New Roman"/>
          <w:color w:val="000000"/>
          <w:position w:val="11"/>
          <w:szCs w:val="24"/>
        </w:rPr>
        <w:t xml:space="preserve">, intanto, andarono in Galilea, sul monte che Gesù aveva loro indicato. </w:t>
      </w:r>
      <w:r w:rsidRPr="00A24F50">
        <w:rPr>
          <w:rFonts w:ascii="Garamond" w:eastAsia="Calibri" w:hAnsi="Garamond" w:cs="Times New Roman"/>
          <w:color w:val="000000"/>
          <w:position w:val="11"/>
          <w:szCs w:val="24"/>
          <w:vertAlign w:val="superscript"/>
        </w:rPr>
        <w:t>17</w:t>
      </w:r>
      <w:r w:rsidRPr="00A24F50">
        <w:rPr>
          <w:rFonts w:ascii="Garamond" w:eastAsia="Calibri" w:hAnsi="Garamond" w:cs="Times New Roman"/>
          <w:color w:val="000000"/>
          <w:position w:val="11"/>
          <w:szCs w:val="24"/>
        </w:rPr>
        <w:t xml:space="preserve">Quando lo videro, </w:t>
      </w:r>
      <w:r w:rsidRPr="008C275C">
        <w:rPr>
          <w:rFonts w:ascii="Garamond" w:eastAsia="Calibri" w:hAnsi="Garamond" w:cs="Times New Roman"/>
          <w:i/>
          <w:iCs/>
          <w:color w:val="000000"/>
          <w:position w:val="11"/>
          <w:szCs w:val="24"/>
        </w:rPr>
        <w:t>si prostrarono. Essi però dubitarono</w:t>
      </w:r>
      <w:r>
        <w:rPr>
          <w:rFonts w:ascii="Garamond" w:eastAsia="Calibri" w:hAnsi="Garamond" w:cs="Times New Roman"/>
          <w:i/>
          <w:iCs/>
          <w:color w:val="000000"/>
          <w:position w:val="11"/>
          <w:szCs w:val="24"/>
        </w:rPr>
        <w:t>.</w:t>
      </w:r>
    </w:p>
    <w:p w14:paraId="1B033E6F" w14:textId="77777777" w:rsidR="00BA3B20" w:rsidRPr="00A24F50" w:rsidRDefault="00BA3B20" w:rsidP="00BA3B20">
      <w:pPr>
        <w:spacing w:after="0"/>
        <w:jc w:val="both"/>
        <w:rPr>
          <w:rFonts w:ascii="Garamond" w:hAnsi="Garamond"/>
          <w:color w:val="000000"/>
          <w:position w:val="11"/>
        </w:rPr>
      </w:pPr>
      <w:r w:rsidRPr="00A24F50">
        <w:rPr>
          <w:rFonts w:ascii="Garamond" w:hAnsi="Garamond"/>
          <w:i/>
          <w:color w:val="000000"/>
          <w:position w:val="11"/>
          <w:vertAlign w:val="superscript"/>
        </w:rPr>
        <w:t>18</w:t>
      </w:r>
      <w:r w:rsidRPr="00A24F50">
        <w:rPr>
          <w:rFonts w:ascii="Garamond" w:hAnsi="Garamond"/>
          <w:i/>
          <w:color w:val="000000"/>
          <w:position w:val="11"/>
        </w:rPr>
        <w:t>Gesù si avvicinò</w:t>
      </w:r>
      <w:r w:rsidRPr="00A24F50">
        <w:rPr>
          <w:rFonts w:ascii="Garamond" w:hAnsi="Garamond"/>
          <w:color w:val="000000"/>
          <w:position w:val="11"/>
        </w:rPr>
        <w:t xml:space="preserve"> e </w:t>
      </w:r>
      <w:r w:rsidRPr="00A24F50">
        <w:rPr>
          <w:rFonts w:ascii="Garamond" w:hAnsi="Garamond"/>
          <w:i/>
          <w:color w:val="000000"/>
          <w:position w:val="11"/>
        </w:rPr>
        <w:t>disse loro</w:t>
      </w:r>
      <w:r w:rsidRPr="00A24F50">
        <w:rPr>
          <w:rFonts w:ascii="Garamond" w:hAnsi="Garamond"/>
          <w:color w:val="000000"/>
          <w:position w:val="11"/>
        </w:rPr>
        <w:t xml:space="preserve">: «A me è stato dato ogni potere in cielo e sulla terra. </w:t>
      </w:r>
      <w:proofErr w:type="gramStart"/>
      <w:r w:rsidRPr="00A24F50">
        <w:rPr>
          <w:rFonts w:ascii="Garamond" w:hAnsi="Garamond"/>
          <w:color w:val="000000"/>
          <w:position w:val="11"/>
          <w:vertAlign w:val="superscript"/>
        </w:rPr>
        <w:t>19</w:t>
      </w:r>
      <w:r w:rsidRPr="00A24F50">
        <w:rPr>
          <w:rFonts w:ascii="Garamond" w:hAnsi="Garamond"/>
          <w:color w:val="000000"/>
          <w:position w:val="11"/>
        </w:rPr>
        <w:t>Andate dunque</w:t>
      </w:r>
      <w:proofErr w:type="gramEnd"/>
      <w:r w:rsidRPr="00A24F50">
        <w:rPr>
          <w:rFonts w:ascii="Garamond" w:hAnsi="Garamond"/>
          <w:color w:val="000000"/>
          <w:position w:val="11"/>
        </w:rPr>
        <w:t xml:space="preserve"> e </w:t>
      </w:r>
      <w:r w:rsidRPr="0087198A">
        <w:rPr>
          <w:rFonts w:ascii="Garamond" w:hAnsi="Garamond"/>
          <w:b/>
          <w:bCs/>
          <w:color w:val="000000"/>
          <w:position w:val="11"/>
        </w:rPr>
        <w:t>fate discepoli</w:t>
      </w:r>
      <w:r w:rsidRPr="00A24F50">
        <w:rPr>
          <w:rFonts w:ascii="Garamond" w:hAnsi="Garamond"/>
          <w:color w:val="000000"/>
          <w:position w:val="11"/>
        </w:rPr>
        <w:t xml:space="preserve"> tutti i popoli, battezzandoli nel nome del Padre e del Figlio e dello Spirito Santo, </w:t>
      </w:r>
      <w:r w:rsidRPr="00A24F50">
        <w:rPr>
          <w:rFonts w:ascii="Garamond" w:hAnsi="Garamond"/>
          <w:color w:val="000000"/>
          <w:position w:val="11"/>
          <w:vertAlign w:val="superscript"/>
        </w:rPr>
        <w:t>20</w:t>
      </w:r>
      <w:r w:rsidRPr="00A24F50">
        <w:rPr>
          <w:rFonts w:ascii="Garamond" w:hAnsi="Garamond"/>
          <w:color w:val="000000"/>
          <w:position w:val="11"/>
        </w:rPr>
        <w:t xml:space="preserve">insegnando loro a osservare tutto ciò che vi ho comandato. Ed ecco, io sono con voi tutti i giorni, fino alla fine del mondo». </w:t>
      </w:r>
    </w:p>
    <w:p w14:paraId="667EDDE5" w14:textId="77777777" w:rsidR="00BA3B20" w:rsidRPr="0066279C" w:rsidRDefault="00BA3B20" w:rsidP="00BA3B20">
      <w:pPr>
        <w:jc w:val="both"/>
        <w:rPr>
          <w:rStyle w:val="evidenza"/>
          <w:rFonts w:eastAsia="Calibri" w:cs="Times New Roman"/>
          <w:b/>
        </w:rPr>
      </w:pPr>
      <w:r w:rsidRPr="0066279C">
        <w:rPr>
          <w:rStyle w:val="evidenza"/>
          <w:rFonts w:eastAsia="Calibri" w:cs="Times New Roman"/>
          <w:b/>
        </w:rPr>
        <w:t>Alcune annotazioni</w:t>
      </w:r>
    </w:p>
    <w:p w14:paraId="2C139586" w14:textId="77777777" w:rsidR="00BA3B20" w:rsidRDefault="00BA3B20" w:rsidP="00BA3B20">
      <w:pPr>
        <w:numPr>
          <w:ilvl w:val="0"/>
          <w:numId w:val="5"/>
        </w:numPr>
        <w:spacing w:after="0"/>
        <w:ind w:right="-6"/>
        <w:jc w:val="both"/>
        <w:rPr>
          <w:rFonts w:eastAsia="Calibri" w:cs="Times New Roman"/>
        </w:rPr>
      </w:pPr>
      <w:r>
        <w:rPr>
          <w:rStyle w:val="evidenza"/>
          <w:rFonts w:eastAsia="Calibri" w:cs="Times New Roman"/>
        </w:rPr>
        <w:t xml:space="preserve">Gli undici e una dibattuta questione di </w:t>
      </w:r>
      <w:r w:rsidRPr="003003F0">
        <w:rPr>
          <w:rStyle w:val="evidenza"/>
          <w:rFonts w:eastAsia="Calibri" w:cs="Times New Roman"/>
          <w:i/>
        </w:rPr>
        <w:t>traduzione</w:t>
      </w:r>
      <w:r>
        <w:rPr>
          <w:rStyle w:val="evidenza"/>
          <w:rFonts w:eastAsia="Calibri" w:cs="Times New Roman"/>
          <w:i/>
        </w:rPr>
        <w:t xml:space="preserve"> </w:t>
      </w:r>
      <w:r>
        <w:rPr>
          <w:rStyle w:val="evidenza"/>
          <w:rFonts w:eastAsia="Calibri" w:cs="Times New Roman"/>
        </w:rPr>
        <w:t xml:space="preserve">(28,17). </w:t>
      </w:r>
      <w:r>
        <w:rPr>
          <w:rFonts w:eastAsia="Calibri" w:cs="Times New Roman"/>
        </w:rPr>
        <w:t>A</w:t>
      </w:r>
      <w:r w:rsidRPr="00C02991">
        <w:rPr>
          <w:rFonts w:eastAsia="Calibri" w:cs="Times New Roman"/>
        </w:rPr>
        <w:t xml:space="preserve">lcuni autori, </w:t>
      </w:r>
      <w:r>
        <w:rPr>
          <w:rFonts w:eastAsia="Calibri" w:cs="Times New Roman"/>
        </w:rPr>
        <w:t xml:space="preserve">intende il testo in </w:t>
      </w:r>
      <w:r w:rsidRPr="00C02991">
        <w:rPr>
          <w:rFonts w:eastAsia="Calibri" w:cs="Times New Roman"/>
        </w:rPr>
        <w:t>un senso partitivo; di conseguenza,</w:t>
      </w:r>
      <w:r>
        <w:rPr>
          <w:rFonts w:eastAsia="Calibri" w:cs="Times New Roman"/>
        </w:rPr>
        <w:t xml:space="preserve"> </w:t>
      </w:r>
      <w:r w:rsidRPr="009820B6">
        <w:rPr>
          <w:rFonts w:eastAsia="Calibri" w:cs="Times New Roman"/>
        </w:rPr>
        <w:t>Mt 28,17, potrebbe indicarne alcuni di essi, solo</w:t>
      </w:r>
      <w:r w:rsidRPr="00C02991">
        <w:rPr>
          <w:rFonts w:eastAsia="Calibri" w:cs="Times New Roman"/>
        </w:rPr>
        <w:t xml:space="preserve"> una parte. Da qui si ricaverebbe la seguente traduzione: «alcuni, però, dubitavano»</w:t>
      </w:r>
      <w:r w:rsidRPr="00C02991">
        <w:rPr>
          <w:rStyle w:val="Rimandonotaapidipagina"/>
          <w:rFonts w:eastAsia="Calibri" w:cs="Times New Roman"/>
        </w:rPr>
        <w:footnoteReference w:id="16"/>
      </w:r>
      <w:r w:rsidRPr="00C02991">
        <w:rPr>
          <w:rFonts w:eastAsia="Calibri" w:cs="Times New Roman"/>
        </w:rPr>
        <w:t xml:space="preserve">. </w:t>
      </w:r>
      <w:proofErr w:type="gramStart"/>
      <w:r w:rsidRPr="00C02991">
        <w:rPr>
          <w:rFonts w:eastAsia="Calibri" w:cs="Times New Roman"/>
        </w:rPr>
        <w:t>Tuttavia</w:t>
      </w:r>
      <w:proofErr w:type="gramEnd"/>
      <w:r w:rsidRPr="00C02991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 xml:space="preserve">esiste la </w:t>
      </w:r>
      <w:r w:rsidRPr="00C02991">
        <w:rPr>
          <w:rFonts w:eastAsia="Calibri" w:cs="Times New Roman"/>
        </w:rPr>
        <w:t>possibilità di un’altra resa, quella di chi vede il dubbio come esperienza di tutto il gruppo: «essi però dubitarono»</w:t>
      </w:r>
      <w:r w:rsidRPr="00C02991">
        <w:rPr>
          <w:rStyle w:val="Rimandonotaapidipagina"/>
          <w:rFonts w:eastAsia="Calibri" w:cs="Times New Roman"/>
        </w:rPr>
        <w:footnoteReference w:id="17"/>
      </w:r>
      <w:r w:rsidRPr="00C02991">
        <w:rPr>
          <w:rFonts w:eastAsia="Calibri" w:cs="Times New Roman"/>
        </w:rPr>
        <w:t>.</w:t>
      </w:r>
      <w:r>
        <w:rPr>
          <w:rFonts w:eastAsia="Calibri" w:cs="Times New Roman"/>
        </w:rPr>
        <w:t xml:space="preserve"> Ci sembra che qualche lume (e conferma) di questa seconda opzione possa</w:t>
      </w:r>
      <w:r w:rsidRPr="00C02991">
        <w:rPr>
          <w:rFonts w:eastAsia="Calibri" w:cs="Times New Roman"/>
        </w:rPr>
        <w:t xml:space="preserve"> provenire dalla presentazione globale del gruppo dei discepoli così come è emersa dall’insieme del testo evangelico</w:t>
      </w:r>
      <w:r>
        <w:rPr>
          <w:rFonts w:eastAsia="Calibri" w:cs="Times New Roman"/>
        </w:rPr>
        <w:t xml:space="preserve"> ove la caratterizzazione propria è quella di essere “uomini di poca fede” (vedi più sopra: l’esempio di Pietro in Mt 14). </w:t>
      </w:r>
    </w:p>
    <w:p w14:paraId="065C0EC6" w14:textId="77777777" w:rsidR="00BA3B20" w:rsidRDefault="00BA3B20" w:rsidP="00BA3B20">
      <w:pPr>
        <w:spacing w:after="0"/>
        <w:ind w:left="720" w:right="-6"/>
        <w:jc w:val="both"/>
        <w:rPr>
          <w:rFonts w:eastAsia="Calibri" w:cs="Times New Roman"/>
        </w:rPr>
      </w:pPr>
    </w:p>
    <w:p w14:paraId="14AF7449" w14:textId="77777777" w:rsidR="00BA3B20" w:rsidRDefault="00BA3B20" w:rsidP="00BA3B20">
      <w:pPr>
        <w:numPr>
          <w:ilvl w:val="0"/>
          <w:numId w:val="5"/>
        </w:numPr>
        <w:spacing w:after="0"/>
        <w:ind w:right="-6"/>
        <w:jc w:val="both"/>
        <w:rPr>
          <w:rStyle w:val="evidenza"/>
          <w:rFonts w:eastAsia="Calibri" w:cs="Times New Roman"/>
        </w:rPr>
      </w:pPr>
      <w:r>
        <w:rPr>
          <w:rStyle w:val="evidenza"/>
          <w:rFonts w:eastAsia="Calibri" w:cs="Times New Roman"/>
          <w:i/>
        </w:rPr>
        <w:t>“E disse loro”: u</w:t>
      </w:r>
      <w:r w:rsidRPr="003003F0">
        <w:rPr>
          <w:rStyle w:val="evidenza"/>
          <w:rFonts w:eastAsia="Calibri" w:cs="Times New Roman"/>
          <w:i/>
        </w:rPr>
        <w:t>na finale aperta</w:t>
      </w:r>
      <w:r>
        <w:rPr>
          <w:rStyle w:val="evidenza"/>
          <w:rFonts w:eastAsia="Calibri" w:cs="Times New Roman"/>
        </w:rPr>
        <w:t xml:space="preserve">. «Il narratore non chiude l’episodio: il Risorto – mi si perdoni l’espressione – ha ancora la bocca aperta; Matteo non segnala alcuna reazione degli undici, ciò che probabilmente hanno detto e fatto in seguito, ecc. L’effetto stilistico è ugualmente sorprendente, perché, non fermando il discorso di Gesù, lo lascia nell’atto di enunciare, mentre si rivolge agli undici, e </w:t>
      </w:r>
      <w:r w:rsidRPr="00D70414">
        <w:rPr>
          <w:rStyle w:val="evidenza"/>
          <w:rFonts w:eastAsia="Calibri" w:cs="Times New Roman"/>
          <w:i/>
          <w:iCs/>
        </w:rPr>
        <w:t>a chiunque lo ascolta nel presente della lettura</w:t>
      </w:r>
      <w:r>
        <w:rPr>
          <w:rStyle w:val="Rimandonotaapidipagina"/>
          <w:rFonts w:eastAsia="Calibri" w:cs="Times New Roman"/>
        </w:rPr>
        <w:footnoteReference w:id="18"/>
      </w:r>
      <w:r>
        <w:rPr>
          <w:rStyle w:val="evidenza"/>
          <w:rFonts w:eastAsia="Calibri" w:cs="Times New Roman"/>
        </w:rPr>
        <w:t>».</w:t>
      </w:r>
    </w:p>
    <w:p w14:paraId="2A0CCA65" w14:textId="77777777" w:rsidR="00BA3B20" w:rsidRDefault="00BA3B20" w:rsidP="00BA3B20">
      <w:pPr>
        <w:spacing w:after="0"/>
        <w:ind w:right="-6"/>
        <w:jc w:val="both"/>
        <w:rPr>
          <w:rStyle w:val="evidenza"/>
          <w:rFonts w:eastAsia="Calibri" w:cs="Times New Roman"/>
        </w:rPr>
      </w:pPr>
    </w:p>
    <w:p w14:paraId="47BD4F2C" w14:textId="77777777" w:rsidR="00BA3B20" w:rsidRDefault="00BA3B20" w:rsidP="00BA3B20">
      <w:pPr>
        <w:numPr>
          <w:ilvl w:val="0"/>
          <w:numId w:val="5"/>
        </w:numPr>
        <w:spacing w:after="0"/>
        <w:ind w:right="-6"/>
        <w:jc w:val="both"/>
        <w:rPr>
          <w:rStyle w:val="evidenza"/>
          <w:rFonts w:eastAsia="Calibri" w:cs="Times New Roman"/>
        </w:rPr>
      </w:pPr>
      <w:r>
        <w:rPr>
          <w:rStyle w:val="evidenza"/>
          <w:rFonts w:eastAsia="Calibri" w:cs="Times New Roman"/>
        </w:rPr>
        <w:t xml:space="preserve">La </w:t>
      </w:r>
      <w:r w:rsidRPr="00C46D96">
        <w:rPr>
          <w:rStyle w:val="evidenza"/>
          <w:rFonts w:eastAsia="Calibri" w:cs="Times New Roman"/>
          <w:i/>
        </w:rPr>
        <w:t>triplice scansione</w:t>
      </w:r>
      <w:r>
        <w:rPr>
          <w:rStyle w:val="evidenza"/>
          <w:rFonts w:eastAsia="Calibri" w:cs="Times New Roman"/>
        </w:rPr>
        <w:t xml:space="preserve"> di 28,18b-20: autopresentazione/incarico/assicurazione della presenza.</w:t>
      </w:r>
    </w:p>
    <w:p w14:paraId="44931397" w14:textId="77777777" w:rsidR="00BA3B20" w:rsidRDefault="00BA3B20" w:rsidP="00BA3B20">
      <w:pPr>
        <w:pStyle w:val="Paragrafoelenco"/>
        <w:rPr>
          <w:rStyle w:val="evidenza"/>
          <w:rFonts w:eastAsia="Calibri" w:cs="Times New Roman"/>
        </w:rPr>
      </w:pPr>
    </w:p>
    <w:p w14:paraId="59636211" w14:textId="77777777" w:rsidR="00BA3B20" w:rsidRDefault="00BA3B20" w:rsidP="00BA3B20">
      <w:pPr>
        <w:jc w:val="both"/>
      </w:pPr>
      <w:r>
        <w:t xml:space="preserve">+ </w:t>
      </w:r>
      <w:r>
        <w:rPr>
          <w:smallCaps/>
        </w:rPr>
        <w:t>l’autopresentazione</w:t>
      </w:r>
      <w:r>
        <w:t>: «A me è stato dato ogni potere in cielo e sulla terra».</w:t>
      </w:r>
    </w:p>
    <w:p w14:paraId="54B61AB0" w14:textId="77777777" w:rsidR="00BA3B20" w:rsidRDefault="00BA3B20" w:rsidP="00BA3B20">
      <w:pPr>
        <w:jc w:val="both"/>
      </w:pPr>
      <w:r>
        <w:t xml:space="preserve">* “Pieno potere”: il termine indica autorità su qualcosa o su qualcuno, potenza e piena libertà di esercitare tale potenza; è un dono che proviene dal Padre (‘a me è stato </w:t>
      </w:r>
      <w:proofErr w:type="spellStart"/>
      <w:r>
        <w:t>dato’</w:t>
      </w:r>
      <w:proofErr w:type="spellEnd"/>
      <w:r>
        <w:t xml:space="preserve">: sottinteso dal Padre); è universale e regale: Gesù è il Signore della gloria che parla con tale autorevolezza. </w:t>
      </w:r>
    </w:p>
    <w:p w14:paraId="692ABD15" w14:textId="77777777" w:rsidR="00BA3B20" w:rsidRDefault="00BA3B20" w:rsidP="00BA3B20">
      <w:pPr>
        <w:jc w:val="both"/>
      </w:pPr>
      <w:r>
        <w:t xml:space="preserve">+ </w:t>
      </w:r>
      <w:r>
        <w:rPr>
          <w:smallCaps/>
        </w:rPr>
        <w:t>l’incarico</w:t>
      </w:r>
      <w:r>
        <w:t>: «</w:t>
      </w:r>
      <w:proofErr w:type="gramStart"/>
      <w:r>
        <w:t>Andate dunque</w:t>
      </w:r>
      <w:proofErr w:type="gramEnd"/>
      <w:r>
        <w:t xml:space="preserve"> e </w:t>
      </w:r>
      <w:r>
        <w:rPr>
          <w:i/>
        </w:rPr>
        <w:t>fate discepoli</w:t>
      </w:r>
      <w:r>
        <w:t xml:space="preserve"> tutti i popoli, battezzandoli nel nome del Padre e del Figlio e dello Spirito Santo, insegnando loro a osservare tutto ciò che vi ho comandato».</w:t>
      </w:r>
    </w:p>
    <w:p w14:paraId="27A4C518" w14:textId="77777777" w:rsidR="00BA3B20" w:rsidRDefault="00BA3B20" w:rsidP="00BA3B20">
      <w:pPr>
        <w:jc w:val="both"/>
      </w:pPr>
      <w:r>
        <w:t xml:space="preserve">- </w:t>
      </w:r>
      <w:r>
        <w:rPr>
          <w:i/>
          <w:iCs/>
        </w:rPr>
        <w:t>Il cuore del messaggio</w:t>
      </w:r>
      <w:r>
        <w:t xml:space="preserve">: </w:t>
      </w:r>
      <w:r>
        <w:rPr>
          <w:i/>
        </w:rPr>
        <w:t>fare discepoli tutti i popoli</w:t>
      </w:r>
      <w:r>
        <w:t>. Significa inserire in una comunione di vita con Cristo (</w:t>
      </w:r>
      <w:proofErr w:type="spellStart"/>
      <w:r>
        <w:t>nb</w:t>
      </w:r>
      <w:proofErr w:type="spellEnd"/>
      <w:r>
        <w:t>: ‘fate discepoli’ è più che il precedente ‘ammaestrate’) senza alcuna discriminazione (universalità).</w:t>
      </w:r>
    </w:p>
    <w:p w14:paraId="7729E3DC" w14:textId="77777777" w:rsidR="00BA3B20" w:rsidRDefault="00BA3B20" w:rsidP="00BA3B20">
      <w:pPr>
        <w:jc w:val="both"/>
      </w:pPr>
      <w:r>
        <w:t xml:space="preserve">- </w:t>
      </w:r>
      <w:r>
        <w:rPr>
          <w:i/>
          <w:iCs/>
        </w:rPr>
        <w:t>Le modalità</w:t>
      </w:r>
      <w:r>
        <w:t>: l’immersione nella vita divina (il battesimo) e – come sua conseguenza – l’osservanza dell’insegnamento di Cristo (‘tutto ciò che vi ho comandato’).</w:t>
      </w:r>
    </w:p>
    <w:p w14:paraId="1D176D54" w14:textId="77777777" w:rsidR="00BA3B20" w:rsidRDefault="00BA3B20" w:rsidP="00BA3B20">
      <w:pPr>
        <w:jc w:val="both"/>
      </w:pPr>
      <w:r>
        <w:lastRenderedPageBreak/>
        <w:t xml:space="preserve">- </w:t>
      </w:r>
      <w:r>
        <w:rPr>
          <w:i/>
          <w:iCs/>
        </w:rPr>
        <w:t>Lo stile</w:t>
      </w:r>
      <w:r>
        <w:t>: “mentre andate”. Questa è una dimensione permanente che esige vero distacco e suprema libertà per concentrarsi sull’essenziale.</w:t>
      </w:r>
    </w:p>
    <w:p w14:paraId="26C9F37A" w14:textId="77777777" w:rsidR="00BA3B20" w:rsidRDefault="00BA3B20" w:rsidP="00BA3B20">
      <w:pPr>
        <w:jc w:val="both"/>
      </w:pPr>
    </w:p>
    <w:p w14:paraId="2C8E5F7F" w14:textId="77777777" w:rsidR="00BA3B20" w:rsidRPr="00B02305" w:rsidRDefault="00BA3B20" w:rsidP="00BA3B20">
      <w:pPr>
        <w:jc w:val="both"/>
        <w:rPr>
          <w:rStyle w:val="evidenza"/>
          <w:i/>
          <w:iCs/>
        </w:rPr>
      </w:pPr>
      <w:r>
        <w:t xml:space="preserve">+ </w:t>
      </w:r>
      <w:r>
        <w:rPr>
          <w:smallCaps/>
        </w:rPr>
        <w:t>L’assicurazione della presenza</w:t>
      </w:r>
      <w:r>
        <w:t xml:space="preserve">: «Ed ecco, io sono con voi tutti i giorni, fino alla fine del mondo» L’ultima parola del vangelo è la promessa di una presenza, certa e costante. E Gesù resta lì – anche visivamente (Matteo non parla dell’ascensione). </w:t>
      </w:r>
      <w:r w:rsidRPr="00B02305">
        <w:rPr>
          <w:i/>
          <w:iCs/>
        </w:rPr>
        <w:t xml:space="preserve">Il Vangelo dell’Emmanuele raggiunge il suo culmine. </w:t>
      </w:r>
    </w:p>
    <w:p w14:paraId="6CF24C3F" w14:textId="77777777" w:rsidR="00BA3B20" w:rsidRDefault="00BA3B20" w:rsidP="00BA3B20">
      <w:pPr>
        <w:spacing w:after="0"/>
        <w:ind w:right="-6"/>
        <w:jc w:val="both"/>
        <w:rPr>
          <w:rStyle w:val="evidenza"/>
          <w:rFonts w:eastAsia="Calibri" w:cs="Times New Roman"/>
        </w:rPr>
      </w:pPr>
    </w:p>
    <w:p w14:paraId="2664072C" w14:textId="77777777" w:rsidR="00BA3B20" w:rsidRDefault="00BA3B20" w:rsidP="00BA3B20">
      <w:pPr>
        <w:numPr>
          <w:ilvl w:val="0"/>
          <w:numId w:val="5"/>
        </w:numPr>
        <w:spacing w:after="0"/>
        <w:ind w:right="-6"/>
        <w:jc w:val="both"/>
        <w:rPr>
          <w:rFonts w:eastAsia="Calibri" w:cs="Times New Roman"/>
        </w:rPr>
      </w:pPr>
      <w:r w:rsidRPr="00DF22D6">
        <w:rPr>
          <w:rStyle w:val="evidenza"/>
          <w:rFonts w:eastAsia="Calibri" w:cs="Times New Roman"/>
          <w:i/>
        </w:rPr>
        <w:t>Non rimprovero ma parole di mandato e di assistenza</w:t>
      </w:r>
      <w:r w:rsidRPr="00DF22D6">
        <w:rPr>
          <w:rStyle w:val="evidenza"/>
          <w:rFonts w:eastAsia="Calibri" w:cs="Times New Roman"/>
        </w:rPr>
        <w:t xml:space="preserve">. </w:t>
      </w:r>
      <w:r w:rsidRPr="00DF22D6">
        <w:rPr>
          <w:rFonts w:eastAsia="Calibri" w:cs="Times New Roman"/>
        </w:rPr>
        <w:t>Manca, nel testo, qualsiasi genere di domanda, come in casi precedenti (es. “Uomo di poca fede, perché hai dubitato: Mt 14,31), che suoni come rimprovero. Ora è il tempo dell’incarico e della promessa di assistenza. Stupisce (e incoraggia il lettore) l’incarico affidato a gente che non solo ha tradito ma che tuttora dubita</w:t>
      </w:r>
      <w:r w:rsidRPr="00E37F8D">
        <w:rPr>
          <w:rStyle w:val="Rimandonotaapidipagina"/>
          <w:rFonts w:eastAsia="Calibri" w:cs="Times New Roman"/>
        </w:rPr>
        <w:footnoteReference w:id="19"/>
      </w:r>
      <w:r w:rsidRPr="00DF22D6">
        <w:rPr>
          <w:rFonts w:eastAsia="Calibri" w:cs="Times New Roman"/>
        </w:rPr>
        <w:t xml:space="preserve">. Esso si staglia come segno di totale fiducia e generosa gratuità; essi, che per primi non hanno «osservato», nella prassi, quanto Gesù ha detto e fatto nel corso della sua vita, sono rimandati a far osservare </w:t>
      </w:r>
      <w:r w:rsidRPr="00DF22D6">
        <w:rPr>
          <w:rFonts w:eastAsia="Calibri" w:cs="Times New Roman"/>
          <w:i/>
          <w:iCs/>
        </w:rPr>
        <w:t>tutto</w:t>
      </w:r>
      <w:r w:rsidRPr="00DF22D6">
        <w:rPr>
          <w:rFonts w:eastAsia="Calibri" w:cs="Times New Roman"/>
        </w:rPr>
        <w:t xml:space="preserve"> quanto. Gesù si fida di chi ancora non si fida. Il primato è suo. </w:t>
      </w:r>
    </w:p>
    <w:p w14:paraId="6673E73E" w14:textId="77777777" w:rsidR="00BA3B20" w:rsidRDefault="00BA3B20" w:rsidP="00BA3B20">
      <w:pPr>
        <w:spacing w:after="0"/>
        <w:ind w:left="720" w:right="-6"/>
        <w:jc w:val="both"/>
        <w:rPr>
          <w:rStyle w:val="evidenza"/>
          <w:rFonts w:eastAsia="Calibri" w:cs="Times New Roman"/>
          <w:i/>
        </w:rPr>
      </w:pPr>
    </w:p>
    <w:p w14:paraId="077B2193" w14:textId="77777777" w:rsidR="00BA3B20" w:rsidRDefault="00BA3B20" w:rsidP="00BA3B20">
      <w:pPr>
        <w:spacing w:after="0"/>
        <w:ind w:left="720" w:right="-6"/>
        <w:jc w:val="both"/>
        <w:rPr>
          <w:rStyle w:val="evidenza"/>
          <w:rFonts w:eastAsia="Calibri" w:cs="Times New Roman"/>
          <w:i/>
        </w:rPr>
      </w:pPr>
    </w:p>
    <w:p w14:paraId="19C3B509" w14:textId="77777777" w:rsidR="00BA3B20" w:rsidRDefault="00BA3B20" w:rsidP="00BA3B20">
      <w:pPr>
        <w:spacing w:after="0"/>
        <w:ind w:left="720" w:right="-6"/>
        <w:jc w:val="both"/>
        <w:rPr>
          <w:rStyle w:val="evidenza"/>
          <w:rFonts w:ascii="Book Antiqua" w:eastAsia="Calibri" w:hAnsi="Book Antiqua" w:cs="Times New Roman"/>
          <w:b/>
          <w:bCs/>
          <w:i/>
          <w:sz w:val="28"/>
          <w:szCs w:val="28"/>
        </w:rPr>
      </w:pPr>
    </w:p>
    <w:p w14:paraId="0404C954" w14:textId="77777777" w:rsidR="00BA3B20" w:rsidRDefault="00BA3B20" w:rsidP="00BA3B20">
      <w:pPr>
        <w:spacing w:after="0"/>
        <w:ind w:left="720" w:right="-6"/>
        <w:jc w:val="both"/>
        <w:rPr>
          <w:rStyle w:val="evidenza"/>
          <w:rFonts w:ascii="Book Antiqua" w:eastAsia="Calibri" w:hAnsi="Book Antiqua" w:cs="Times New Roman"/>
          <w:b/>
          <w:bCs/>
          <w:i/>
          <w:sz w:val="28"/>
          <w:szCs w:val="28"/>
        </w:rPr>
      </w:pPr>
      <w:r w:rsidRPr="00E123DF">
        <w:rPr>
          <w:rStyle w:val="evidenza"/>
          <w:rFonts w:ascii="Book Antiqua" w:eastAsia="Calibri" w:hAnsi="Book Antiqua" w:cs="Times New Roman"/>
          <w:b/>
          <w:bCs/>
          <w:i/>
          <w:sz w:val="28"/>
          <w:szCs w:val="28"/>
        </w:rPr>
        <w:t>Conclusione generale</w:t>
      </w:r>
    </w:p>
    <w:p w14:paraId="46AC51B0" w14:textId="77777777" w:rsidR="00BA3B20" w:rsidRDefault="00BA3B20" w:rsidP="00BA3B20">
      <w:pPr>
        <w:spacing w:after="0"/>
        <w:ind w:left="720" w:right="-6"/>
        <w:jc w:val="both"/>
        <w:rPr>
          <w:rStyle w:val="evidenza"/>
          <w:rFonts w:ascii="Book Antiqua" w:eastAsia="Calibri" w:hAnsi="Book Antiqua" w:cs="Times New Roman"/>
          <w:b/>
          <w:bCs/>
          <w:i/>
          <w:sz w:val="28"/>
          <w:szCs w:val="28"/>
        </w:rPr>
      </w:pPr>
    </w:p>
    <w:p w14:paraId="5BC6B34A" w14:textId="77777777" w:rsidR="00BA3B20" w:rsidRDefault="00BA3B20" w:rsidP="00BA3B20">
      <w:pPr>
        <w:spacing w:after="0"/>
        <w:ind w:left="720" w:right="-6"/>
        <w:jc w:val="both"/>
        <w:rPr>
          <w:rStyle w:val="evidenza"/>
          <w:rFonts w:ascii="Book Antiqua" w:eastAsia="Calibri" w:hAnsi="Book Antiqua" w:cs="Times New Roman"/>
          <w:b/>
          <w:bCs/>
          <w:iCs/>
          <w:szCs w:val="24"/>
        </w:rPr>
      </w:pPr>
      <w:r>
        <w:rPr>
          <w:rStyle w:val="evidenza"/>
          <w:rFonts w:ascii="Book Antiqua" w:eastAsia="Calibri" w:hAnsi="Book Antiqua" w:cs="Times New Roman"/>
          <w:b/>
          <w:bCs/>
          <w:iCs/>
          <w:szCs w:val="24"/>
        </w:rPr>
        <w:t>La cristologia: 207-208</w:t>
      </w:r>
    </w:p>
    <w:p w14:paraId="70D8FC5D" w14:textId="77777777" w:rsidR="00BA3B20" w:rsidRDefault="00BA3B20" w:rsidP="00BA3B20">
      <w:pPr>
        <w:spacing w:after="0"/>
        <w:ind w:left="720" w:right="-6"/>
        <w:jc w:val="both"/>
        <w:rPr>
          <w:rStyle w:val="evidenza"/>
          <w:rFonts w:ascii="Book Antiqua" w:eastAsia="Calibri" w:hAnsi="Book Antiqua" w:cs="Times New Roman"/>
          <w:b/>
          <w:bCs/>
          <w:iCs/>
          <w:szCs w:val="24"/>
        </w:rPr>
      </w:pPr>
    </w:p>
    <w:p w14:paraId="4F567DDC" w14:textId="77777777" w:rsidR="00BA3B20" w:rsidRDefault="00BA3B20" w:rsidP="00BA3B20">
      <w:pPr>
        <w:spacing w:after="0"/>
        <w:ind w:left="720" w:right="-6"/>
        <w:jc w:val="both"/>
        <w:rPr>
          <w:rStyle w:val="evidenza"/>
          <w:rFonts w:ascii="Book Antiqua" w:eastAsia="Calibri" w:hAnsi="Book Antiqua" w:cs="Times New Roman"/>
          <w:b/>
          <w:bCs/>
          <w:iCs/>
          <w:szCs w:val="24"/>
        </w:rPr>
      </w:pPr>
      <w:r>
        <w:rPr>
          <w:rStyle w:val="evidenza"/>
          <w:rFonts w:ascii="Book Antiqua" w:eastAsia="Calibri" w:hAnsi="Book Antiqua" w:cs="Times New Roman"/>
          <w:b/>
          <w:bCs/>
          <w:iCs/>
          <w:szCs w:val="24"/>
        </w:rPr>
        <w:t>Il discepolato: 208-210</w:t>
      </w:r>
    </w:p>
    <w:p w14:paraId="44274759" w14:textId="77777777" w:rsidR="00BA3B20" w:rsidRDefault="00BA3B20" w:rsidP="00BA3B20">
      <w:pPr>
        <w:spacing w:after="0"/>
        <w:ind w:left="720" w:right="-6"/>
        <w:jc w:val="both"/>
        <w:rPr>
          <w:rStyle w:val="evidenza"/>
          <w:rFonts w:ascii="Book Antiqua" w:eastAsia="Calibri" w:hAnsi="Book Antiqua" w:cs="Times New Roman"/>
          <w:b/>
          <w:bCs/>
          <w:iCs/>
          <w:szCs w:val="24"/>
        </w:rPr>
      </w:pPr>
    </w:p>
    <w:p w14:paraId="31E906C9" w14:textId="77777777" w:rsidR="00BA3B20" w:rsidRPr="00E123DF" w:rsidRDefault="00BA3B20" w:rsidP="00BA3B20">
      <w:pPr>
        <w:spacing w:after="0"/>
        <w:ind w:left="720" w:right="-6"/>
        <w:jc w:val="both"/>
        <w:rPr>
          <w:rFonts w:ascii="Book Antiqua" w:eastAsia="Calibri" w:hAnsi="Book Antiqua" w:cs="Times New Roman"/>
          <w:b/>
          <w:bCs/>
          <w:iCs/>
          <w:szCs w:val="24"/>
        </w:rPr>
      </w:pPr>
      <w:r>
        <w:rPr>
          <w:rStyle w:val="evidenza"/>
          <w:rFonts w:ascii="Book Antiqua" w:eastAsia="Calibri" w:hAnsi="Book Antiqua" w:cs="Times New Roman"/>
          <w:b/>
          <w:bCs/>
          <w:iCs/>
          <w:szCs w:val="24"/>
        </w:rPr>
        <w:t>L’ecclesiologia: 210-211</w:t>
      </w:r>
    </w:p>
    <w:p w14:paraId="1571F371" w14:textId="77777777" w:rsidR="00941B75" w:rsidRDefault="00941B75"/>
    <w:sectPr w:rsidR="00941B75" w:rsidSect="00BA3B20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F09375" w14:textId="77777777" w:rsidR="00BF0840" w:rsidRDefault="00BF0840" w:rsidP="00BA3B20">
      <w:pPr>
        <w:spacing w:after="0"/>
      </w:pPr>
      <w:r>
        <w:separator/>
      </w:r>
    </w:p>
  </w:endnote>
  <w:endnote w:type="continuationSeparator" w:id="0">
    <w:p w14:paraId="76305790" w14:textId="77777777" w:rsidR="00BF0840" w:rsidRDefault="00BF0840" w:rsidP="00BA3B2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 Grassetto">
    <w:altName w:val="Georgia Grassetto"/>
    <w:panose1 w:val="02040802050405020203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30C3B" w14:textId="77777777" w:rsidR="00BF0840" w:rsidRDefault="00BF0840" w:rsidP="00BA3B20">
      <w:pPr>
        <w:spacing w:after="0"/>
      </w:pPr>
      <w:r>
        <w:separator/>
      </w:r>
    </w:p>
  </w:footnote>
  <w:footnote w:type="continuationSeparator" w:id="0">
    <w:p w14:paraId="5A464321" w14:textId="77777777" w:rsidR="00BF0840" w:rsidRDefault="00BF0840" w:rsidP="00BA3B20">
      <w:pPr>
        <w:spacing w:after="0"/>
      </w:pPr>
      <w:r>
        <w:continuationSeparator/>
      </w:r>
    </w:p>
  </w:footnote>
  <w:footnote w:id="1">
    <w:p w14:paraId="53B6249C" w14:textId="77777777" w:rsidR="00BA3B20" w:rsidRDefault="00BA3B20" w:rsidP="00BA3B20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I riferimenti tra parentesi si riferiscono alle pagine del manuale </w:t>
      </w:r>
      <w:proofErr w:type="spellStart"/>
      <w:r w:rsidRPr="00C245F0">
        <w:rPr>
          <w:smallCaps/>
        </w:rPr>
        <w:t>Mascilongo</w:t>
      </w:r>
      <w:proofErr w:type="spellEnd"/>
      <w:r w:rsidRPr="00C245F0">
        <w:rPr>
          <w:smallCaps/>
        </w:rPr>
        <w:t xml:space="preserve"> – Landi</w:t>
      </w:r>
      <w:r>
        <w:t>.</w:t>
      </w:r>
    </w:p>
  </w:footnote>
  <w:footnote w:id="2">
    <w:p w14:paraId="686D12E3" w14:textId="77777777" w:rsidR="00BA3B20" w:rsidRDefault="00BA3B20" w:rsidP="00BA3B20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Si veda l’excursus – Vangeli dell’infanzia e citazioni di compimento: 146-147. </w:t>
      </w:r>
      <w:proofErr w:type="gramStart"/>
      <w:r>
        <w:t>Inoltre</w:t>
      </w:r>
      <w:proofErr w:type="gramEnd"/>
      <w:r>
        <w:t xml:space="preserve"> </w:t>
      </w:r>
      <w:r w:rsidRPr="009E5C9F">
        <w:rPr>
          <w:smallCaps/>
        </w:rPr>
        <w:t>A. Valentini</w:t>
      </w:r>
      <w:r>
        <w:t xml:space="preserve">, </w:t>
      </w:r>
      <w:r w:rsidRPr="009E5C9F">
        <w:rPr>
          <w:i/>
        </w:rPr>
        <w:t>Vangelo d’infanzia secondo Matteo</w:t>
      </w:r>
      <w:r>
        <w:t xml:space="preserve">. </w:t>
      </w:r>
      <w:r w:rsidRPr="009E5C9F">
        <w:rPr>
          <w:i/>
        </w:rPr>
        <w:t>Riletture pasquali delle origini di Gesù</w:t>
      </w:r>
      <w:r>
        <w:t xml:space="preserve">, EDB, Bologna 2013. </w:t>
      </w:r>
      <w:r>
        <w:rPr>
          <w:smallCaps/>
        </w:rPr>
        <w:t>R.</w:t>
      </w:r>
      <w:r w:rsidRPr="00993967">
        <w:rPr>
          <w:smallCaps/>
        </w:rPr>
        <w:t xml:space="preserve">E. Brown, </w:t>
      </w:r>
      <w:r w:rsidRPr="00993967">
        <w:rPr>
          <w:i/>
          <w:iCs/>
        </w:rPr>
        <w:t>La nascita del Messia secondo Matteo e Luca. Seconda edizione aggiornata</w:t>
      </w:r>
      <w:r w:rsidRPr="00993967">
        <w:t>, Cittadella, Assisi 2002</w:t>
      </w:r>
      <w:r>
        <w:t>.</w:t>
      </w:r>
    </w:p>
  </w:footnote>
  <w:footnote w:id="3">
    <w:p w14:paraId="3B7A77D1" w14:textId="77777777" w:rsidR="00BA3B20" w:rsidRPr="00EA2631" w:rsidRDefault="00BA3B20" w:rsidP="00BA3B20">
      <w:pPr>
        <w:pStyle w:val="Testonotaapidipagina"/>
        <w:jc w:val="both"/>
      </w:pPr>
      <w:r w:rsidRPr="00EA2631">
        <w:rPr>
          <w:rStyle w:val="Rimandonotaapidipagina"/>
        </w:rPr>
        <w:footnoteRef/>
      </w:r>
      <w:r>
        <w:t xml:space="preserve"> Cf. </w:t>
      </w:r>
      <w:r w:rsidRPr="00EA2631">
        <w:rPr>
          <w:smallCaps/>
        </w:rPr>
        <w:t>R. Vignolo</w:t>
      </w:r>
      <w:r w:rsidRPr="00EA2631">
        <w:rPr>
          <w:i/>
        </w:rPr>
        <w:t xml:space="preserve">, </w:t>
      </w:r>
      <w:r w:rsidRPr="00EA2631">
        <w:rPr>
          <w:bCs/>
          <w:i/>
          <w:iCs/>
        </w:rPr>
        <w:t>La ricerca cristologica nel Vangelo delle Origini (Mt 2)</w:t>
      </w:r>
      <w:r w:rsidRPr="00EA2631">
        <w:rPr>
          <w:bCs/>
          <w:iCs/>
        </w:rPr>
        <w:t xml:space="preserve">, </w:t>
      </w:r>
      <w:r w:rsidRPr="00AA2434">
        <w:rPr>
          <w:bCs/>
          <w:i/>
        </w:rPr>
        <w:t xml:space="preserve">pro </w:t>
      </w:r>
      <w:proofErr w:type="spellStart"/>
      <w:r w:rsidRPr="00AA2434">
        <w:rPr>
          <w:bCs/>
          <w:i/>
        </w:rPr>
        <w:t>manuscripto</w:t>
      </w:r>
      <w:proofErr w:type="spellEnd"/>
      <w:r>
        <w:rPr>
          <w:bCs/>
          <w:iCs/>
        </w:rPr>
        <w:t>. Alcune delle note qui riportate attingono a questo testo.</w:t>
      </w:r>
    </w:p>
  </w:footnote>
  <w:footnote w:id="4">
    <w:p w14:paraId="64534F3C" w14:textId="77777777" w:rsidR="00BA3B20" w:rsidRPr="002859E9" w:rsidRDefault="00BA3B20" w:rsidP="00BA3B20">
      <w:pPr>
        <w:pStyle w:val="Testonotaapidipagina"/>
        <w:jc w:val="both"/>
      </w:pPr>
      <w:r w:rsidRPr="002859E9">
        <w:rPr>
          <w:rStyle w:val="Rimandonotaapidipagina"/>
        </w:rPr>
        <w:footnoteRef/>
      </w:r>
      <w:r w:rsidRPr="002859E9">
        <w:t xml:space="preserve"> </w:t>
      </w:r>
      <w:r w:rsidRPr="002859E9">
        <w:rPr>
          <w:smallCaps/>
        </w:rPr>
        <w:t>U. Luz</w:t>
      </w:r>
      <w:r w:rsidRPr="002859E9">
        <w:t xml:space="preserve">, </w:t>
      </w:r>
      <w:r w:rsidRPr="002859E9">
        <w:rPr>
          <w:i/>
          <w:iCs/>
        </w:rPr>
        <w:t>Matteo</w:t>
      </w:r>
      <w:r w:rsidRPr="002859E9">
        <w:t>, I, 288.</w:t>
      </w:r>
    </w:p>
  </w:footnote>
  <w:footnote w:id="5">
    <w:p w14:paraId="6B13A77B" w14:textId="77777777" w:rsidR="00BA3B20" w:rsidRPr="002859E9" w:rsidRDefault="00BA3B20" w:rsidP="00BA3B20">
      <w:pPr>
        <w:pStyle w:val="Testonotaapidipagina"/>
        <w:jc w:val="both"/>
      </w:pPr>
      <w:r w:rsidRPr="002859E9">
        <w:rPr>
          <w:rStyle w:val="Rimandonotaapidipagina"/>
        </w:rPr>
        <w:footnoteRef/>
      </w:r>
      <w:r w:rsidRPr="002859E9">
        <w:t xml:space="preserve"> </w:t>
      </w:r>
      <w:r w:rsidRPr="002859E9">
        <w:rPr>
          <w:smallCaps/>
        </w:rPr>
        <w:t>G. Boscolo</w:t>
      </w:r>
      <w:r w:rsidRPr="002859E9">
        <w:t xml:space="preserve">, </w:t>
      </w:r>
      <w:r w:rsidRPr="002859E9">
        <w:rPr>
          <w:i/>
        </w:rPr>
        <w:t xml:space="preserve">Chi è Gesù per Matteo? Una risposta attraverso il verbo greco </w:t>
      </w:r>
      <w:proofErr w:type="spellStart"/>
      <w:r w:rsidRPr="002859E9">
        <w:rPr>
          <w:i/>
        </w:rPr>
        <w:t>prosérchomai</w:t>
      </w:r>
      <w:proofErr w:type="spellEnd"/>
      <w:r w:rsidRPr="002859E9">
        <w:t xml:space="preserve">, Edizioni Messaggero, </w:t>
      </w:r>
      <w:proofErr w:type="gramStart"/>
      <w:r w:rsidRPr="002859E9">
        <w:t>Padova  2009</w:t>
      </w:r>
      <w:proofErr w:type="gramEnd"/>
      <w:r w:rsidRPr="002859E9">
        <w:t>.</w:t>
      </w:r>
    </w:p>
  </w:footnote>
  <w:footnote w:id="6">
    <w:p w14:paraId="6C0D0F18" w14:textId="77777777" w:rsidR="00BA3B20" w:rsidRPr="002859E9" w:rsidRDefault="00BA3B20" w:rsidP="00BA3B20">
      <w:pPr>
        <w:pStyle w:val="Testonotaapidipagina"/>
        <w:jc w:val="both"/>
      </w:pPr>
      <w:r w:rsidRPr="002859E9">
        <w:rPr>
          <w:rStyle w:val="Rimandonotaapidipagina"/>
        </w:rPr>
        <w:footnoteRef/>
      </w:r>
      <w:r w:rsidRPr="002859E9">
        <w:t xml:space="preserve"> </w:t>
      </w:r>
      <w:r w:rsidRPr="002859E9">
        <w:rPr>
          <w:smallCaps/>
        </w:rPr>
        <w:t>E. Manicardi</w:t>
      </w:r>
      <w:r w:rsidRPr="002859E9">
        <w:t xml:space="preserve">, </w:t>
      </w:r>
      <w:r>
        <w:t>«</w:t>
      </w:r>
      <w:r w:rsidRPr="002859E9">
        <w:t>La paternità di Dio nel discorso della montagna secondo Matteo</w:t>
      </w:r>
      <w:r>
        <w:t>»</w:t>
      </w:r>
      <w:r w:rsidRPr="002859E9">
        <w:t xml:space="preserve">, </w:t>
      </w:r>
      <w:r w:rsidRPr="002859E9">
        <w:rPr>
          <w:i/>
        </w:rPr>
        <w:t>PSV</w:t>
      </w:r>
      <w:r w:rsidRPr="002859E9">
        <w:t xml:space="preserve"> 39 (1999) 101-118.</w:t>
      </w:r>
    </w:p>
  </w:footnote>
  <w:footnote w:id="7">
    <w:p w14:paraId="4C08FDD6" w14:textId="77777777" w:rsidR="00BA3B20" w:rsidRPr="006A3C93" w:rsidRDefault="00BA3B20" w:rsidP="00BA3B20">
      <w:pPr>
        <w:jc w:val="both"/>
        <w:rPr>
          <w:sz w:val="20"/>
          <w:szCs w:val="20"/>
        </w:rPr>
      </w:pPr>
      <w:r w:rsidRPr="006A3C93">
        <w:rPr>
          <w:rStyle w:val="Rimandonotaapidipagina"/>
          <w:sz w:val="20"/>
          <w:szCs w:val="20"/>
        </w:rPr>
        <w:footnoteRef/>
      </w:r>
      <w:r w:rsidRPr="006A3C93">
        <w:rPr>
          <w:sz w:val="20"/>
          <w:szCs w:val="20"/>
        </w:rPr>
        <w:t xml:space="preserve"> </w:t>
      </w:r>
      <w:r w:rsidRPr="006A3C93">
        <w:rPr>
          <w:smallCaps/>
          <w:sz w:val="20"/>
          <w:szCs w:val="20"/>
        </w:rPr>
        <w:t>J. Dupont</w:t>
      </w:r>
      <w:r w:rsidRPr="006A3C93">
        <w:rPr>
          <w:sz w:val="20"/>
          <w:szCs w:val="20"/>
        </w:rPr>
        <w:t xml:space="preserve">, </w:t>
      </w:r>
      <w:r w:rsidRPr="006A3C93">
        <w:rPr>
          <w:i/>
          <w:sz w:val="20"/>
          <w:szCs w:val="20"/>
        </w:rPr>
        <w:t>Le beatitudini</w:t>
      </w:r>
      <w:r w:rsidRPr="006A3C93">
        <w:rPr>
          <w:sz w:val="20"/>
          <w:szCs w:val="20"/>
        </w:rPr>
        <w:t>, San Paolo, Cinisello B. 1992</w:t>
      </w:r>
      <w:r w:rsidRPr="006A3C93">
        <w:rPr>
          <w:sz w:val="20"/>
          <w:szCs w:val="20"/>
          <w:vertAlign w:val="superscript"/>
        </w:rPr>
        <w:t>2</w:t>
      </w:r>
      <w:r w:rsidRPr="006A3C93">
        <w:rPr>
          <w:sz w:val="20"/>
          <w:szCs w:val="20"/>
        </w:rPr>
        <w:t xml:space="preserve">; </w:t>
      </w:r>
      <w:r w:rsidRPr="006A3C93">
        <w:rPr>
          <w:smallCaps/>
          <w:sz w:val="20"/>
          <w:szCs w:val="20"/>
        </w:rPr>
        <w:t>M. Dumais</w:t>
      </w:r>
      <w:r w:rsidRPr="006A3C93">
        <w:rPr>
          <w:sz w:val="20"/>
          <w:szCs w:val="20"/>
        </w:rPr>
        <w:t xml:space="preserve">, </w:t>
      </w:r>
      <w:r w:rsidRPr="006A3C93">
        <w:rPr>
          <w:i/>
          <w:sz w:val="20"/>
          <w:szCs w:val="20"/>
        </w:rPr>
        <w:t>Il discorso della montagna</w:t>
      </w:r>
      <w:r w:rsidRPr="006A3C93">
        <w:rPr>
          <w:sz w:val="20"/>
          <w:szCs w:val="20"/>
        </w:rPr>
        <w:t xml:space="preserve">, </w:t>
      </w:r>
      <w:proofErr w:type="spellStart"/>
      <w:r w:rsidRPr="006A3C93">
        <w:rPr>
          <w:sz w:val="20"/>
          <w:szCs w:val="20"/>
        </w:rPr>
        <w:t>ElleDiCi</w:t>
      </w:r>
      <w:proofErr w:type="spellEnd"/>
      <w:r w:rsidRPr="006A3C93">
        <w:rPr>
          <w:sz w:val="20"/>
          <w:szCs w:val="20"/>
        </w:rPr>
        <w:t xml:space="preserve">, Leumann (To) 1999; </w:t>
      </w:r>
      <w:r w:rsidRPr="006A3C93">
        <w:rPr>
          <w:smallCaps/>
          <w:sz w:val="20"/>
          <w:szCs w:val="20"/>
        </w:rPr>
        <w:t>C. Doglio</w:t>
      </w:r>
      <w:r w:rsidRPr="006A3C93">
        <w:rPr>
          <w:sz w:val="20"/>
          <w:szCs w:val="20"/>
        </w:rPr>
        <w:t xml:space="preserve">, </w:t>
      </w:r>
      <w:r w:rsidRPr="006A3C93">
        <w:rPr>
          <w:i/>
          <w:iCs/>
          <w:sz w:val="20"/>
          <w:szCs w:val="20"/>
        </w:rPr>
        <w:t>Beati voi! La bella notizia delle beatitudini</w:t>
      </w:r>
      <w:r w:rsidRPr="006A3C93">
        <w:rPr>
          <w:sz w:val="20"/>
          <w:szCs w:val="20"/>
        </w:rPr>
        <w:t>, Cittadella, Assisi 2011</w:t>
      </w:r>
      <w:r>
        <w:rPr>
          <w:sz w:val="20"/>
          <w:szCs w:val="20"/>
        </w:rPr>
        <w:t xml:space="preserve">; </w:t>
      </w:r>
      <w:r w:rsidRPr="006A3C93">
        <w:rPr>
          <w:smallCaps/>
          <w:sz w:val="20"/>
          <w:szCs w:val="20"/>
        </w:rPr>
        <w:t>B. Maggioni</w:t>
      </w:r>
      <w:r w:rsidRPr="006A3C93">
        <w:rPr>
          <w:sz w:val="20"/>
          <w:szCs w:val="20"/>
        </w:rPr>
        <w:t xml:space="preserve">, </w:t>
      </w:r>
      <w:r w:rsidRPr="006A3C93">
        <w:rPr>
          <w:i/>
          <w:iCs/>
          <w:sz w:val="20"/>
          <w:szCs w:val="20"/>
        </w:rPr>
        <w:t>Beatitudini. Gesù e il cristiano</w:t>
      </w:r>
      <w:r>
        <w:rPr>
          <w:sz w:val="20"/>
          <w:szCs w:val="20"/>
        </w:rPr>
        <w:t xml:space="preserve">, Cittadella, Assisi 2014; </w:t>
      </w:r>
      <w:r w:rsidRPr="006B53C1">
        <w:rPr>
          <w:smallCaps/>
          <w:sz w:val="20"/>
          <w:szCs w:val="20"/>
        </w:rPr>
        <w:t>G. Ravasi</w:t>
      </w:r>
      <w:r>
        <w:rPr>
          <w:sz w:val="20"/>
          <w:szCs w:val="20"/>
        </w:rPr>
        <w:t xml:space="preserve">, </w:t>
      </w:r>
      <w:r w:rsidRPr="006B53C1">
        <w:rPr>
          <w:i/>
          <w:iCs/>
          <w:sz w:val="20"/>
          <w:szCs w:val="20"/>
        </w:rPr>
        <w:t>Le Beatitudini</w:t>
      </w:r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Mandadori</w:t>
      </w:r>
      <w:proofErr w:type="spellEnd"/>
      <w:r>
        <w:rPr>
          <w:sz w:val="20"/>
          <w:szCs w:val="20"/>
        </w:rPr>
        <w:t>, Milano 2016.</w:t>
      </w:r>
    </w:p>
  </w:footnote>
  <w:footnote w:id="8">
    <w:p w14:paraId="0FFEC6CC" w14:textId="77777777" w:rsidR="00BA3B20" w:rsidRPr="00655A57" w:rsidRDefault="00BA3B20" w:rsidP="00BA3B20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</w:t>
      </w:r>
      <w:r w:rsidRPr="004A73C8">
        <w:rPr>
          <w:smallCaps/>
        </w:rPr>
        <w:t>B. Maggioni</w:t>
      </w:r>
      <w:r>
        <w:t xml:space="preserve">, </w:t>
      </w:r>
      <w:r w:rsidRPr="004A73C8">
        <w:rPr>
          <w:i/>
        </w:rPr>
        <w:t>Le parabole evangeliche</w:t>
      </w:r>
      <w:r>
        <w:t>, Vita e Pensiero, Milano 1992</w:t>
      </w:r>
      <w:r>
        <w:rPr>
          <w:vertAlign w:val="superscript"/>
        </w:rPr>
        <w:t>1</w:t>
      </w:r>
      <w:r>
        <w:t>, 7. È il testo-base da cui partire per una esplorazione del tema.</w:t>
      </w:r>
    </w:p>
  </w:footnote>
  <w:footnote w:id="9">
    <w:p w14:paraId="3C1D4199" w14:textId="77777777" w:rsidR="00BA3B20" w:rsidRDefault="00BA3B20" w:rsidP="00BA3B20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</w:t>
      </w:r>
      <w:r w:rsidRPr="00416DDE">
        <w:rPr>
          <w:smallCaps/>
        </w:rPr>
        <w:t>B. Maggioni – E. Prato</w:t>
      </w:r>
      <w:r>
        <w:t xml:space="preserve">, </w:t>
      </w:r>
      <w:r w:rsidRPr="00416DDE">
        <w:rPr>
          <w:i/>
        </w:rPr>
        <w:t>Il Dio capovolto</w:t>
      </w:r>
      <w:r>
        <w:t>, Cittadella, Assisi 2014, 138.</w:t>
      </w:r>
    </w:p>
  </w:footnote>
  <w:footnote w:id="10">
    <w:p w14:paraId="496A5AFB" w14:textId="77777777" w:rsidR="00BA3B20" w:rsidRDefault="00BA3B20" w:rsidP="00BA3B20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</w:t>
      </w:r>
      <w:r w:rsidRPr="000B76BC">
        <w:rPr>
          <w:smallCaps/>
        </w:rPr>
        <w:t>P. Caspani</w:t>
      </w:r>
      <w:r>
        <w:t xml:space="preserve">, </w:t>
      </w:r>
      <w:r w:rsidRPr="000B76BC">
        <w:rPr>
          <w:i/>
        </w:rPr>
        <w:t xml:space="preserve">Chi è </w:t>
      </w:r>
      <w:proofErr w:type="gramStart"/>
      <w:r w:rsidRPr="000B76BC">
        <w:rPr>
          <w:i/>
        </w:rPr>
        <w:t>Gesù?</w:t>
      </w:r>
      <w:r>
        <w:t>,</w:t>
      </w:r>
      <w:proofErr w:type="gramEnd"/>
      <w:r>
        <w:t xml:space="preserve"> EDB, Bologna 2013, 13.</w:t>
      </w:r>
    </w:p>
  </w:footnote>
  <w:footnote w:id="11">
    <w:p w14:paraId="10312534" w14:textId="77777777" w:rsidR="00BA3B20" w:rsidRDefault="00BA3B20" w:rsidP="00BA3B20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</w:t>
      </w:r>
      <w:r w:rsidRPr="00C579FB">
        <w:rPr>
          <w:smallCaps/>
        </w:rPr>
        <w:t>P. Ricoeur</w:t>
      </w:r>
      <w:r>
        <w:t xml:space="preserve">, </w:t>
      </w:r>
      <w:r w:rsidRPr="00C579FB">
        <w:rPr>
          <w:i/>
          <w:iCs/>
        </w:rPr>
        <w:t>La logica di Gesù</w:t>
      </w:r>
      <w:r>
        <w:t xml:space="preserve">, Edizioni </w:t>
      </w:r>
      <w:proofErr w:type="spellStart"/>
      <w:r>
        <w:t>Qiqajon</w:t>
      </w:r>
      <w:proofErr w:type="spellEnd"/>
      <w:r>
        <w:t>, Magnano (BI) 2009, 47.</w:t>
      </w:r>
    </w:p>
  </w:footnote>
  <w:footnote w:id="12">
    <w:p w14:paraId="486D0372" w14:textId="77777777" w:rsidR="00BA3B20" w:rsidRDefault="00BA3B20" w:rsidP="00BA3B20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Per uno studio sull’intero capitolo 13, si veda la tesi di </w:t>
      </w:r>
      <w:r w:rsidRPr="00073270">
        <w:rPr>
          <w:smallCaps/>
        </w:rPr>
        <w:t>A. Andreozzi</w:t>
      </w:r>
      <w:r>
        <w:t xml:space="preserve">, </w:t>
      </w:r>
      <w:r w:rsidRPr="00073270">
        <w:rPr>
          <w:i/>
          <w:iCs/>
        </w:rPr>
        <w:t>L’officina delle parabole</w:t>
      </w:r>
      <w:r>
        <w:t xml:space="preserve">, Cittadella Editrice. Assisi 2013. </w:t>
      </w:r>
    </w:p>
  </w:footnote>
  <w:footnote w:id="13">
    <w:p w14:paraId="192A182A" w14:textId="77777777" w:rsidR="00BA3B20" w:rsidRDefault="00BA3B20" w:rsidP="00BA3B20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Qui si pensa a un recipiente di argilla con monete d’oro o d’argento, nascosto sottoterra, come si era spesso costretti a fare in tempo di guerra.</w:t>
      </w:r>
    </w:p>
  </w:footnote>
  <w:footnote w:id="14">
    <w:p w14:paraId="7EEDBE5F" w14:textId="77777777" w:rsidR="00BA3B20" w:rsidRPr="00AF55E7" w:rsidRDefault="00BA3B20" w:rsidP="00BA3B20">
      <w:pPr>
        <w:pStyle w:val="Testonotaapidipagina"/>
        <w:jc w:val="both"/>
        <w:rPr>
          <w:iCs/>
        </w:rPr>
      </w:pPr>
      <w:r>
        <w:rPr>
          <w:rStyle w:val="Rimandonotaapidipagina"/>
        </w:rPr>
        <w:footnoteRef/>
      </w:r>
      <w:r>
        <w:t xml:space="preserve"> A. </w:t>
      </w:r>
      <w:r w:rsidRPr="00CC528A">
        <w:rPr>
          <w:smallCaps/>
        </w:rPr>
        <w:t>Mello</w:t>
      </w:r>
      <w:r w:rsidRPr="00CC528A">
        <w:t xml:space="preserve">, </w:t>
      </w:r>
      <w:r w:rsidRPr="00CC528A">
        <w:rPr>
          <w:i/>
        </w:rPr>
        <w:t>Evangelo secondo Matteo</w:t>
      </w:r>
      <w:r>
        <w:rPr>
          <w:iCs/>
        </w:rPr>
        <w:t xml:space="preserve">, </w:t>
      </w:r>
      <w:r>
        <w:t xml:space="preserve">Edizioni </w:t>
      </w:r>
      <w:proofErr w:type="spellStart"/>
      <w:r w:rsidRPr="00CC528A">
        <w:t>Qiqajon</w:t>
      </w:r>
      <w:proofErr w:type="spellEnd"/>
      <w:r>
        <w:t>, Magnano (BI)</w:t>
      </w:r>
      <w:r w:rsidRPr="00CC528A">
        <w:t xml:space="preserve"> 1995</w:t>
      </w:r>
      <w:r>
        <w:t xml:space="preserve">, </w:t>
      </w:r>
      <w:r>
        <w:rPr>
          <w:iCs/>
        </w:rPr>
        <w:t>256.</w:t>
      </w:r>
    </w:p>
  </w:footnote>
  <w:footnote w:id="15">
    <w:p w14:paraId="01AD4EC8" w14:textId="77777777" w:rsidR="00BA3B20" w:rsidRDefault="00BA3B20" w:rsidP="00BA3B20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Sul tema del discepolato, così essenziale, si veda il volume sintetico di</w:t>
      </w:r>
      <w:r w:rsidRPr="00963171">
        <w:t xml:space="preserve"> </w:t>
      </w:r>
      <w:r w:rsidRPr="00963171">
        <w:rPr>
          <w:smallCaps/>
        </w:rPr>
        <w:t xml:space="preserve">P. </w:t>
      </w:r>
      <w:proofErr w:type="spellStart"/>
      <w:r w:rsidRPr="00963171">
        <w:rPr>
          <w:smallCaps/>
        </w:rPr>
        <w:t>Mascilongo</w:t>
      </w:r>
      <w:proofErr w:type="spellEnd"/>
      <w:r w:rsidRPr="00963171">
        <w:t xml:space="preserve">, </w:t>
      </w:r>
      <w:r w:rsidRPr="00963171">
        <w:rPr>
          <w:i/>
        </w:rPr>
        <w:t>Il discepolato nel Nuovo Testamento. Riflessioni bibliche e spirituali</w:t>
      </w:r>
      <w:r w:rsidRPr="00963171">
        <w:t>, San Paolo, Cinisello B. MI 2013</w:t>
      </w:r>
      <w:r>
        <w:t>.</w:t>
      </w:r>
    </w:p>
  </w:footnote>
  <w:footnote w:id="16">
    <w:p w14:paraId="70B40354" w14:textId="77777777" w:rsidR="00BA3B20" w:rsidRDefault="00BA3B20" w:rsidP="00BA3B20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</w:t>
      </w:r>
      <w:proofErr w:type="gramStart"/>
      <w:r>
        <w:t>E’</w:t>
      </w:r>
      <w:proofErr w:type="gramEnd"/>
      <w:r>
        <w:t xml:space="preserve"> la resa precedente della CEI 1971.</w:t>
      </w:r>
    </w:p>
  </w:footnote>
  <w:footnote w:id="17">
    <w:p w14:paraId="44F0A1F5" w14:textId="77777777" w:rsidR="00BA3B20" w:rsidRDefault="00BA3B20" w:rsidP="00BA3B20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</w:t>
      </w:r>
      <w:proofErr w:type="gramStart"/>
      <w:r>
        <w:t>E’</w:t>
      </w:r>
      <w:proofErr w:type="gramEnd"/>
      <w:r>
        <w:t xml:space="preserve"> istruttivo notare come la versione CEI 2008 abbia adottato questa versione, diversamente dalla precedente.   </w:t>
      </w:r>
    </w:p>
  </w:footnote>
  <w:footnote w:id="18">
    <w:p w14:paraId="5E8208E5" w14:textId="77777777" w:rsidR="00BA3B20" w:rsidRDefault="00BA3B20" w:rsidP="00BA3B20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</w:t>
      </w:r>
      <w:r w:rsidRPr="003003F0">
        <w:rPr>
          <w:smallCaps/>
        </w:rPr>
        <w:t>J.N. Aletti</w:t>
      </w:r>
      <w:r>
        <w:t xml:space="preserve">, </w:t>
      </w:r>
      <w:r w:rsidRPr="003003F0">
        <w:rPr>
          <w:i/>
        </w:rPr>
        <w:t>Gesù Cristo: unità del Nuovo Testamento</w:t>
      </w:r>
      <w:r>
        <w:t>, Borla, Roma 1995, 169.</w:t>
      </w:r>
    </w:p>
  </w:footnote>
  <w:footnote w:id="19">
    <w:p w14:paraId="3D9C31AD" w14:textId="77777777" w:rsidR="00BA3B20" w:rsidRDefault="00BA3B20" w:rsidP="00BA3B20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</w:t>
      </w:r>
      <w:r w:rsidRPr="00E37F8D">
        <w:rPr>
          <w:smallCaps/>
        </w:rPr>
        <w:t>Gerolamo</w:t>
      </w:r>
      <w:r>
        <w:t xml:space="preserve">, </w:t>
      </w:r>
      <w:r>
        <w:rPr>
          <w:i/>
          <w:iCs/>
        </w:rPr>
        <w:t>PL</w:t>
      </w:r>
      <w:r>
        <w:t xml:space="preserve"> 26,226, ha sfruttato questo aspetto per un monito moralistico: «</w:t>
      </w:r>
      <w:proofErr w:type="spellStart"/>
      <w:r>
        <w:t>dubitatio</w:t>
      </w:r>
      <w:proofErr w:type="spellEnd"/>
      <w:r>
        <w:t xml:space="preserve"> </w:t>
      </w:r>
      <w:proofErr w:type="spellStart"/>
      <w:r>
        <w:t>eorum</w:t>
      </w:r>
      <w:proofErr w:type="spellEnd"/>
      <w:r>
        <w:t xml:space="preserve"> </w:t>
      </w:r>
      <w:proofErr w:type="spellStart"/>
      <w:r>
        <w:t>nostram</w:t>
      </w:r>
      <w:proofErr w:type="spellEnd"/>
      <w:r>
        <w:t xml:space="preserve"> </w:t>
      </w:r>
      <w:proofErr w:type="spellStart"/>
      <w:r>
        <w:t>augeat</w:t>
      </w:r>
      <w:proofErr w:type="spellEnd"/>
      <w:r>
        <w:t xml:space="preserve"> </w:t>
      </w:r>
      <w:proofErr w:type="spellStart"/>
      <w:r>
        <w:t>fidem</w:t>
      </w:r>
      <w:proofErr w:type="spellEnd"/>
      <w:r>
        <w:t>».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58597818"/>
      <w:docPartObj>
        <w:docPartGallery w:val="Page Numbers (Top of Page)"/>
        <w:docPartUnique/>
      </w:docPartObj>
    </w:sdtPr>
    <w:sdtContent>
      <w:p w14:paraId="2C2A96AF" w14:textId="77777777" w:rsidR="00BA3B20" w:rsidRDefault="00BA3B20">
        <w:pPr>
          <w:pStyle w:val="Intestazion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8E3936F" w14:textId="77777777" w:rsidR="00BA3B20" w:rsidRDefault="00BA3B2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36747"/>
    <w:multiLevelType w:val="hybridMultilevel"/>
    <w:tmpl w:val="8E98F416"/>
    <w:lvl w:ilvl="0" w:tplc="785E358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C8E390B"/>
    <w:multiLevelType w:val="hybridMultilevel"/>
    <w:tmpl w:val="4ACA960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BC785F"/>
    <w:multiLevelType w:val="hybridMultilevel"/>
    <w:tmpl w:val="BB46FE0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5FF5DBF"/>
    <w:multiLevelType w:val="hybridMultilevel"/>
    <w:tmpl w:val="93BAD71E"/>
    <w:lvl w:ilvl="0" w:tplc="C442D532">
      <w:start w:val="3"/>
      <w:numFmt w:val="bullet"/>
      <w:lvlText w:val="-"/>
      <w:lvlJc w:val="left"/>
      <w:pPr>
        <w:ind w:left="1440" w:hanging="360"/>
      </w:pPr>
      <w:rPr>
        <w:rFonts w:ascii="Book Antiqua" w:eastAsiaTheme="minorHAnsi" w:hAnsi="Book Antiqua" w:cstheme="minorBidi" w:hint="default"/>
        <w:b w:val="0"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C3D53B9"/>
    <w:multiLevelType w:val="hybridMultilevel"/>
    <w:tmpl w:val="86980FC2"/>
    <w:lvl w:ilvl="0" w:tplc="1D5EEE8E">
      <w:start w:val="1"/>
      <w:numFmt w:val="decimal"/>
      <w:lvlText w:val="%1."/>
      <w:lvlJc w:val="left"/>
      <w:pPr>
        <w:ind w:left="720" w:hanging="360"/>
      </w:pPr>
      <w:rPr>
        <w:rFonts w:ascii="Book Antiqua" w:hAnsi="Book Antiqua" w:hint="default"/>
        <w:b/>
        <w:sz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1A753E"/>
    <w:multiLevelType w:val="hybridMultilevel"/>
    <w:tmpl w:val="4582145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28006E6"/>
    <w:multiLevelType w:val="hybridMultilevel"/>
    <w:tmpl w:val="449099A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B916A12"/>
    <w:multiLevelType w:val="hybridMultilevel"/>
    <w:tmpl w:val="817632AE"/>
    <w:lvl w:ilvl="0" w:tplc="26841ED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2C959C7"/>
    <w:multiLevelType w:val="hybridMultilevel"/>
    <w:tmpl w:val="B41640C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652DE9"/>
    <w:multiLevelType w:val="multilevel"/>
    <w:tmpl w:val="631EFE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44D303A5"/>
    <w:multiLevelType w:val="hybridMultilevel"/>
    <w:tmpl w:val="FB08286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71777B3"/>
    <w:multiLevelType w:val="hybridMultilevel"/>
    <w:tmpl w:val="87A2ED98"/>
    <w:lvl w:ilvl="0" w:tplc="27DED4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4E363185"/>
    <w:multiLevelType w:val="hybridMultilevel"/>
    <w:tmpl w:val="53A8DA3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3C21BA"/>
    <w:multiLevelType w:val="hybridMultilevel"/>
    <w:tmpl w:val="CAE659AA"/>
    <w:lvl w:ilvl="0" w:tplc="07C0B0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BCC6007"/>
    <w:multiLevelType w:val="hybridMultilevel"/>
    <w:tmpl w:val="004CC4E8"/>
    <w:lvl w:ilvl="0" w:tplc="E81883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62C57120"/>
    <w:multiLevelType w:val="hybridMultilevel"/>
    <w:tmpl w:val="D13A207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81D330E"/>
    <w:multiLevelType w:val="hybridMultilevel"/>
    <w:tmpl w:val="979811E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957748">
    <w:abstractNumId w:val="9"/>
  </w:num>
  <w:num w:numId="2" w16cid:durableId="1552964364">
    <w:abstractNumId w:val="16"/>
  </w:num>
  <w:num w:numId="3" w16cid:durableId="991105459">
    <w:abstractNumId w:val="12"/>
  </w:num>
  <w:num w:numId="4" w16cid:durableId="1131896494">
    <w:abstractNumId w:val="4"/>
  </w:num>
  <w:num w:numId="5" w16cid:durableId="714695889">
    <w:abstractNumId w:val="5"/>
  </w:num>
  <w:num w:numId="6" w16cid:durableId="820850730">
    <w:abstractNumId w:val="3"/>
  </w:num>
  <w:num w:numId="7" w16cid:durableId="354385609">
    <w:abstractNumId w:val="10"/>
  </w:num>
  <w:num w:numId="8" w16cid:durableId="456877829">
    <w:abstractNumId w:val="2"/>
  </w:num>
  <w:num w:numId="9" w16cid:durableId="167913439">
    <w:abstractNumId w:val="6"/>
  </w:num>
  <w:num w:numId="10" w16cid:durableId="1679692799">
    <w:abstractNumId w:val="7"/>
  </w:num>
  <w:num w:numId="11" w16cid:durableId="508638246">
    <w:abstractNumId w:val="14"/>
  </w:num>
  <w:num w:numId="12" w16cid:durableId="1157378653">
    <w:abstractNumId w:val="0"/>
  </w:num>
  <w:num w:numId="13" w16cid:durableId="1337731958">
    <w:abstractNumId w:val="11"/>
  </w:num>
  <w:num w:numId="14" w16cid:durableId="726490504">
    <w:abstractNumId w:val="13"/>
  </w:num>
  <w:num w:numId="15" w16cid:durableId="1060590164">
    <w:abstractNumId w:val="15"/>
  </w:num>
  <w:num w:numId="16" w16cid:durableId="518475117">
    <w:abstractNumId w:val="8"/>
  </w:num>
  <w:num w:numId="17" w16cid:durableId="12401380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579"/>
    <w:rsid w:val="00607579"/>
    <w:rsid w:val="00941B75"/>
    <w:rsid w:val="00BA3B20"/>
    <w:rsid w:val="00BF0840"/>
    <w:rsid w:val="00E01735"/>
    <w:rsid w:val="00FD6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2096D88"/>
  <w15:chartTrackingRefBased/>
  <w15:docId w15:val="{C5DC4452-0EBE-43B6-8E1A-54BD696F9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A3B20"/>
    <w:pPr>
      <w:spacing w:after="200" w:line="240" w:lineRule="auto"/>
      <w:jc w:val="center"/>
    </w:pPr>
    <w:rPr>
      <w:rFonts w:ascii="Times New Roman" w:hAnsi="Times New Roman"/>
      <w:kern w:val="0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075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075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nhideWhenUsed/>
    <w:qFormat/>
    <w:rsid w:val="006075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075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075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075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075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075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075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075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075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rsid w:val="006075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0757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0757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0757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0757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0757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0757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0757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075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075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075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07579"/>
    <w:pPr>
      <w:spacing w:before="160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0757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0757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0757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075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0757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07579"/>
    <w:rPr>
      <w:b/>
      <w:bCs/>
      <w:smallCaps/>
      <w:color w:val="0F4761" w:themeColor="accent1" w:themeShade="BF"/>
      <w:spacing w:val="5"/>
    </w:rPr>
  </w:style>
  <w:style w:type="paragraph" w:styleId="Testonotaapidipagina">
    <w:name w:val="footnote text"/>
    <w:basedOn w:val="Normale"/>
    <w:link w:val="TestonotaapidipaginaCarattere"/>
    <w:unhideWhenUsed/>
    <w:rsid w:val="00BA3B20"/>
    <w:pPr>
      <w:spacing w:after="0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BA3B20"/>
    <w:rPr>
      <w:rFonts w:ascii="Times New Roman" w:hAnsi="Times New Roman"/>
      <w:kern w:val="0"/>
      <w:sz w:val="20"/>
      <w:szCs w:val="20"/>
      <w14:ligatures w14:val="none"/>
    </w:rPr>
  </w:style>
  <w:style w:type="character" w:styleId="Rimandonotaapidipagina">
    <w:name w:val="footnote reference"/>
    <w:basedOn w:val="Carpredefinitoparagrafo"/>
    <w:unhideWhenUsed/>
    <w:rsid w:val="00BA3B20"/>
    <w:rPr>
      <w:vertAlign w:val="superscript"/>
    </w:rPr>
  </w:style>
  <w:style w:type="paragraph" w:customStyle="1" w:styleId="CM1">
    <w:name w:val="CM1"/>
    <w:basedOn w:val="Normale"/>
    <w:next w:val="Normale"/>
    <w:rsid w:val="00BA3B20"/>
    <w:pPr>
      <w:widowControl w:val="0"/>
      <w:autoSpaceDE w:val="0"/>
      <w:autoSpaceDN w:val="0"/>
      <w:adjustRightInd w:val="0"/>
      <w:spacing w:after="0"/>
      <w:jc w:val="left"/>
    </w:pPr>
    <w:rPr>
      <w:rFonts w:ascii="Georgia Grassetto" w:eastAsia="Times New Roman" w:hAnsi="Georgia Grassetto" w:cs="Times New Roman"/>
      <w:szCs w:val="24"/>
      <w:lang w:eastAsia="it-IT"/>
    </w:rPr>
  </w:style>
  <w:style w:type="character" w:customStyle="1" w:styleId="evidenza">
    <w:name w:val="evidenza"/>
    <w:basedOn w:val="Carpredefinitoparagrafo"/>
    <w:rsid w:val="00BA3B20"/>
  </w:style>
  <w:style w:type="paragraph" w:styleId="Intestazione">
    <w:name w:val="header"/>
    <w:basedOn w:val="Normale"/>
    <w:link w:val="IntestazioneCarattere"/>
    <w:uiPriority w:val="99"/>
    <w:unhideWhenUsed/>
    <w:rsid w:val="00BA3B20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A3B20"/>
    <w:rPr>
      <w:rFonts w:ascii="Times New Roman" w:hAnsi="Times New Roman"/>
      <w:kern w:val="0"/>
      <w:szCs w:val="22"/>
      <w14:ligatures w14:val="none"/>
    </w:rPr>
  </w:style>
  <w:style w:type="paragraph" w:styleId="Corpotesto">
    <w:name w:val="Body Text"/>
    <w:basedOn w:val="Normale"/>
    <w:link w:val="CorpotestoCarattere"/>
    <w:rsid w:val="00BA3B20"/>
    <w:pPr>
      <w:spacing w:after="120"/>
      <w:jc w:val="left"/>
    </w:pPr>
    <w:rPr>
      <w:rFonts w:eastAsia="Times New Roman" w:cs="Times New Roman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BA3B20"/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Rientrocorpodeltesto3">
    <w:name w:val="Body Text Indent 3"/>
    <w:basedOn w:val="Normale"/>
    <w:link w:val="Rientrocorpodeltesto3Carattere"/>
    <w:rsid w:val="00BA3B20"/>
    <w:pPr>
      <w:spacing w:after="120"/>
      <w:ind w:left="283"/>
      <w:jc w:val="left"/>
    </w:pPr>
    <w:rPr>
      <w:rFonts w:eastAsia="Times New Roman" w:cs="Times New Roman"/>
      <w:sz w:val="16"/>
      <w:szCs w:val="16"/>
      <w:lang w:eastAsia="it-IT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BA3B20"/>
    <w:rPr>
      <w:rFonts w:ascii="Times New Roman" w:eastAsia="Times New Roman" w:hAnsi="Times New Roman" w:cs="Times New Roman"/>
      <w:kern w:val="0"/>
      <w:sz w:val="16"/>
      <w:szCs w:val="16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4010</Words>
  <Characters>22859</Characters>
  <Application>Microsoft Office Word</Application>
  <DocSecurity>0</DocSecurity>
  <Lines>190</Lines>
  <Paragraphs>53</Paragraphs>
  <ScaleCrop>false</ScaleCrop>
  <Company/>
  <LinksUpToDate>false</LinksUpToDate>
  <CharactersWithSpaces>26816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Marco Cairoli</dc:creator>
  <cp:keywords/>
  <dc:description/>
  <cp:lastModifiedBy>Don Marco Cairoli</cp:lastModifiedBy>
  <cp:revision>2</cp:revision>
  <dcterms:created xsi:type="dcterms:W3CDTF">2026-11-04T18:16:00Z</dcterms:created>
  <dcterms:modified xsi:type="dcterms:W3CDTF">2026-11-04T18:17:00Z</dcterms:modified>
</cp:coreProperties>
</file>